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A42A1" w14:textId="77777777" w:rsidR="00A61B8D" w:rsidRPr="00855B31" w:rsidRDefault="00000000">
      <w:pPr>
        <w:spacing w:before="900" w:after="100"/>
        <w:jc w:val="center"/>
        <w:rPr>
          <w:lang w:val="it-IT"/>
        </w:rPr>
      </w:pPr>
      <w:r w:rsidRPr="00855B31">
        <w:rPr>
          <w:b/>
          <w:sz w:val="28"/>
          <w:lang w:val="it-IT"/>
        </w:rPr>
        <w:t>Implementasi Prototipe Pencocokan Kosakata Bahasa Indonesia dengan Berkas Audio Modul Taluk dan Minang Berbasis Python</w:t>
      </w:r>
    </w:p>
    <w:p w14:paraId="44DAEE1C" w14:textId="5B65BF90" w:rsidR="00A61B8D" w:rsidRPr="00855B31" w:rsidRDefault="00855B31">
      <w:pPr>
        <w:spacing w:after="100"/>
        <w:jc w:val="center"/>
        <w:rPr>
          <w:lang w:val="it-IT"/>
        </w:rPr>
      </w:pPr>
      <w:r>
        <w:rPr>
          <w:sz w:val="24"/>
          <w:lang w:val="it-IT"/>
        </w:rPr>
        <w:t>R.A Rizka Qori Yuliani Putri</w:t>
      </w:r>
      <w:r w:rsidR="00000000" w:rsidRPr="00855B31">
        <w:rPr>
          <w:sz w:val="16"/>
          <w:vertAlign w:val="superscript"/>
          <w:lang w:val="it-IT"/>
        </w:rPr>
        <w:t>1*)</w:t>
      </w:r>
      <w:r w:rsidR="00000000" w:rsidRPr="00855B31">
        <w:rPr>
          <w:sz w:val="24"/>
          <w:lang w:val="it-IT"/>
        </w:rPr>
        <w:t xml:space="preserve">, </w:t>
      </w:r>
      <w:r>
        <w:rPr>
          <w:sz w:val="24"/>
          <w:lang w:val="it-IT"/>
        </w:rPr>
        <w:t>Ika Mayla Sari</w:t>
      </w:r>
      <w:r w:rsidR="00000000" w:rsidRPr="00855B31">
        <w:rPr>
          <w:sz w:val="16"/>
          <w:vertAlign w:val="superscript"/>
          <w:lang w:val="it-IT"/>
        </w:rPr>
        <w:t>1</w:t>
      </w:r>
      <w:r w:rsidR="00000000" w:rsidRPr="00855B31">
        <w:rPr>
          <w:sz w:val="24"/>
          <w:lang w:val="it-IT"/>
        </w:rPr>
        <w:t xml:space="preserve">, </w:t>
      </w:r>
      <w:r>
        <w:rPr>
          <w:sz w:val="24"/>
          <w:lang w:val="it-IT"/>
        </w:rPr>
        <w:t>Siti Nurjanah</w:t>
      </w:r>
      <w:r w:rsidR="00000000" w:rsidRPr="00855B31">
        <w:rPr>
          <w:sz w:val="16"/>
          <w:vertAlign w:val="superscript"/>
          <w:lang w:val="it-IT"/>
        </w:rPr>
        <w:t>1</w:t>
      </w:r>
      <w:r w:rsidR="00000000" w:rsidRPr="00855B31">
        <w:rPr>
          <w:sz w:val="24"/>
          <w:lang w:val="it-IT"/>
        </w:rPr>
        <w:t xml:space="preserve">, </w:t>
      </w:r>
      <w:r>
        <w:rPr>
          <w:sz w:val="24"/>
          <w:lang w:val="it-IT"/>
        </w:rPr>
        <w:t>Ery Syafrianti</w:t>
      </w:r>
      <w:r w:rsidR="00000000" w:rsidRPr="00855B31">
        <w:rPr>
          <w:sz w:val="16"/>
          <w:vertAlign w:val="superscript"/>
          <w:lang w:val="it-IT"/>
        </w:rPr>
        <w:t>1</w:t>
      </w:r>
      <w:r w:rsidR="00000000" w:rsidRPr="00855B31">
        <w:rPr>
          <w:sz w:val="24"/>
          <w:lang w:val="it-IT"/>
        </w:rPr>
        <w:t>,</w:t>
      </w:r>
      <w:r>
        <w:rPr>
          <w:sz w:val="24"/>
          <w:lang w:val="it-IT"/>
        </w:rPr>
        <w:t xml:space="preserve"> Dila Marta Putri</w:t>
      </w:r>
      <w:r w:rsidRPr="00855B31">
        <w:rPr>
          <w:sz w:val="16"/>
          <w:vertAlign w:val="superscript"/>
          <w:lang w:val="it-IT"/>
        </w:rPr>
        <w:t>1</w:t>
      </w:r>
      <w:r w:rsidR="00000000" w:rsidRPr="00855B31">
        <w:rPr>
          <w:sz w:val="24"/>
          <w:lang w:val="it-IT"/>
        </w:rPr>
        <w:t xml:space="preserve"> dan</w:t>
      </w:r>
      <w:r>
        <w:rPr>
          <w:sz w:val="24"/>
          <w:lang w:val="it-IT"/>
        </w:rPr>
        <w:t xml:space="preserve"> Linna Oktaviana Sari</w:t>
      </w:r>
      <w:r>
        <w:rPr>
          <w:sz w:val="16"/>
          <w:vertAlign w:val="superscript"/>
          <w:lang w:val="it-IT"/>
        </w:rPr>
        <w:t>2</w:t>
      </w:r>
    </w:p>
    <w:p w14:paraId="1DED76ED" w14:textId="77777777" w:rsidR="00A61B8D" w:rsidRDefault="00000000">
      <w:pPr>
        <w:spacing w:after="40"/>
        <w:jc w:val="center"/>
        <w:rPr>
          <w:lang w:val="it-IT"/>
        </w:rPr>
      </w:pPr>
      <w:r w:rsidRPr="00855B31">
        <w:rPr>
          <w:sz w:val="16"/>
          <w:vertAlign w:val="superscript"/>
          <w:lang w:val="it-IT"/>
        </w:rPr>
        <w:t>1</w:t>
      </w:r>
      <w:r w:rsidRPr="00855B31">
        <w:rPr>
          <w:lang w:val="it-IT"/>
        </w:rPr>
        <w:t>Program Studi S1 Teknik Elektro, Fakultas Teknik, Universitas Riau, Pekanbaru, Indonesia</w:t>
      </w:r>
    </w:p>
    <w:p w14:paraId="7516739B" w14:textId="0822ADF8" w:rsidR="00855B31" w:rsidRPr="00855B31" w:rsidRDefault="00855B31" w:rsidP="00855B31">
      <w:pPr>
        <w:spacing w:after="40"/>
        <w:jc w:val="center"/>
      </w:pPr>
      <w:r>
        <w:rPr>
          <w:sz w:val="16"/>
          <w:vertAlign w:val="superscript"/>
        </w:rPr>
        <w:t>2</w:t>
      </w:r>
      <w:r w:rsidRPr="00855B31">
        <w:t xml:space="preserve">Program Studi S1 Teknik </w:t>
      </w:r>
      <w:r>
        <w:t>Informatika</w:t>
      </w:r>
      <w:r w:rsidRPr="00855B31">
        <w:t>, Fakultas Teknik, Universitas Riau, Pekanbaru, Indonesia</w:t>
      </w:r>
    </w:p>
    <w:p w14:paraId="39F811E7" w14:textId="2A23BC0F" w:rsidR="00A61B8D" w:rsidRPr="00855B31" w:rsidRDefault="00000000">
      <w:pPr>
        <w:spacing w:after="280"/>
        <w:jc w:val="center"/>
        <w:rPr>
          <w:lang w:val="it-IT"/>
        </w:rPr>
      </w:pPr>
      <w:r w:rsidRPr="00855B31">
        <w:rPr>
          <w:i/>
          <w:lang w:val="it-IT"/>
        </w:rPr>
        <w:t xml:space="preserve">*Penulis korespondensi, E-mail: </w:t>
      </w:r>
      <w:r w:rsidR="00855B31" w:rsidRPr="00855B31">
        <w:rPr>
          <w:i/>
          <w:lang w:val="it-IT"/>
        </w:rPr>
        <w:t>rizkaqoriyulianiputri@lecturer.unr</w:t>
      </w:r>
      <w:r w:rsidR="00855B31">
        <w:rPr>
          <w:i/>
          <w:lang w:val="it-IT"/>
        </w:rPr>
        <w:t>i.ac.id</w:t>
      </w:r>
    </w:p>
    <w:p w14:paraId="7CD3A068" w14:textId="77777777" w:rsidR="00A61B8D" w:rsidRPr="00855B31" w:rsidRDefault="00000000">
      <w:pPr>
        <w:keepNext/>
        <w:jc w:val="center"/>
        <w:rPr>
          <w:lang w:val="it-IT"/>
        </w:rPr>
      </w:pPr>
      <w:r w:rsidRPr="00855B31">
        <w:rPr>
          <w:b/>
          <w:sz w:val="24"/>
          <w:lang w:val="it-IT"/>
        </w:rPr>
        <w:t>Abstrak</w:t>
      </w:r>
    </w:p>
    <w:p w14:paraId="5DBDBFA6" w14:textId="77777777" w:rsidR="00A61B8D" w:rsidRPr="00855B31" w:rsidRDefault="00000000">
      <w:pPr>
        <w:spacing w:after="100"/>
        <w:rPr>
          <w:lang w:val="it-IT"/>
        </w:rPr>
      </w:pPr>
      <w:r w:rsidRPr="00855B31">
        <w:rPr>
          <w:lang w:val="it-IT"/>
        </w:rPr>
        <w:t xml:space="preserve">Keragaman bahasa daerah mendorong pengembangan alat bantu sederhana untuk mengenalkan kosakata dan audio bahasa daerah. Penelitian ini mengimplementasikan prototipe pencocokan kosakata bahasa Indonesia dengan berkas audio pada modul yang dalam laporan sumber dinamai Bahasa Taluk dan Bahasa Minang. Implementasi Python menyediakan jalur masukan teks dan suara. Pada jalur teks, masukan dicocokkan secara eksak melalui struktur if-elif; pada jalur suara, ucapan dikenali menggunakan pustaka speech_recognition melalui fungsi recognize_google berkonfigurasi id-ID, lalu hasil transkripsi dicocokkan dengan kondisi program. Berkas WAV diputar menggunakan playsound, dibaca dengan wave, dikonversi menjadi larik int16 menggunakan numpy, dan divisualisasikan sebagai amplitudo terhadap waktu menggunakan matplotlib. Program memuat delapan konsep kata atau frasa. Dokumentasi hasil menunjukkan contoh bahwa masukan yang cocok dapat memicu berkas audio dan menampilkan bentuk gelombang. Analisis kode juga menunjukkan variasi bentuk </w:t>
      </w:r>
      <w:r w:rsidRPr="00855B31">
        <w:rPr>
          <w:i/>
          <w:lang w:val="it-IT"/>
        </w:rPr>
        <w:t>string</w:t>
      </w:r>
      <w:r w:rsidRPr="00855B31">
        <w:rPr>
          <w:lang w:val="it-IT"/>
        </w:rPr>
        <w:t xml:space="preserve"> antarjalur, seperti "sama sama"/"sama-sama" dan "dimana"/"di mana", sehingga pencocokan bergantung pada kesesuaian teks. Pengujian berulang, jumlah penutur, akurasi, waktu respons, dan validasi linguistik belum didokumentasikan; karena itu hasil diposisikan sebagai demonstrasi fungsional yang terdokumentasi, bukan ukuran performa penerjemahan.</w:t>
      </w:r>
    </w:p>
    <w:p w14:paraId="536E2589" w14:textId="77777777" w:rsidR="00A61B8D" w:rsidRPr="00855B31" w:rsidRDefault="00000000">
      <w:pPr>
        <w:spacing w:after="200"/>
        <w:rPr>
          <w:lang w:val="it-IT"/>
        </w:rPr>
      </w:pPr>
      <w:r w:rsidRPr="00855B31">
        <w:rPr>
          <w:i/>
          <w:lang w:val="it-IT"/>
        </w:rPr>
        <w:t>Kata kunci: bahasa daerah, pencocokan kosakata, pengenalan ucapan, Python, audio prarekaman</w:t>
      </w:r>
    </w:p>
    <w:p w14:paraId="43A2D7A1" w14:textId="77777777" w:rsidR="00A61B8D" w:rsidRDefault="00000000">
      <w:pPr>
        <w:keepNext/>
        <w:jc w:val="center"/>
      </w:pPr>
      <w:r>
        <w:rPr>
          <w:b/>
          <w:sz w:val="24"/>
        </w:rPr>
        <w:t>Abstract</w:t>
      </w:r>
    </w:p>
    <w:p w14:paraId="593713AD" w14:textId="77777777" w:rsidR="00A61B8D" w:rsidRDefault="00000000">
      <w:pPr>
        <w:spacing w:after="100"/>
      </w:pPr>
      <w:r>
        <w:t xml:space="preserve">Regional-language diversity motivates the development of simple tools for introducing regional vocabulary and audio. This study implements a prototype that matches Indonesian vocabulary with audio files used in modules labeled "Bahasa Taluk" and "Bahasa Minang" in the source report. The Python implementation provides text- and speech-input paths. Text input is matched exactly through if-elif rules; speech input is recognized using the speech_recognition library through recognize_google configured for Indonesian (id-ID), after which the transcription is matched with the programmed conditions. WAV files are played using playsound, read with wave, converted into int16 arrays using numpy, and visualized as amplitude versus time using matplotlib. The program contains eight word or phrase concepts. Documented results provide examples in which matching inputs trigger the associated audio files and display waveforms. Code analysis also reveals different </w:t>
      </w:r>
      <w:r>
        <w:rPr>
          <w:i/>
        </w:rPr>
        <w:t>string</w:t>
      </w:r>
      <w:r>
        <w:t xml:space="preserve"> forms across input paths, such as "sama sama"/"sama-sama" and "dimana"/"di mana", making matching dependent on exact text conformity. Repeated testing, speaker counts, accuracy, response time, and linguistic validation were not documented; therefore, the results are presented as a documented functional demonstration rather than a measure of translation performance.</w:t>
      </w:r>
    </w:p>
    <w:p w14:paraId="30FACC09" w14:textId="77777777" w:rsidR="00A61B8D" w:rsidRDefault="00000000">
      <w:pPr>
        <w:spacing w:after="80"/>
      </w:pPr>
      <w:r>
        <w:rPr>
          <w:i/>
        </w:rPr>
        <w:t>Keywords: regional language, vocabulary matching, speech recognition, Python, prerecorded audio</w:t>
      </w:r>
    </w:p>
    <w:p w14:paraId="2072363C" w14:textId="77777777" w:rsidR="00A61B8D" w:rsidRDefault="00A61B8D">
      <w:pPr>
        <w:sectPr w:rsidR="00A61B8D">
          <w:headerReference w:type="even" r:id="rId8"/>
          <w:headerReference w:type="default" r:id="rId9"/>
          <w:footerReference w:type="even" r:id="rId10"/>
          <w:footerReference w:type="default" r:id="rId11"/>
          <w:headerReference w:type="first" r:id="rId12"/>
          <w:footerReference w:type="first" r:id="rId13"/>
          <w:type w:val="continuous"/>
          <w:pgSz w:w="11906" w:h="16838"/>
          <w:pgMar w:top="1984" w:right="1134" w:bottom="1417" w:left="1134" w:header="720" w:footer="720" w:gutter="0"/>
          <w:cols w:space="720"/>
          <w:titlePg/>
        </w:sectPr>
      </w:pPr>
    </w:p>
    <w:p w14:paraId="589761C7" w14:textId="77777777" w:rsidR="00A61B8D" w:rsidRDefault="00000000">
      <w:pPr>
        <w:keepNext/>
        <w:spacing w:before="120" w:after="0"/>
        <w:jc w:val="left"/>
      </w:pPr>
      <w:r>
        <w:rPr>
          <w:b/>
          <w:sz w:val="24"/>
        </w:rPr>
        <w:t>1. Pendahuluan</w:t>
      </w:r>
    </w:p>
    <w:p w14:paraId="428F0229" w14:textId="77777777" w:rsidR="00A61B8D" w:rsidRDefault="00000000">
      <w:r>
        <w:t xml:space="preserve">Bahasa daerah merupakan bagian dari keragaman linguistik Indonesia dan dapat didukung melalui sumber daya digital untuk membantu dokumentasi serta pengenalan kosakata. Handoko [1] membahas pengembangan korpus bahasa Minangkabau beserta tantangan dan arah pengembangannya, sedangkan Sujaini dan Putra [2] menunjukkan pemanfaatan algoritme komputasi untuk identifikasi bahasa daerah Indonesia. Kedua kajian tersebut menunjukkan bahwa pengembangan teknologi bahasa daerah memerlukan dokumentasi, </w:t>
      </w:r>
      <w:r>
        <w:t>representasi bahasa, dan mekanisme pemrosesan yang sesuai dengan tujuan sistem.</w:t>
      </w:r>
    </w:p>
    <w:p w14:paraId="0352A3D5" w14:textId="77777777" w:rsidR="00A61B8D" w:rsidRDefault="00000000">
      <w:r>
        <w:t xml:space="preserve">Perkembangan pemrosesan ucapan semakin banyak memanfaatkan pembelajaran mendalam. Mehrish dkk. [3] mengulas pemanfaatan jaringan saraf, transformer, serta berbagai representasi pembelajaran dalam pengenalan dan sintesis ucapan. Pada konteks bahasa Indonesia dan bahasa daerah, Arisaputra dkk. [4] mengembangkan sistem </w:t>
      </w:r>
      <w:r>
        <w:rPr>
          <w:i/>
        </w:rPr>
        <w:t>automatic speech recognition</w:t>
      </w:r>
      <w:r>
        <w:t xml:space="preserve"> (ASR) berbasis XLS-R untuk bahasa Indonesia, Jawa, dan Sunda. Pratama dan </w:t>
      </w:r>
      <w:r>
        <w:lastRenderedPageBreak/>
        <w:t xml:space="preserve">Amrullah [5] melakukan </w:t>
      </w:r>
      <w:r>
        <w:rPr>
          <w:i/>
        </w:rPr>
        <w:t>fine-tuning</w:t>
      </w:r>
      <w:r>
        <w:t xml:space="preserve"> model Whisper pada bahasa Jawa dan mengevaluasinya menggunakan </w:t>
      </w:r>
      <w:r>
        <w:rPr>
          <w:i/>
        </w:rPr>
        <w:t>word error rate</w:t>
      </w:r>
      <w:r>
        <w:t xml:space="preserve"> (WER). Selain pemrosesan ucapan, pendekatan berbasis jaringan saraf juga telah diterapkan pada penerjemahan bahasa daerah. Sulistyo dkk. [6] mengembangkan penerjemahan Madura-Indonesia menggunakan </w:t>
      </w:r>
      <w:r>
        <w:rPr>
          <w:i/>
        </w:rPr>
        <w:t>long short-term memory</w:t>
      </w:r>
      <w:r>
        <w:t xml:space="preserve"> (LSTM), sedangkan Ahda dkk. [7] membandingkan optimisasi Adam dan RMSprop pada penerjemahan dua arah Minangkabau-Indonesia berbasis </w:t>
      </w:r>
      <w:r>
        <w:rPr>
          <w:i/>
        </w:rPr>
        <w:t>neural machine translation</w:t>
      </w:r>
      <w:r>
        <w:t>.</w:t>
      </w:r>
    </w:p>
    <w:p w14:paraId="1463DA0E" w14:textId="77777777" w:rsidR="00A61B8D" w:rsidRDefault="00000000">
      <w:r>
        <w:t xml:space="preserve">Penelitian mengenai ASR bahasa daerah Indonesia juga berkembang melalui pemanfaatan model pralatih dan pembelajaran mandiri. Sakti dan Titalim [8] mengevaluasi model </w:t>
      </w:r>
      <w:r>
        <w:rPr>
          <w:i/>
        </w:rPr>
        <w:t>self-supervised</w:t>
      </w:r>
      <w:r>
        <w:t xml:space="preserve"> pada kumpulan data bahasa etnik Indonesia untuk tugas ASR dengan sumber daya terbatas. Cryssiover dan Zahra [9] menggunakan Wav2Vec 2.0 untuk pengenalan bahasa Sunda. Sementara itu, Jarin dkk. [10] mengembangkan sistem ASR untuk pendiktean medis berbahasa Indonesia dengan korpus dan proses evaluasi yang terstruktur. Penelitian yang lebih baru menunjukkan penggunaan augmentasi data pada Speech-Transformer untuk pengenalan dialek Indonesia [11] serta pemanfaatan arsitektur multimodal Transformer-LSTM untuk penyelarasan leksikal lintas bahasa daerah Indonesia [12].</w:t>
      </w:r>
    </w:p>
    <w:p w14:paraId="55B0FCFD" w14:textId="77777777" w:rsidR="00A61B8D" w:rsidRDefault="00000000">
      <w:r>
        <w:t>Pada skala multibahasa, model pralatih telah memperluas cakupan bahasa yang dapat diproses oleh sistem ucapan modern. Radford dkk. [13] mengembangkan Whisper melalui pelatihan berskala besar menggunakan data ucapan multibahasa. Pratap dkk. [14] mengembangkan Massively Multilingual Speech yang mencakup lebih dari seribu bahasa untuk beberapa tugas pemrosesan ucapan. Pengembangan lebih lanjut melalui SEAMLESSM4T mengintegrasikan pengenalan ucapan dan penerjemahan teks maupun suara dalam satu kerangka multibahasa [15]. Pendekatan-pendekatan tersebut menunjukkan arah perkembangan teknologi menuju model berbasis korpus besar, pelatihan model, dan evaluasi menggunakan metrik kuantitatif.</w:t>
      </w:r>
    </w:p>
    <w:p w14:paraId="01E665B5" w14:textId="77777777" w:rsidR="00A61B8D" w:rsidRDefault="00000000">
      <w:r w:rsidRPr="00855B31">
        <w:rPr>
          <w:lang w:val="it-IT"/>
        </w:rPr>
        <w:t xml:space="preserve">Berbeda dengan pendekatan berbasis model, implementasi pada penelitian ini tidak membangun atau melatih model pengenalan ucapan, sintesis ucapan, maupun penerjemahan mesin. </w:t>
      </w:r>
      <w:r>
        <w:t xml:space="preserve">Kode menggunakan pencocokan </w:t>
      </w:r>
      <w:r>
        <w:rPr>
          <w:i/>
        </w:rPr>
        <w:t>string</w:t>
      </w:r>
      <w:r>
        <w:t xml:space="preserve"> terhadap kondisi yang ditentukan dalam percabangan if-elif. Masukan suara terlebih dahulu diubah menjadi teks menggunakan recognize_google dari pustaka speech_recognition dengan konfigurasi bahasa Indonesia (id-ID), kemudian hasilnya digunakan untuk memilih berkas audio WAV yang telah tersedia.</w:t>
      </w:r>
    </w:p>
    <w:p w14:paraId="7ED88487" w14:textId="77777777" w:rsidR="00A61B8D" w:rsidRPr="00855B31" w:rsidRDefault="00000000">
      <w:pPr>
        <w:rPr>
          <w:lang w:val="it-IT"/>
        </w:rPr>
      </w:pPr>
      <w:r>
        <w:t xml:space="preserve">Dalam literatur yang ditinjau pada artikel ini, pembahasan didominasi pendekatan berbasis korpus dan pembelajaran dengan evaluasi kuantitatif, sedangkan prototipe pencocokan kosakata tetap yang mengintegrasikan masukan teks atau suara, pemutaran audio prarekaman, dan visualisasi sinyal tidak menjadi fokus utama. Dengan demikian, gap yang dibahas pada artikel ini bersifat </w:t>
      </w:r>
      <w:r>
        <w:t xml:space="preserve">implementatif. Kontribusi dan kebaruan yang diklaim dibatasi pada analisis integrasi komponen tersebut dalam satu prototipe Python, bukan pada pengembangan model pengenalan ucapan, sintesis ucapan, atau penerjemahan mesin baru. </w:t>
      </w:r>
      <w:r w:rsidRPr="00855B31">
        <w:rPr>
          <w:lang w:val="it-IT"/>
        </w:rPr>
        <w:t>Pembatasan klaim ini diperlukan agar hasil dibahas secara proporsional sesuai data yang terdokumentasi.</w:t>
      </w:r>
    </w:p>
    <w:p w14:paraId="53611C97" w14:textId="77777777" w:rsidR="00A61B8D" w:rsidRPr="00855B31" w:rsidRDefault="00000000">
      <w:pPr>
        <w:rPr>
          <w:lang w:val="it-IT"/>
        </w:rPr>
      </w:pPr>
      <w:r w:rsidRPr="00855B31">
        <w:rPr>
          <w:lang w:val="it-IT"/>
        </w:rPr>
        <w:t xml:space="preserve">Penelitian ini bertujuan mengimplementasikan dan menganalisis prototipe pencocokan kosakata bahasa Indonesia dengan keluaran audio pada modul yang dalam laporan sumber dinamai Bahasa Taluk dan Bahasa Minang. Analisis difokuskan pada arsitektur program, mekanisme pencocokan </w:t>
      </w:r>
      <w:r w:rsidRPr="00855B31">
        <w:rPr>
          <w:i/>
          <w:lang w:val="it-IT"/>
        </w:rPr>
        <w:t>string</w:t>
      </w:r>
      <w:r w:rsidRPr="00855B31">
        <w:rPr>
          <w:lang w:val="it-IT"/>
        </w:rPr>
        <w:t>, jalur masukan teks dan suara, pemutaran serta visualisasi audio, dan keterbatasan implementasi. Ruang lingkup artikel dibatasi pada arah masukan bahasa Indonesia menuju keluaran audio pada modul bahasa daerah karena kondisi input pada kode ditulis dalam bahasa Indonesia dan jalur pengenalan suara menggunakan konfigurasi id-ID. Arah sebaliknya tidak ditunjukkan oleh implementasi yang terdokumentasi.</w:t>
      </w:r>
    </w:p>
    <w:p w14:paraId="4F92ACD7" w14:textId="77777777" w:rsidR="00A61B8D" w:rsidRPr="00855B31" w:rsidRDefault="00000000">
      <w:pPr>
        <w:keepNext/>
        <w:spacing w:before="120" w:after="0"/>
        <w:jc w:val="left"/>
        <w:rPr>
          <w:lang w:val="it-IT"/>
        </w:rPr>
      </w:pPr>
      <w:r w:rsidRPr="00855B31">
        <w:rPr>
          <w:b/>
          <w:sz w:val="24"/>
          <w:lang w:val="it-IT"/>
        </w:rPr>
        <w:t>2. Metode</w:t>
      </w:r>
    </w:p>
    <w:p w14:paraId="48FD81BB" w14:textId="77777777" w:rsidR="00A61B8D" w:rsidRDefault="00000000">
      <w:r w:rsidRPr="00855B31">
        <w:rPr>
          <w:lang w:val="it-IT"/>
        </w:rPr>
        <w:t xml:space="preserve">Penelitian mengimplementasikan prototipe berbasis Python menggunakan Visual Studio Code. </w:t>
      </w:r>
      <w:r>
        <w:t xml:space="preserve">Dokumentasi kode memuat empat modul yang diberi nama "Text to Speech Bahasa Taluk", "Text to Speech Bahasa Minang", "Speech to Speech Bahasa Taluk", dan "Speech to Speech Bahasa Minang". Berdasarkan fungsi kode, keempat modul tersebut dianalisis sebagai dua jalur utama, yaitu masukan teks dan masukan suara, yang kemudian melakukan pencocokan </w:t>
      </w:r>
      <w:r>
        <w:rPr>
          <w:i/>
        </w:rPr>
        <w:t>string</w:t>
      </w:r>
      <w:r>
        <w:t>, pemutaran berkas audio, dan visualisasi sinyal. Penamaan modul tidak digunakan sebagai dasar untuk mengklaim fungsi yang tidak ditunjukkan oleh kode.</w:t>
      </w:r>
    </w:p>
    <w:p w14:paraId="4066C3AB" w14:textId="77777777" w:rsidR="00A61B8D" w:rsidRDefault="00000000">
      <w:pPr>
        <w:keepNext/>
        <w:spacing w:before="60" w:after="0"/>
        <w:jc w:val="left"/>
      </w:pPr>
      <w:r>
        <w:rPr>
          <w:b/>
          <w:sz w:val="24"/>
        </w:rPr>
        <w:t>2.1. Arsitektur dan Jalur Masukan</w:t>
      </w:r>
    </w:p>
    <w:p w14:paraId="416D3DB4" w14:textId="77777777" w:rsidR="00A61B8D" w:rsidRDefault="00000000">
      <w:r>
        <w:t>Pada jalur masukan teks yang terdokumentasi pada modul "Text to Speech Bahasa Taluk", pengguna memasukkan kata atau frasa melalui fungsi input(). Nilai masukan dibandingkan secara langsung dengan kondisi pada percabangan if-elif. Jika terdapat kecocokan, program memanggil berkas WAV yang dikaitkan dengan kondisi tersebut menggunakan playsound, kemudian berkas tersebut dibaca untuk keperluan visualisasi.</w:t>
      </w:r>
    </w:p>
    <w:p w14:paraId="16E50047" w14:textId="77777777" w:rsidR="00A61B8D" w:rsidRDefault="00000000">
      <w:r>
        <w:t>Pada jalur masukan suara, speech_recognition digunakan untuk menginisialisasi Recognizer dan Microphone. Ucapan direkam melalui listen() dengan parameter phrase_time_limit=2, lalu dikenali menggunakan recognize_google dengan parameter language='id-ID'. Teks hasil pengenalan selanjutnya dibandingkan dengan kondisi if-elif untuk menentukan berkas audio yang diputar.</w:t>
      </w:r>
    </w:p>
    <w:p w14:paraId="6A486E1F" w14:textId="77777777" w:rsidR="00A61B8D" w:rsidRDefault="00000000">
      <w:r>
        <w:t xml:space="preserve">Salah satu modul diberi label "Text to Speech Bahasa Minang", tetapi kode pada modul tersebut menggunakan mikrofon dan pengenalan ucapan, bukan input teks. Karena itu, artikel mengelompokkan modul berdasarkan fungsi kode yang dijalankan. Pendekatan ini juga mencegah label </w:t>
      </w:r>
      <w:r>
        <w:lastRenderedPageBreak/>
        <w:t>pada dokumentasi program digunakan untuk menyimpulkan arah penerjemahan yang tidak ditunjukkan oleh implementasi.</w:t>
      </w:r>
    </w:p>
    <w:p w14:paraId="77B57C4A" w14:textId="77777777" w:rsidR="00A61B8D" w:rsidRDefault="00000000">
      <w:pPr>
        <w:keepNext/>
        <w:spacing w:before="60" w:after="0"/>
        <w:jc w:val="left"/>
      </w:pPr>
      <w:r>
        <w:rPr>
          <w:b/>
          <w:sz w:val="24"/>
        </w:rPr>
        <w:t>2.2. Pencocokan Kosakata dan Audio</w:t>
      </w:r>
    </w:p>
    <w:p w14:paraId="086E2BB5" w14:textId="77777777" w:rsidR="00A61B8D" w:rsidRDefault="00000000">
      <w:r>
        <w:t xml:space="preserve">Secara konseptual program memuat delapan kata atau frasa, yaitu "saya", "kami", "kamu", "terima kasih", "sama-sama", "dari mana", "di mana", dan "sejak kapan". Pencocokan dilakukan secara eksak melalui if-elif. Pada jalur teks, dua kondisi ditulis sebagai "sama sama" dan "dimana", sedangkan pada jalur suara ditulis sebagai "sama-sama" dan "di mana". Perbedaan bentuk </w:t>
      </w:r>
      <w:r>
        <w:rPr>
          <w:i/>
        </w:rPr>
        <w:t>string</w:t>
      </w:r>
      <w:r>
        <w:t xml:space="preserve"> ini dipertahankan sebagai karakteristik implementasi dan dibahas pada hasil.</w:t>
      </w:r>
    </w:p>
    <w:p w14:paraId="058F65F2" w14:textId="77777777" w:rsidR="00A61B8D" w:rsidRDefault="00000000">
      <w:r>
        <w:t>Kode tidak mendokumentasikan tahap normalisasi seperti perubahan huruf besar-kecil, penghilangan spasi berlebih, atau penyamaan tanda hubung sebelum pencocokan. Akibatnya, masukan yang secara makna sama tetapi berbeda bentuk penulisan berpotensi tidak memenuhi kondisi yang sama. Sistem juga tidak membentuk keluaran baru untuk kosakata yang tidak tersedia; penambahan entri memerlukan penambahan kondisi dan berkas audio.</w:t>
      </w:r>
    </w:p>
    <w:p w14:paraId="6946A850" w14:textId="77777777" w:rsidR="00A61B8D" w:rsidRDefault="00000000">
      <w:pPr>
        <w:keepNext/>
        <w:spacing w:before="60" w:after="0"/>
        <w:jc w:val="left"/>
      </w:pPr>
      <w:r>
        <w:rPr>
          <w:b/>
          <w:sz w:val="24"/>
        </w:rPr>
        <w:t>2.3. Pengenalan dan Pemrosesan Audio</w:t>
      </w:r>
    </w:p>
    <w:p w14:paraId="56B3F621" w14:textId="77777777" w:rsidR="00A61B8D" w:rsidRDefault="00000000">
      <w:r>
        <w:t xml:space="preserve">Pada masukan suara, program merekam ucapan melalui mikrofon dan mengubahnya menjadi teks menggunakan recognize_google. </w:t>
      </w:r>
      <w:r w:rsidRPr="00855B31">
        <w:rPr>
          <w:lang w:val="it-IT"/>
        </w:rPr>
        <w:t xml:space="preserve">Konfigurasi id-ID menunjukkan bahwa jalur pengenalan diarahkan pada ucapan bahasa Indonesia. </w:t>
      </w:r>
      <w:r>
        <w:t>Kode juga memuat blok try-except untuk menangani kondisi ketika proses pengenalan tidak menghasilkan teks yang dapat digunakan.</w:t>
      </w:r>
    </w:p>
    <w:p w14:paraId="50F62D80" w14:textId="77777777" w:rsidR="00A61B8D" w:rsidRDefault="00000000">
      <w:r>
        <w:t>Jika teks hasil pengenalan sama dengan salah satu kondisi yang tersedia, berkas audio yang terkait diputar menggunakan playsound. Dengan demikian, jalur suara terdiri atas dua tahap yang secara logis terpisah: pengenalan ucapan menjadi teks dan pencocokan teks terhadap berkas audio. Pemisahan ini penting karena kesalahan pada pengenalan ucapan tidak sama dengan kesalahan pada pemetaan kosakata.</w:t>
      </w:r>
    </w:p>
    <w:p w14:paraId="0F3C555B" w14:textId="77777777" w:rsidR="00A61B8D" w:rsidRDefault="00000000">
      <w:r>
        <w:t>Setelah berkas audio ditentukan, pustaka wave digunakan untuk membuka WAV dan memperoleh frekuensi sampel melalui getframerate(), jumlah frame melalui getnframes(), jumlah kanal melalui getnchannels(), serta data audio melalui readframes().</w:t>
      </w:r>
    </w:p>
    <w:p w14:paraId="18A32CF9" w14:textId="77777777" w:rsidR="00A61B8D" w:rsidRDefault="00000000">
      <w:r w:rsidRPr="00855B31">
        <w:rPr>
          <w:lang w:val="it-IT"/>
        </w:rPr>
        <w:t xml:space="preserve">Data audio dikonversi menjadi larik int16 menggunakan numpy.frombuffer(). Dokumentasi kode kemudian membentuk dua deret sampel melalui signal_array[0::2] dan signal_array[1::2], membuat vektor waktu dari jumlah frame dan frekuensi sampel, serta memplot amplitudo terhadap waktu menggunakan matplotlib. </w:t>
      </w:r>
      <w:r>
        <w:t>Nilai frekuensi sampel, jumlah kanal aktual, dan parameter kualitas rekaman tidak dilaporkan sebagai hasil penelitian.</w:t>
      </w:r>
    </w:p>
    <w:p w14:paraId="470106AD" w14:textId="77777777" w:rsidR="00A61B8D" w:rsidRPr="00855B31" w:rsidRDefault="00000000">
      <w:pPr>
        <w:rPr>
          <w:lang w:val="it-IT"/>
        </w:rPr>
      </w:pPr>
      <w:r>
        <w:t xml:space="preserve">Implementasi menggunakan Python dengan pustaka wave, playsound, speech_recognition, numpy, dan matplotlib. Penelitian yang terdokumentasi belum memuat protokol pengujian berulang, jumlah penutur, jumlah percobaan, </w:t>
      </w:r>
      <w:r>
        <w:t xml:space="preserve">nilai akurasi, </w:t>
      </w:r>
      <w:r>
        <w:rPr>
          <w:i/>
        </w:rPr>
        <w:t>word error rate</w:t>
      </w:r>
      <w:r>
        <w:t xml:space="preserve"> (WER), waktu respons, atau prosedur validasi linguistik. </w:t>
      </w:r>
      <w:r w:rsidRPr="00855B31">
        <w:rPr>
          <w:lang w:val="it-IT"/>
        </w:rPr>
        <w:t>Oleh karena itu, pembahasan pada artikel ini dibatasi pada demonstrasi fungsi yang dapat ditelusuri dari kode dan contoh keluaran yang tersedia.</w:t>
      </w:r>
    </w:p>
    <w:p w14:paraId="0D69F9DC" w14:textId="77777777" w:rsidR="00A61B8D" w:rsidRDefault="00000000">
      <w:pPr>
        <w:keepNext/>
        <w:spacing w:before="120" w:after="0"/>
        <w:jc w:val="left"/>
      </w:pPr>
      <w:r>
        <w:rPr>
          <w:b/>
          <w:sz w:val="24"/>
        </w:rPr>
        <w:t>3. Hasil dan Pembahasan</w:t>
      </w:r>
    </w:p>
    <w:p w14:paraId="35A32CB0" w14:textId="77777777" w:rsidR="00A61B8D" w:rsidRDefault="00000000">
      <w:pPr>
        <w:keepNext/>
        <w:spacing w:before="60" w:after="0"/>
        <w:jc w:val="left"/>
      </w:pPr>
      <w:r>
        <w:rPr>
          <w:b/>
          <w:sz w:val="24"/>
        </w:rPr>
        <w:t>3.1. Implementasi Jalur Teks dan Suara</w:t>
      </w:r>
    </w:p>
    <w:p w14:paraId="4FF62584" w14:textId="77777777" w:rsidR="00A61B8D" w:rsidRDefault="00000000">
      <w:r>
        <w:t>Pada jalur teks, fungsi input() menerima kata atau frasa yang kemudian dibandingkan secara eksak dengan kondisi if-elif. Jika kondisi terpenuhi, playsound memutar berkas audio yang dipetakan dan kode selanjutnya membaca WAV untuk membentuk visualisasi sinyal.</w:t>
      </w:r>
    </w:p>
    <w:p w14:paraId="310A2108" w14:textId="77777777" w:rsidR="00A61B8D" w:rsidRDefault="00000000">
      <w:r>
        <w:t>Hasil yang terdokumentasi memperlihatkan contoh keluaran berupa audio dan grafik amplitudo terhadap waktu setelah masukan teks sesuai dengan salah satu kondisi program. Gambar 1 menampilkan bentuk gelombang berkas audio yang dipanggil. Contoh ini menunjukkan bahwa rangkaian input teks, pemilihan berkas, pembacaan audio, dan visualisasi dapat dijalankan pada implementasi yang ditampilkan, tetapi tidak merupakan pengujian performa terstruktur.</w:t>
      </w:r>
    </w:p>
    <w:p w14:paraId="6CA1EED8" w14:textId="77777777" w:rsidR="00A61B8D" w:rsidRDefault="00000000">
      <w:pPr>
        <w:keepNext/>
        <w:spacing w:after="40"/>
        <w:jc w:val="center"/>
      </w:pPr>
      <w:r>
        <w:rPr>
          <w:noProof/>
        </w:rPr>
        <w:drawing>
          <wp:inline distT="0" distB="0" distL="0" distR="0" wp14:anchorId="581B0595" wp14:editId="1FB202CB">
            <wp:extent cx="2880360" cy="105122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4"/>
                    <a:stretch>
                      <a:fillRect/>
                    </a:stretch>
                  </pic:blipFill>
                  <pic:spPr>
                    <a:xfrm>
                      <a:off x="0" y="0"/>
                      <a:ext cx="2880360" cy="1051226"/>
                    </a:xfrm>
                    <a:prstGeom prst="rect">
                      <a:avLst/>
                    </a:prstGeom>
                  </pic:spPr>
                </pic:pic>
              </a:graphicData>
            </a:graphic>
          </wp:inline>
        </w:drawing>
      </w:r>
    </w:p>
    <w:p w14:paraId="1B54C47D" w14:textId="77777777" w:rsidR="00A61B8D" w:rsidRDefault="00000000">
      <w:pPr>
        <w:keepNext/>
        <w:spacing w:after="100"/>
        <w:jc w:val="center"/>
      </w:pPr>
      <w:r>
        <w:rPr>
          <w:sz w:val="18"/>
        </w:rPr>
        <w:t>Gambar 1. Visualisasi amplitudo terhadap waktu pada keluaran berbasis masukan teks.</w:t>
      </w:r>
    </w:p>
    <w:p w14:paraId="1E02B82B" w14:textId="77777777" w:rsidR="00A61B8D" w:rsidRDefault="00000000">
      <w:pPr>
        <w:jc w:val="center"/>
      </w:pPr>
      <w:r>
        <w:rPr>
          <w:sz w:val="18"/>
        </w:rPr>
        <w:t>Gambar 1 menunjukkan bahwa berkas WAV yang dipanggil dapat dibaca dan direpresentasikan sebagai sinyal domain waktu. Namun, grafik amplitudo tidak mengukur kesesuaian makna, ketepatan pelafalan, maupun akurasi pemetaan. Karena itu, grafik digunakan sebagai bukti keluaran fungsional pemrosesan audio, bukan sebagai metrik keberhasilan penerjemahan.</w:t>
      </w:r>
    </w:p>
    <w:p w14:paraId="69600B68" w14:textId="77777777" w:rsidR="00A61B8D" w:rsidRPr="00855B31" w:rsidRDefault="00000000">
      <w:pPr>
        <w:rPr>
          <w:lang w:val="it-IT"/>
        </w:rPr>
      </w:pPr>
      <w:r>
        <w:t xml:space="preserve">Pada jalur teks ditemukan ketergantungan terhadap bentuk </w:t>
      </w:r>
      <w:r>
        <w:rPr>
          <w:i/>
        </w:rPr>
        <w:t>string</w:t>
      </w:r>
      <w:r>
        <w:t xml:space="preserve">. </w:t>
      </w:r>
      <w:r w:rsidRPr="00855B31">
        <w:rPr>
          <w:lang w:val="it-IT"/>
        </w:rPr>
        <w:t>Kondisi untuk konsep "sama-sama" ditulis sebagai "sama sama", sedangkan konsep "di mana" ditulis sebagai "dimana". Karena pencocokan dilakukan secara langsung tanpa normalisasi yang terdokumentasi, variasi tanda hubung atau spasi dapat memengaruhi terpenuhinya kondisi. Temuan ini merupakan keterbatasan logika pencocokan dan tidak dapat dinilai tingkat kejadiannya karena pengujian berulang tidak tersedia.</w:t>
      </w:r>
    </w:p>
    <w:p w14:paraId="24A2810E" w14:textId="77777777" w:rsidR="00A61B8D" w:rsidRPr="00855B31" w:rsidRDefault="00000000">
      <w:pPr>
        <w:rPr>
          <w:lang w:val="it-IT"/>
        </w:rPr>
      </w:pPr>
      <w:r w:rsidRPr="00855B31">
        <w:rPr>
          <w:lang w:val="it-IT"/>
        </w:rPr>
        <w:t xml:space="preserve">Walaupun dokumentasi awal menggunakan istilah </w:t>
      </w:r>
      <w:r w:rsidRPr="00855B31">
        <w:rPr>
          <w:i/>
          <w:lang w:val="it-IT"/>
        </w:rPr>
        <w:t>text-to-speech</w:t>
      </w:r>
      <w:r w:rsidRPr="00855B31">
        <w:rPr>
          <w:lang w:val="it-IT"/>
        </w:rPr>
        <w:t xml:space="preserve">, kode tidak membangkitkan suara baru dari teks melalui model akustik atau </w:t>
      </w:r>
      <w:r w:rsidRPr="00855B31">
        <w:rPr>
          <w:i/>
          <w:lang w:val="it-IT"/>
        </w:rPr>
        <w:t>vocoder</w:t>
      </w:r>
      <w:r w:rsidRPr="00855B31">
        <w:rPr>
          <w:lang w:val="it-IT"/>
        </w:rPr>
        <w:t xml:space="preserve"> seperti pada TTS modern [3]. Program memilih dan memutar rekaman yang telah tersedia. Secara fungsional, mekanisme pada jalur ini lebih tepat disebut pencocokan teks-ke-audio prarekaman.</w:t>
      </w:r>
    </w:p>
    <w:p w14:paraId="093DBBA0" w14:textId="77777777" w:rsidR="00A61B8D" w:rsidRPr="00855B31" w:rsidRDefault="00000000">
      <w:pPr>
        <w:rPr>
          <w:lang w:val="it-IT"/>
        </w:rPr>
      </w:pPr>
      <w:r w:rsidRPr="00855B31">
        <w:rPr>
          <w:lang w:val="it-IT"/>
        </w:rPr>
        <w:t xml:space="preserve">Pada jalur masukan suara, program menerima ucapan melalui mikrofon dengan batas phrase_time_limit=2. </w:t>
      </w:r>
      <w:r w:rsidRPr="00855B31">
        <w:rPr>
          <w:lang w:val="it-IT"/>
        </w:rPr>
        <w:lastRenderedPageBreak/>
        <w:t>Fungsi recognize_google berkonfigurasi id-ID menghasilkan representasi teks yang kemudian digunakan sebagai masukan ke struktur if-elif.</w:t>
      </w:r>
    </w:p>
    <w:p w14:paraId="20538BD2" w14:textId="77777777" w:rsidR="00A61B8D" w:rsidRPr="00855B31" w:rsidRDefault="00000000">
      <w:pPr>
        <w:rPr>
          <w:lang w:val="it-IT"/>
        </w:rPr>
      </w:pPr>
      <w:r w:rsidRPr="00855B31">
        <w:rPr>
          <w:lang w:val="it-IT"/>
        </w:rPr>
        <w:t xml:space="preserve">Setelah transkripsi tersedia, program membandingkannya dengan kosakata yang telah ditentukan. Jika teks sesuai, berkas audio terkait diputar. Dengan mekanisme ini, keberhasilan keluaran akhir bergantung secara berurutan pada keberhasilan pengenalan ucapan dan kesesuaian hasil transkripsi dengan </w:t>
      </w:r>
      <w:r w:rsidRPr="00855B31">
        <w:rPr>
          <w:i/>
          <w:lang w:val="it-IT"/>
        </w:rPr>
        <w:t>string</w:t>
      </w:r>
      <w:r w:rsidRPr="00855B31">
        <w:rPr>
          <w:lang w:val="it-IT"/>
        </w:rPr>
        <w:t xml:space="preserve"> pada kondisi program.</w:t>
      </w:r>
    </w:p>
    <w:p w14:paraId="4027AE96" w14:textId="77777777" w:rsidR="00A61B8D" w:rsidRPr="00855B31" w:rsidRDefault="00000000">
      <w:pPr>
        <w:rPr>
          <w:lang w:val="it-IT"/>
        </w:rPr>
      </w:pPr>
      <w:r w:rsidRPr="00855B31">
        <w:rPr>
          <w:lang w:val="it-IT"/>
        </w:rPr>
        <w:t>Dokumentasi hasil menampilkan satu contoh keluaran jalur suara berupa teks hasil pengenalan pada konsol dan grafik amplitudo audio. Pada contoh Gambar 2, konsol menampilkan hasil pengenalan "kami" sebelum visualisasi sinyal ditampilkan. Contoh tersebut menunjukkan alur fungsional dari masukan suara menuju transkripsi, pemetaan, dan keluaran audio, tetapi tidak mewakili ukuran akurasi karena jumlah pengulangan dan variasi penutur tidak dilaporkan.</w:t>
      </w:r>
    </w:p>
    <w:p w14:paraId="4D618C47" w14:textId="77777777" w:rsidR="00A61B8D" w:rsidRDefault="00000000">
      <w:pPr>
        <w:keepNext/>
        <w:spacing w:after="40"/>
        <w:jc w:val="center"/>
      </w:pPr>
      <w:r>
        <w:rPr>
          <w:noProof/>
        </w:rPr>
        <w:drawing>
          <wp:inline distT="0" distB="0" distL="0" distR="0" wp14:anchorId="0B21DB2C" wp14:editId="2CE1EE05">
            <wp:extent cx="2880360" cy="164547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5"/>
                    <a:stretch>
                      <a:fillRect/>
                    </a:stretch>
                  </pic:blipFill>
                  <pic:spPr>
                    <a:xfrm>
                      <a:off x="0" y="0"/>
                      <a:ext cx="2880360" cy="1645471"/>
                    </a:xfrm>
                    <a:prstGeom prst="rect">
                      <a:avLst/>
                    </a:prstGeom>
                  </pic:spPr>
                </pic:pic>
              </a:graphicData>
            </a:graphic>
          </wp:inline>
        </w:drawing>
      </w:r>
    </w:p>
    <w:p w14:paraId="324F6D30" w14:textId="77777777" w:rsidR="00A61B8D" w:rsidRDefault="00000000">
      <w:pPr>
        <w:keepNext/>
        <w:spacing w:after="100"/>
        <w:jc w:val="center"/>
      </w:pPr>
      <w:r>
        <w:rPr>
          <w:sz w:val="18"/>
        </w:rPr>
        <w:t>Gambar 2. Tampilan hasil pengenalan masukan suara dan visualisasi sinyal audio keluaran.</w:t>
      </w:r>
    </w:p>
    <w:p w14:paraId="2C1CABC5" w14:textId="77777777" w:rsidR="00A61B8D" w:rsidRDefault="00000000">
      <w:pPr>
        <w:jc w:val="center"/>
      </w:pPr>
      <w:r>
        <w:rPr>
          <w:sz w:val="18"/>
        </w:rPr>
        <w:t>Gambar 2 menegaskan adanya dua tahap berbeda. Tahap pertama adalah pengenalan ucapan bahasa Indonesia menjadi teks, sedangkan tahap kedua adalah pencocokan teks dengan berkas audio. Jika transkripsi berbeda dari seluruh kondisi yang tersedia, berkas target tidak dapat dipilih melalui struktur if-elif. Pada implementasi ini tidak terdapat data yang memungkinkan probabilitas kegagalan pada masing-masing tahap dihitung secara terpisah.</w:t>
      </w:r>
    </w:p>
    <w:p w14:paraId="62F67C88" w14:textId="77777777" w:rsidR="00A61B8D" w:rsidRPr="00855B31" w:rsidRDefault="00000000">
      <w:pPr>
        <w:rPr>
          <w:lang w:val="it-IT"/>
        </w:rPr>
      </w:pPr>
      <w:r>
        <w:t xml:space="preserve">Karena pengenalan suara memanfaatkan recognize_google, penelitian ini tidak mengembangkan model ASR baru. Hal tersebut berbeda dengan Arisaputra dkk. </w:t>
      </w:r>
      <w:r w:rsidRPr="00855B31">
        <w:rPr>
          <w:lang w:val="it-IT"/>
        </w:rPr>
        <w:t>[4], Pratama dan Amrullah [5], Sakti dan Titalim [8], serta Cryssiover dan Zahra [9] yang mengevaluasi model ASR pada data tertentu. Literatur tersebut digunakan sebagai pembanding metodologis; nilai performanya tidak dibandingkan langsung dengan prototipe ini karena data pengujian kuantitatif tidak tersedia.</w:t>
      </w:r>
    </w:p>
    <w:p w14:paraId="251450B0" w14:textId="77777777" w:rsidR="00A61B8D" w:rsidRDefault="00000000">
      <w:pPr>
        <w:keepNext/>
        <w:spacing w:before="60" w:after="0"/>
        <w:jc w:val="left"/>
      </w:pPr>
      <w:r>
        <w:rPr>
          <w:b/>
          <w:sz w:val="24"/>
        </w:rPr>
        <w:t>3.2. Pemetaan Kosakata dan Analisis Sinyal</w:t>
      </w:r>
    </w:p>
    <w:p w14:paraId="17683D44" w14:textId="77777777" w:rsidR="00A61B8D" w:rsidRPr="00855B31" w:rsidRDefault="00000000">
      <w:pPr>
        <w:rPr>
          <w:lang w:val="it-IT"/>
        </w:rPr>
      </w:pPr>
      <w:r>
        <w:t xml:space="preserve">Delapan konsep masukan dihubungkan dengan berkas audio tertentu melalui percabangan if-elif. </w:t>
      </w:r>
      <w:r w:rsidRPr="00855B31">
        <w:rPr>
          <w:lang w:val="it-IT"/>
        </w:rPr>
        <w:t xml:space="preserve">Tabel 1 merangkum empat modul sebagaimana dinamai pada laporan sumber serta jenis masukan yang tampak dari kode. Nama modul dipertahankan sesuai dokumentasi, </w:t>
      </w:r>
      <w:r w:rsidRPr="00855B31">
        <w:rPr>
          <w:lang w:val="it-IT"/>
        </w:rPr>
        <w:t>tetapi fungsi aktual ditentukan berdasarkan perintah yang dijalankan.</w:t>
      </w:r>
    </w:p>
    <w:p w14:paraId="15031E91" w14:textId="77777777" w:rsidR="00A61B8D" w:rsidRDefault="00000000">
      <w:pPr>
        <w:keepNext/>
        <w:spacing w:after="40"/>
        <w:jc w:val="center"/>
      </w:pPr>
      <w:r>
        <w:rPr>
          <w:sz w:val="18"/>
        </w:rPr>
        <w:t>Tabel 1. Struktur empat modul dan berkas audio yang terdokumentasi pada program.</w:t>
      </w:r>
    </w:p>
    <w:tbl>
      <w:tblPr>
        <w:tblW w:w="4000" w:type="dxa"/>
        <w:jc w:val="center"/>
        <w:tblLayout w:type="fixed"/>
        <w:tblLook w:val="04A0" w:firstRow="1" w:lastRow="0" w:firstColumn="1" w:lastColumn="0" w:noHBand="0" w:noVBand="1"/>
      </w:tblPr>
      <w:tblGrid>
        <w:gridCol w:w="1560"/>
        <w:gridCol w:w="829"/>
        <w:gridCol w:w="1611"/>
      </w:tblGrid>
      <w:tr w:rsidR="00A61B8D" w14:paraId="10A2C0DD" w14:textId="77777777">
        <w:trPr>
          <w:cantSplit/>
          <w:tblHeader/>
          <w:jc w:val="center"/>
        </w:trPr>
        <w:tc>
          <w:tcPr>
            <w:tcW w:w="1699" w:type="dxa"/>
            <w:tcBorders>
              <w:top w:val="single" w:sz="8" w:space="0" w:color="000000"/>
              <w:left w:val="nil"/>
              <w:bottom w:val="single" w:sz="8" w:space="0" w:color="000000"/>
              <w:right w:val="nil"/>
            </w:tcBorders>
            <w:vAlign w:val="center"/>
          </w:tcPr>
          <w:p w14:paraId="33B85161" w14:textId="77777777" w:rsidR="00A61B8D" w:rsidRDefault="00000000">
            <w:pPr>
              <w:spacing w:after="0"/>
              <w:jc w:val="center"/>
            </w:pPr>
            <w:r>
              <w:rPr>
                <w:b/>
                <w:sz w:val="16"/>
              </w:rPr>
              <w:t>Modul pada laporan</w:t>
            </w:r>
          </w:p>
        </w:tc>
        <w:tc>
          <w:tcPr>
            <w:tcW w:w="892" w:type="dxa"/>
            <w:tcBorders>
              <w:top w:val="single" w:sz="8" w:space="0" w:color="000000"/>
              <w:left w:val="nil"/>
              <w:bottom w:val="single" w:sz="8" w:space="0" w:color="000000"/>
              <w:right w:val="nil"/>
            </w:tcBorders>
            <w:vAlign w:val="center"/>
          </w:tcPr>
          <w:p w14:paraId="4116D2A0" w14:textId="77777777" w:rsidR="00A61B8D" w:rsidRDefault="00000000">
            <w:pPr>
              <w:spacing w:after="0"/>
              <w:jc w:val="center"/>
            </w:pPr>
            <w:r>
              <w:rPr>
                <w:b/>
                <w:sz w:val="16"/>
              </w:rPr>
              <w:t>Masukan menurut kode</w:t>
            </w:r>
          </w:p>
        </w:tc>
        <w:tc>
          <w:tcPr>
            <w:tcW w:w="1756" w:type="dxa"/>
            <w:tcBorders>
              <w:top w:val="single" w:sz="8" w:space="0" w:color="000000"/>
              <w:left w:val="nil"/>
              <w:bottom w:val="single" w:sz="8" w:space="0" w:color="000000"/>
              <w:right w:val="nil"/>
            </w:tcBorders>
            <w:vAlign w:val="center"/>
          </w:tcPr>
          <w:p w14:paraId="239B1C8B" w14:textId="77777777" w:rsidR="00A61B8D" w:rsidRDefault="00000000">
            <w:pPr>
              <w:spacing w:after="0"/>
              <w:jc w:val="center"/>
            </w:pPr>
            <w:r>
              <w:rPr>
                <w:b/>
                <w:sz w:val="16"/>
              </w:rPr>
              <w:t>Berkas audio yang dipanggil</w:t>
            </w:r>
          </w:p>
        </w:tc>
      </w:tr>
      <w:tr w:rsidR="00A61B8D" w14:paraId="73431F73" w14:textId="77777777">
        <w:trPr>
          <w:cantSplit/>
          <w:jc w:val="center"/>
        </w:trPr>
        <w:tc>
          <w:tcPr>
            <w:tcW w:w="1699" w:type="dxa"/>
            <w:tcBorders>
              <w:left w:val="nil"/>
              <w:right w:val="nil"/>
            </w:tcBorders>
            <w:vAlign w:val="center"/>
          </w:tcPr>
          <w:p w14:paraId="4ECD92E2" w14:textId="77777777" w:rsidR="00A61B8D" w:rsidRDefault="00000000">
            <w:pPr>
              <w:spacing w:after="0"/>
              <w:jc w:val="center"/>
            </w:pPr>
            <w:r>
              <w:rPr>
                <w:sz w:val="16"/>
              </w:rPr>
              <w:t>Text to Speech Bahasa Taluk</w:t>
            </w:r>
          </w:p>
        </w:tc>
        <w:tc>
          <w:tcPr>
            <w:tcW w:w="892" w:type="dxa"/>
            <w:tcBorders>
              <w:left w:val="nil"/>
              <w:right w:val="nil"/>
            </w:tcBorders>
            <w:vAlign w:val="center"/>
          </w:tcPr>
          <w:p w14:paraId="3F88D592" w14:textId="77777777" w:rsidR="00A61B8D" w:rsidRDefault="00000000">
            <w:pPr>
              <w:spacing w:after="0"/>
              <w:jc w:val="center"/>
            </w:pPr>
            <w:r>
              <w:rPr>
                <w:sz w:val="16"/>
              </w:rPr>
              <w:t>Teks</w:t>
            </w:r>
          </w:p>
        </w:tc>
        <w:tc>
          <w:tcPr>
            <w:tcW w:w="1756" w:type="dxa"/>
            <w:tcBorders>
              <w:left w:val="nil"/>
              <w:right w:val="nil"/>
            </w:tcBorders>
            <w:vAlign w:val="center"/>
          </w:tcPr>
          <w:p w14:paraId="7F762A56" w14:textId="77777777" w:rsidR="00A61B8D" w:rsidRDefault="00000000">
            <w:pPr>
              <w:spacing w:after="0"/>
              <w:jc w:val="center"/>
            </w:pPr>
            <w:r>
              <w:rPr>
                <w:sz w:val="16"/>
              </w:rPr>
              <w:t>Kelompok generik: saya.wav, kami.wav, ... , sejakkapan.wav</w:t>
            </w:r>
          </w:p>
        </w:tc>
      </w:tr>
      <w:tr w:rsidR="00A61B8D" w14:paraId="34C90B37" w14:textId="77777777">
        <w:trPr>
          <w:cantSplit/>
          <w:jc w:val="center"/>
        </w:trPr>
        <w:tc>
          <w:tcPr>
            <w:tcW w:w="1699" w:type="dxa"/>
            <w:tcBorders>
              <w:left w:val="nil"/>
              <w:right w:val="nil"/>
            </w:tcBorders>
            <w:vAlign w:val="center"/>
          </w:tcPr>
          <w:p w14:paraId="711A6281" w14:textId="77777777" w:rsidR="00A61B8D" w:rsidRDefault="00000000">
            <w:pPr>
              <w:spacing w:after="0"/>
              <w:jc w:val="center"/>
            </w:pPr>
            <w:r>
              <w:rPr>
                <w:sz w:val="16"/>
              </w:rPr>
              <w:t>Text to Speech Bahasa Minang</w:t>
            </w:r>
          </w:p>
        </w:tc>
        <w:tc>
          <w:tcPr>
            <w:tcW w:w="892" w:type="dxa"/>
            <w:tcBorders>
              <w:left w:val="nil"/>
              <w:right w:val="nil"/>
            </w:tcBorders>
            <w:vAlign w:val="center"/>
          </w:tcPr>
          <w:p w14:paraId="1C41E614" w14:textId="77777777" w:rsidR="00A61B8D" w:rsidRDefault="00000000">
            <w:pPr>
              <w:spacing w:after="0"/>
              <w:jc w:val="center"/>
            </w:pPr>
            <w:r>
              <w:rPr>
                <w:sz w:val="16"/>
              </w:rPr>
              <w:t>Suara</w:t>
            </w:r>
          </w:p>
        </w:tc>
        <w:tc>
          <w:tcPr>
            <w:tcW w:w="1756" w:type="dxa"/>
            <w:tcBorders>
              <w:left w:val="nil"/>
              <w:right w:val="nil"/>
            </w:tcBorders>
            <w:vAlign w:val="center"/>
          </w:tcPr>
          <w:p w14:paraId="27244072" w14:textId="77777777" w:rsidR="00A61B8D" w:rsidRDefault="00000000">
            <w:pPr>
              <w:spacing w:after="0"/>
              <w:jc w:val="center"/>
            </w:pPr>
            <w:r>
              <w:rPr>
                <w:sz w:val="16"/>
              </w:rPr>
              <w:t>Kelompok generik yang sama</w:t>
            </w:r>
          </w:p>
        </w:tc>
      </w:tr>
      <w:tr w:rsidR="00A61B8D" w14:paraId="57026147" w14:textId="77777777">
        <w:trPr>
          <w:cantSplit/>
          <w:jc w:val="center"/>
        </w:trPr>
        <w:tc>
          <w:tcPr>
            <w:tcW w:w="1699" w:type="dxa"/>
            <w:tcBorders>
              <w:left w:val="nil"/>
              <w:right w:val="nil"/>
            </w:tcBorders>
            <w:vAlign w:val="center"/>
          </w:tcPr>
          <w:p w14:paraId="1FC0007E" w14:textId="77777777" w:rsidR="00A61B8D" w:rsidRDefault="00000000">
            <w:pPr>
              <w:spacing w:after="0"/>
              <w:jc w:val="center"/>
            </w:pPr>
            <w:r>
              <w:rPr>
                <w:sz w:val="16"/>
              </w:rPr>
              <w:t>Speech to Speech Bahasa Taluk</w:t>
            </w:r>
          </w:p>
        </w:tc>
        <w:tc>
          <w:tcPr>
            <w:tcW w:w="892" w:type="dxa"/>
            <w:tcBorders>
              <w:left w:val="nil"/>
              <w:right w:val="nil"/>
            </w:tcBorders>
            <w:vAlign w:val="center"/>
          </w:tcPr>
          <w:p w14:paraId="23DFAE81" w14:textId="77777777" w:rsidR="00A61B8D" w:rsidRDefault="00000000">
            <w:pPr>
              <w:spacing w:after="0"/>
              <w:jc w:val="center"/>
            </w:pPr>
            <w:r>
              <w:rPr>
                <w:sz w:val="16"/>
              </w:rPr>
              <w:t>Suara</w:t>
            </w:r>
          </w:p>
        </w:tc>
        <w:tc>
          <w:tcPr>
            <w:tcW w:w="1756" w:type="dxa"/>
            <w:tcBorders>
              <w:left w:val="nil"/>
              <w:right w:val="nil"/>
            </w:tcBorders>
            <w:vAlign w:val="center"/>
          </w:tcPr>
          <w:p w14:paraId="57363E57" w14:textId="77777777" w:rsidR="00A61B8D" w:rsidRDefault="00000000">
            <w:pPr>
              <w:spacing w:after="0"/>
              <w:jc w:val="center"/>
            </w:pPr>
            <w:r>
              <w:rPr>
                <w:sz w:val="16"/>
              </w:rPr>
              <w:t>Kelompok generik yang sama</w:t>
            </w:r>
          </w:p>
        </w:tc>
      </w:tr>
      <w:tr w:rsidR="00A61B8D" w14:paraId="667D8F8C" w14:textId="77777777">
        <w:trPr>
          <w:cantSplit/>
          <w:jc w:val="center"/>
        </w:trPr>
        <w:tc>
          <w:tcPr>
            <w:tcW w:w="1699" w:type="dxa"/>
            <w:tcBorders>
              <w:left w:val="nil"/>
              <w:right w:val="nil"/>
            </w:tcBorders>
            <w:vAlign w:val="center"/>
          </w:tcPr>
          <w:p w14:paraId="115ABA30" w14:textId="77777777" w:rsidR="00A61B8D" w:rsidRDefault="00000000">
            <w:pPr>
              <w:spacing w:after="0"/>
              <w:jc w:val="center"/>
            </w:pPr>
            <w:r>
              <w:rPr>
                <w:sz w:val="16"/>
              </w:rPr>
              <w:t>Speech to Speech Bahasa Minang</w:t>
            </w:r>
          </w:p>
        </w:tc>
        <w:tc>
          <w:tcPr>
            <w:tcW w:w="892" w:type="dxa"/>
            <w:tcBorders>
              <w:left w:val="nil"/>
              <w:right w:val="nil"/>
            </w:tcBorders>
            <w:vAlign w:val="center"/>
          </w:tcPr>
          <w:p w14:paraId="60A56B4C" w14:textId="77777777" w:rsidR="00A61B8D" w:rsidRDefault="00000000">
            <w:pPr>
              <w:spacing w:after="0"/>
              <w:jc w:val="center"/>
            </w:pPr>
            <w:r>
              <w:rPr>
                <w:sz w:val="16"/>
              </w:rPr>
              <w:t>Suara</w:t>
            </w:r>
          </w:p>
        </w:tc>
        <w:tc>
          <w:tcPr>
            <w:tcW w:w="1756" w:type="dxa"/>
            <w:tcBorders>
              <w:left w:val="nil"/>
              <w:right w:val="nil"/>
            </w:tcBorders>
            <w:vAlign w:val="center"/>
          </w:tcPr>
          <w:p w14:paraId="451234BA" w14:textId="77777777" w:rsidR="00A61B8D" w:rsidRDefault="00000000">
            <w:pPr>
              <w:spacing w:after="0"/>
              <w:jc w:val="center"/>
            </w:pPr>
            <w:r>
              <w:rPr>
                <w:sz w:val="16"/>
              </w:rPr>
              <w:t>aden.wav, Awak.wav, ... , sajak bilo.wav</w:t>
            </w:r>
          </w:p>
        </w:tc>
      </w:tr>
    </w:tbl>
    <w:p w14:paraId="79F8CEBD" w14:textId="77777777" w:rsidR="00A61B8D" w:rsidRDefault="00A61B8D">
      <w:pPr>
        <w:spacing w:after="40"/>
      </w:pPr>
    </w:p>
    <w:p w14:paraId="5920238B" w14:textId="77777777" w:rsidR="00A61B8D" w:rsidRDefault="00000000">
      <w:r>
        <w:t>Tabel 1 menunjukkan bahwa modul "Text to Speech Bahasa Taluk" menggunakan masukan teks, sedangkan modul "Text to Speech Bahasa Minang" justru menggunakan mikrofon dan pengenalan ucapan. Modul "Speech to Speech Bahasa Taluk" juga menggunakan masukan suara dengan kelompok berkas generik seperti saya.wav dan kami.wav, sementara modul "Speech to Speech Bahasa Minang" memanggil berkas seperti aden.wav, Awak.wav, dan dima.wav. Struktur ini merupakan representasi kode, bukan tabel akurasi atau kamus bahasa yang telah divalidasi. Tanpa data validasi penutur atau ahli bahasa, artikel tidak menetapkan ketepatan arti maupun pelafalan berdasarkan nama berkas tersebut.</w:t>
      </w:r>
    </w:p>
    <w:p w14:paraId="41006124" w14:textId="77777777" w:rsidR="00A61B8D" w:rsidRDefault="00000000">
      <w:r>
        <w:t xml:space="preserve">Selain keterbatasan jumlah entri, implementasi menunjukkan ketidakkonsistenan bentuk </w:t>
      </w:r>
      <w:r>
        <w:rPr>
          <w:i/>
        </w:rPr>
        <w:t>string</w:t>
      </w:r>
      <w:r>
        <w:t xml:space="preserve"> antarjalur. Jalur teks menggunakan "sama sama" dan "dimana", sedangkan jalur suara menggunakan "sama-sama" dan "di mana". Pencocokan eksak tanpa tahap normalisasi yang terdokumentasi membuat program sensitif terhadap perbedaan ortografi sederhana. Perbaikan teknis paling langsung adalah menormalkan input sebelum pencocokan atau menyimpan pasangan kosakata dalam struktur data yang lebih terpusat.</w:t>
      </w:r>
    </w:p>
    <w:p w14:paraId="469B6D28" w14:textId="77777777" w:rsidR="00A61B8D" w:rsidRDefault="00000000">
      <w:r>
        <w:t xml:space="preserve">Struktur if-elif menghasilkan pemetaan deterministik dan mudah ditelusuri, tetapi tidak mempunyai kemampuan generalisasi. Karakteristik ini berbeda dengan penerjemahan berbasis LSTM atau </w:t>
      </w:r>
      <w:r>
        <w:rPr>
          <w:i/>
        </w:rPr>
        <w:t>neural machine translation</w:t>
      </w:r>
      <w:r>
        <w:t xml:space="preserve"> yang mempelajari hubungan dari pasangan data bahasa [6], [7]. Karena itu, prototipe ini ditempatkan sebagai sistem pencocokan kosakata tetap dan bukan sebagai penerjemahan mesin.</w:t>
      </w:r>
    </w:p>
    <w:p w14:paraId="53B77185" w14:textId="77777777" w:rsidR="00A61B8D" w:rsidRDefault="00000000">
      <w:r w:rsidRPr="00855B31">
        <w:rPr>
          <w:lang w:val="it-IT"/>
        </w:rPr>
        <w:t xml:space="preserve">Visualisasi dimulai setelah berkas audio keluaran ditentukan. </w:t>
      </w:r>
      <w:r>
        <w:t>Pustaka wave membaca WAV, getframerate() memperoleh frekuensi sampel, getnframes() memperoleh jumlah frame, dan getnchannels() memperoleh jumlah kanal. Data dibaca melalui readframes(), dikonversi menjadi larik int16, kemudian diplot sebagai amplitudo terhadap waktu.</w:t>
      </w:r>
    </w:p>
    <w:p w14:paraId="3F8ADAED" w14:textId="77777777" w:rsidR="00A61B8D" w:rsidRDefault="00000000">
      <w:pPr>
        <w:jc w:val="center"/>
      </w:pPr>
      <w:r>
        <w:rPr>
          <w:sz w:val="18"/>
        </w:rPr>
        <w:lastRenderedPageBreak/>
        <w:t>Gambar 1 dan Gambar 2 memperlihatkan bentuk gelombang audio keluaran pada domain waktu. Visualisasi tersebut menunjukkan bahwa data WAV dapat dibaca dan ditampilkan sebagai sinyal, tetapi tidak memberikan informasi langsung mengenai ketepatan arti kosakata, kualitas pelafalan, ataupun keberhasilan pengenalan ucapan.</w:t>
      </w:r>
    </w:p>
    <w:p w14:paraId="4CFD873F" w14:textId="77777777" w:rsidR="00A61B8D" w:rsidRDefault="00000000">
      <w:r>
        <w:t>Kode membentuk dua deret melalui signal_array[0::2] dan signal_array[1::2], sementara jumlah kanal dibaca melalui getnchannels(). Namun, dokumentasi tidak menunjukkan percabangan pengolahan berdasarkan nilai n_channels dan tidak melaporkan apakah berkas yang digunakan mono atau stereo. Oleh karena itu, dua deret tersebut tidak dapat dipastikan sebagai kanal stereo berdasarkan dokumentasi yang tersedia. Nilai frekuensi sampel aktual, jenis mikrofon, kondisi perekaman, dan tingkat derau juga tidak tersedia untuk analisis kualitas sinyal yang lebih rinci.</w:t>
      </w:r>
    </w:p>
    <w:p w14:paraId="353A4ADD" w14:textId="77777777" w:rsidR="00A61B8D" w:rsidRDefault="00000000">
      <w:r>
        <w:t>Dengan keterbatasan tersebut, bentuk gelombang diposisikan sebagai keluaran pendukung, bukan metrik performa. Pada penelitian ASR, WER digunakan untuk mengevaluasi kesalahan transkripsi, misalnya pada Whisper bahasa Jawa [5] dan Wav2Vec 2.0 bahasa Sunda [9]. Prototipe ini belum mempunyai transkrip referensi dan rangkaian pengujian yang diperlukan untuk menghitung metrik serupa.</w:t>
      </w:r>
    </w:p>
    <w:p w14:paraId="1856C4FF" w14:textId="77777777" w:rsidR="00A61B8D" w:rsidRDefault="00000000">
      <w:pPr>
        <w:keepNext/>
        <w:spacing w:before="60" w:after="0"/>
        <w:jc w:val="left"/>
      </w:pPr>
      <w:r>
        <w:rPr>
          <w:b/>
          <w:sz w:val="24"/>
        </w:rPr>
        <w:t>3.3. Posisi Sistem, Keterbatasan, dan Arah Pengembangan</w:t>
      </w:r>
    </w:p>
    <w:p w14:paraId="53D033C4" w14:textId="77777777" w:rsidR="00A61B8D" w:rsidRPr="00855B31" w:rsidRDefault="00000000">
      <w:pPr>
        <w:rPr>
          <w:lang w:val="it-IT"/>
        </w:rPr>
      </w:pPr>
      <w:r>
        <w:t xml:space="preserve">Perbedaan utama prototipe ini dengan penelitian pemrosesan ucapan terkini terletak pada mekanisme pembelajaran. XLS-R, Whisper, dan Wav2Vec 2.0 memanfaatkan model yang dilatih pada data berskala besar dan dapat disesuaikan pada bahasa sasaran [4], [5], [9], sedangkan implementasi ini bekerja melalui kondisi </w:t>
      </w:r>
      <w:r>
        <w:rPr>
          <w:i/>
        </w:rPr>
        <w:t>string</w:t>
      </w:r>
      <w:r>
        <w:t xml:space="preserve"> yang ditetapkan secara manual. </w:t>
      </w:r>
      <w:r w:rsidRPr="00855B31">
        <w:rPr>
          <w:lang w:val="it-IT"/>
        </w:rPr>
        <w:t>Sakti dan Titalim [8] juga menunjukkan pendekatan pembelajaran mandiri untuk ASR bahasa etnik Indonesia.</w:t>
      </w:r>
    </w:p>
    <w:p w14:paraId="755ECAD4" w14:textId="77777777" w:rsidR="00A61B8D" w:rsidRPr="00855B31" w:rsidRDefault="00000000">
      <w:pPr>
        <w:rPr>
          <w:lang w:val="it-IT"/>
        </w:rPr>
      </w:pPr>
      <w:r w:rsidRPr="00855B31">
        <w:rPr>
          <w:lang w:val="it-IT"/>
        </w:rPr>
        <w:t>Karena penelitian berbasis model menggunakan korpus dan protokol evaluasi, kinerjanya dapat dinilai menggunakan WER, CER, SER, atau metrik lain [10], [11]. Pada prototipe ini, data yang diperlukan untuk evaluasi tersebut tidak terdokumentasi. Dengan demikian, literatur ASR digunakan untuk menjelaskan perbedaan metodologi evaluasi, bukan untuk mengklaim kesetaraan performa.</w:t>
      </w:r>
    </w:p>
    <w:p w14:paraId="5098250B" w14:textId="77777777" w:rsidR="00A61B8D" w:rsidRPr="00855B31" w:rsidRDefault="00000000">
      <w:pPr>
        <w:rPr>
          <w:lang w:val="it-IT"/>
        </w:rPr>
      </w:pPr>
      <w:r w:rsidRPr="00855B31">
        <w:rPr>
          <w:lang w:val="it-IT"/>
        </w:rPr>
        <w:t xml:space="preserve">Pada sisi penerjemahan, LSTM dan </w:t>
      </w:r>
      <w:r w:rsidRPr="00855B31">
        <w:rPr>
          <w:i/>
          <w:lang w:val="it-IT"/>
        </w:rPr>
        <w:t>neural machine translation</w:t>
      </w:r>
      <w:r w:rsidRPr="00855B31">
        <w:rPr>
          <w:lang w:val="it-IT"/>
        </w:rPr>
        <w:t xml:space="preserve"> membangun pemetaan dari data pasangan bahasa sehingga dapat menangani masukan di luar daftar tetap dengan mekanisme inferensi [6], [7]. Utami dkk. [12] menggunakan pendekatan multimodal untuk penyelarasan leksikal lintas bahasa daerah. Prototipe pada penelitian ini tidak memiliki proses pembelajaran tersebut dan terbatas pada pasangan kondisi-berkas yang telah diprogram.</w:t>
      </w:r>
    </w:p>
    <w:p w14:paraId="77D204EA" w14:textId="77777777" w:rsidR="00A61B8D" w:rsidRDefault="00000000">
      <w:r>
        <w:t xml:space="preserve">Model multibahasa berskala besar seperti Whisper [13], Massively Multilingual Speech [14], dan SEAMLESSM4T [15] menunjukkan arah sistem yang mendukung bahasa dan tugas dalam skala luas. </w:t>
      </w:r>
      <w:r>
        <w:t>Perbandingan langsung berdasarkan angka performa dengan prototipe delapan konsep kosakata tidak tepat karena ruang lingkup, data, dan metode evaluasinya berbeda.</w:t>
      </w:r>
    </w:p>
    <w:p w14:paraId="4F1370C1" w14:textId="77777777" w:rsidR="00A61B8D" w:rsidRDefault="00000000">
      <w:r>
        <w:t>Oleh karena itu, kontribusi yang dapat dipertanggungjawabkan pada penelitian ini adalah demonstrasi integrasi komponen dan analisis karakteristik implementasi. Klaim mengenai efisiensi, akurasi, keberhasilan penerjemahan, atau keunggulan terhadap metode lain tidak diberikan karena tidak didukung data kuantitatif.</w:t>
      </w:r>
    </w:p>
    <w:p w14:paraId="37D97DBF" w14:textId="77777777" w:rsidR="00A61B8D" w:rsidRDefault="00000000">
      <w:r>
        <w:t xml:space="preserve">Keterbatasan pertama adalah cakupan hanya delapan konsep kata atau frasa dan penggunaan pencocokan </w:t>
      </w:r>
      <w:r>
        <w:rPr>
          <w:i/>
        </w:rPr>
        <w:t>string</w:t>
      </w:r>
      <w:r>
        <w:t xml:space="preserve"> eksak. Variasi penulisan antarjalur menunjukkan bahwa sistem sensitif terhadap spasi dan tanda hubung. Masukan di luar kondisi yang telah ditulis tidak mempunyai keluaran tanpa perubahan kode dan penambahan berkas audio.</w:t>
      </w:r>
    </w:p>
    <w:p w14:paraId="2DB9D5DD" w14:textId="77777777" w:rsidR="00A61B8D" w:rsidRDefault="00000000">
      <w:r>
        <w:t>Keterbatasan kedua adalah belum tersedianya evaluasi terstruktur pada jalur suara. Penelitian tidak mendokumentasikan jumlah penutur, jumlah pengulangan, akurasi transkripsi, tingkat keberhasilan pemetaan, maupun waktu respons. Karena itu, kesalahan pada tahap pengenalan ucapan dan tahap pencocokan belum dapat dipisahkan secara kuantitatif.</w:t>
      </w:r>
    </w:p>
    <w:p w14:paraId="4D4E5215" w14:textId="77777777" w:rsidR="00A61B8D" w:rsidRDefault="00000000">
      <w:r>
        <w:t>Keterbatasan ketiga berkaitan dengan aspek linguistik. Dokumentasi tidak menjelaskan sumber pasangan kosakata, jumlah atau kriteria penutur perekam, prosedur pemeriksaan arti dan pelafalan, maupun status linguistik istilah Taluk. Karena itu, artikel mengikuti penamaan modul program tetapi tidak mengklaim validitas linguistik keluaran tanpa validasi tambahan.</w:t>
      </w:r>
    </w:p>
    <w:p w14:paraId="50AFBE74" w14:textId="77777777" w:rsidR="00A61B8D" w:rsidRDefault="00000000">
      <w:r>
        <w:t>Keterbatasan keempat adalah ruang lingkup arah bahasa. Implementasi yang terdokumentasi menggunakan kondisi masukan bahasa Indonesia dan recognize_google dengan konfigurasi id-ID, sehingga artikel hanya membahas bahasa Indonesia sebagai masukan menuju audio bahasa daerah. Fungsi arah sebaliknya tidak ditunjukkan oleh kode yang tersedia dan karena itu tidak diklaim.</w:t>
      </w:r>
    </w:p>
    <w:p w14:paraId="012A4548" w14:textId="77777777" w:rsidR="00A61B8D" w:rsidRDefault="00000000">
      <w:r>
        <w:t>Pengembangan paling penting adalah menyusun protokol pengujian terstruktur. Setiap konsep perlu diuji berulang dengan beberapa penutur dan kondisi yang ditentukan, kemudian keberhasilan pengenalan ucapan dan keberhasilan pemetaan dicatat secara terpisah. Dari data tersebut dapat dihitung tingkat keberhasilan per tahap, tingkat keberhasilan keseluruhan (</w:t>
      </w:r>
      <w:r>
        <w:rPr>
          <w:i/>
        </w:rPr>
        <w:t>end-to-end</w:t>
      </w:r>
      <w:r>
        <w:t>), pola kesalahan, dan waktu respons.</w:t>
      </w:r>
    </w:p>
    <w:p w14:paraId="4DB0862A" w14:textId="77777777" w:rsidR="00A61B8D" w:rsidRDefault="00000000">
      <w:r>
        <w:t>Untuk jalur pengenalan ucapan, evaluasi dapat menggunakan akurasi transkripsi pada perintah pendek; WER atau CER dapat ditambahkan apabila data uji diperluas menjadi korpus yang memadai. Pemisahan evaluasi ASR dan pemetaan akan membantu menentukan sumber kegagalan serta memungkinkan perbandingan yang lebih objektif dengan penelitian [4], [5], [8], [9], [11].</w:t>
      </w:r>
    </w:p>
    <w:p w14:paraId="0817DD24" w14:textId="77777777" w:rsidR="00A61B8D" w:rsidRPr="00855B31" w:rsidRDefault="00000000">
      <w:pPr>
        <w:rPr>
          <w:lang w:val="it-IT"/>
        </w:rPr>
      </w:pPr>
      <w:r>
        <w:lastRenderedPageBreak/>
        <w:t xml:space="preserve">Pada sisi bahasa daerah, pasangan kosakata dan rekaman audio perlu divalidasi oleh penutur atau ahli bahasa. </w:t>
      </w:r>
      <w:r w:rsidRPr="00855B31">
        <w:rPr>
          <w:lang w:val="it-IT"/>
        </w:rPr>
        <w:t>Dokumentasi sumber kosakata, penutur, prosedur perekaman, dan prosedur validasi perlu disertakan. Pengembangan sumber daya yang lebih sistematis, seperti arah pengembangan korpus Minangkabau yang dibahas Handoko [1], dapat mendukung perluasan prototipe.</w:t>
      </w:r>
    </w:p>
    <w:p w14:paraId="168B71E4" w14:textId="77777777" w:rsidR="00A61B8D" w:rsidRDefault="00000000">
      <w:r>
        <w:t xml:space="preserve">Secara teknis, struktur if-elif dapat digantikan dengan basis data atau struktur </w:t>
      </w:r>
      <w:r>
        <w:rPr>
          <w:i/>
        </w:rPr>
        <w:t>dictionary</w:t>
      </w:r>
      <w:r>
        <w:t xml:space="preserve"> Python yang memusatkan pasangan input dan berkas audio, disertai normalisasi </w:t>
      </w:r>
      <w:r>
        <w:rPr>
          <w:i/>
        </w:rPr>
        <w:t>string</w:t>
      </w:r>
      <w:r>
        <w:t xml:space="preserve"> sebelum pencocokan. Jika di masa mendatang tersedia korpus paralel yang memadai, sistem dapat dikembangkan menuju pendekatan berbasis model seperti [6], [7], [12] atau memanfaatkan model multibahasa [13]-[15].</w:t>
      </w:r>
    </w:p>
    <w:p w14:paraId="7E9CFA10" w14:textId="77777777" w:rsidR="00A61B8D" w:rsidRDefault="00000000">
      <w:pPr>
        <w:keepNext/>
        <w:spacing w:before="120" w:after="0"/>
        <w:jc w:val="left"/>
      </w:pPr>
      <w:r>
        <w:rPr>
          <w:b/>
          <w:sz w:val="24"/>
        </w:rPr>
        <w:t>4. Kesimpulan</w:t>
      </w:r>
    </w:p>
    <w:p w14:paraId="67322787" w14:textId="77777777" w:rsidR="00A61B8D" w:rsidRDefault="00000000">
      <w:r>
        <w:t xml:space="preserve">Penelitian ini mengimplementasikan prototipe pencocokan kosakata bahasa Indonesia dengan berkas audio pada modul yang dalam laporan sumber dinamai Bahasa Taluk dan Bahasa Minang berbasis Python. Jalur teks menggunakan input() dan pencocokan if-elif, sedangkan jalur suara menggunakan speech_recognition dengan recognize_google berkonfigurasi id-ID sebelum hasil transkripsi dicocokkan dengan kondisi program. Berkas WAV diputar menggunakan playsound, dibaca menggunakan wave, diolah menjadi larik int16 dengan numpy, dan divisualisasikan sebagai amplitudo terhadap waktu menggunakan matplotlib. Dokumentasi hasil memberikan contoh demonstrasi alur untuk delapan konsep kata atau frasa, termasuk keluaran jalur suara dengan hasil pengenalan "kami". Analisis kode menunjukkan ketergantungan pada bentuk </w:t>
      </w:r>
      <w:r>
        <w:rPr>
          <w:i/>
        </w:rPr>
        <w:t>string</w:t>
      </w:r>
      <w:r>
        <w:t xml:space="preserve"> karena terdapat variasi seperti "sama sama"/"sama-sama" dan "dimana"/"di mana", sedangkan interpretasi kanal belum dapat dipastikan karena jumlah kanal aktual tidak dilaporkan. Pengujian berulang, akurasi, waktu respons, validasi linguistik, dan fungsi arah bahasa daerah ke Indonesia belum terdokumentasi sehingga tidak diklaim. Pengembangan berikutnya perlu memprioritaskan normalisasi input, struktur pemetaan yang lebih terpusat, validasi penutur atau ahli bahasa, dan pengujian multi-penutur dengan metrik terpisah untuk pengenalan ucapan dan pemetaan kosakata.</w:t>
      </w:r>
    </w:p>
    <w:p w14:paraId="0A235FA8" w14:textId="77777777" w:rsidR="00A61B8D" w:rsidRDefault="00000000">
      <w:pPr>
        <w:keepNext/>
        <w:spacing w:before="120" w:after="0"/>
        <w:jc w:val="left"/>
      </w:pPr>
      <w:r>
        <w:rPr>
          <w:b/>
          <w:sz w:val="24"/>
        </w:rPr>
        <w:t>Referensi</w:t>
      </w:r>
    </w:p>
    <w:p w14:paraId="0A195BF1" w14:textId="77777777" w:rsidR="00A61B8D" w:rsidRDefault="00000000">
      <w:pPr>
        <w:spacing w:after="0"/>
        <w:ind w:left="255" w:hanging="255"/>
      </w:pPr>
      <w:r>
        <w:rPr>
          <w:sz w:val="18"/>
        </w:rPr>
        <w:t xml:space="preserve">[1] H. Handoko, “Developing the Corpus of Minangkabau Language: Insights, Challenges, and Future Directions,” </w:t>
      </w:r>
      <w:r>
        <w:rPr>
          <w:i/>
          <w:sz w:val="18"/>
        </w:rPr>
        <w:t>Jurnal Arbitrer</w:t>
      </w:r>
      <w:r>
        <w:rPr>
          <w:sz w:val="18"/>
        </w:rPr>
        <w:t>, vol. 11, no. 3, pp. 413–429, 2024, doi: 10.25077/ar.11.3.413-429.2024.</w:t>
      </w:r>
    </w:p>
    <w:p w14:paraId="09E8F0F7" w14:textId="77777777" w:rsidR="00A61B8D" w:rsidRDefault="00000000">
      <w:pPr>
        <w:spacing w:after="0"/>
        <w:ind w:left="255" w:hanging="255"/>
      </w:pPr>
      <w:r>
        <w:rPr>
          <w:sz w:val="18"/>
        </w:rPr>
        <w:t xml:space="preserve">[2] H. Sujaini and A. B. Putra, “Analysis of Language Identification Algorithms for Regional Indonesian Languages,” </w:t>
      </w:r>
      <w:r>
        <w:rPr>
          <w:i/>
          <w:sz w:val="18"/>
        </w:rPr>
        <w:t>IAES International Journal of Artificial Intelligence</w:t>
      </w:r>
      <w:r>
        <w:rPr>
          <w:sz w:val="18"/>
        </w:rPr>
        <w:t>, vol. 13, no. 2, pp. 1741–1752, 2024, doi: 10.11591/ijai.v13.i2.pp1741-1752.</w:t>
      </w:r>
    </w:p>
    <w:p w14:paraId="4870E0FD" w14:textId="77777777" w:rsidR="00A61B8D" w:rsidRDefault="00000000">
      <w:pPr>
        <w:spacing w:after="0"/>
        <w:ind w:left="255" w:hanging="255"/>
      </w:pPr>
      <w:r>
        <w:rPr>
          <w:sz w:val="18"/>
        </w:rPr>
        <w:t xml:space="preserve">[3] A. Mehrish, N. Majumder, R. Bharadwaj, R. Mihalcea, and S. Poria, “A Review of Deep Learning Techniques for Speech Processing,” </w:t>
      </w:r>
      <w:r>
        <w:rPr>
          <w:i/>
          <w:sz w:val="18"/>
        </w:rPr>
        <w:t>Information Fusion</w:t>
      </w:r>
      <w:r>
        <w:rPr>
          <w:sz w:val="18"/>
        </w:rPr>
        <w:t>, vol. 99, Art. no. 101869, 2023, doi: 10.1016/j.inffus.2023.101869.</w:t>
      </w:r>
    </w:p>
    <w:p w14:paraId="2D7418A9" w14:textId="77777777" w:rsidR="00A61B8D" w:rsidRDefault="00000000">
      <w:pPr>
        <w:spacing w:after="0"/>
        <w:ind w:left="255" w:hanging="255"/>
      </w:pPr>
      <w:r>
        <w:rPr>
          <w:sz w:val="18"/>
        </w:rPr>
        <w:t xml:space="preserve">[4] P. Arisaputra, A. T. Handoyo, and A. Zahra, “XLS-R Deep Learning Model for Multilingual ASR on Low-Resource Languages: Indonesian, Javanese, and Sundanese,” </w:t>
      </w:r>
      <w:r>
        <w:rPr>
          <w:i/>
          <w:sz w:val="18"/>
        </w:rPr>
        <w:t>ICIC Express Letters, Part B: Applications</w:t>
      </w:r>
      <w:r>
        <w:rPr>
          <w:sz w:val="18"/>
        </w:rPr>
        <w:t>, vol. 15, no. 6, pp. 551–559, 2024, doi: 10.24507/icicelb.15.06.551.</w:t>
      </w:r>
    </w:p>
    <w:p w14:paraId="59E2E190" w14:textId="77777777" w:rsidR="00A61B8D" w:rsidRDefault="00000000">
      <w:pPr>
        <w:spacing w:after="0"/>
        <w:ind w:left="255" w:hanging="255"/>
      </w:pPr>
      <w:r>
        <w:rPr>
          <w:sz w:val="18"/>
        </w:rPr>
        <w:t xml:space="preserve">[5] R. S. A. Pratama and A. Amrullah, “Analysis of Whisper Automatic Speech Recognition Performance on Low Resource Language,” </w:t>
      </w:r>
      <w:r>
        <w:rPr>
          <w:i/>
          <w:sz w:val="18"/>
        </w:rPr>
        <w:t>Jurnal Pilar Nusa Mandiri</w:t>
      </w:r>
      <w:r>
        <w:rPr>
          <w:sz w:val="18"/>
        </w:rPr>
        <w:t>, vol. 20, no. 1, pp. 1–8, 2024, doi: 10.33480/pilar.v20i1.4633.</w:t>
      </w:r>
    </w:p>
    <w:p w14:paraId="6FF426CE" w14:textId="77777777" w:rsidR="00A61B8D" w:rsidRDefault="00000000">
      <w:pPr>
        <w:spacing w:after="0"/>
        <w:ind w:left="255" w:hanging="255"/>
      </w:pPr>
      <w:r>
        <w:rPr>
          <w:sz w:val="18"/>
        </w:rPr>
        <w:t xml:space="preserve">[6] D. A. Sulistyo, A. P. Wibawa, D. D. Prasetya, and F. A. Ahda, “LSTM-Based Machine Translation for Madurese-Indonesian,” </w:t>
      </w:r>
      <w:r>
        <w:rPr>
          <w:i/>
          <w:sz w:val="18"/>
        </w:rPr>
        <w:t>Journal of Applied Data Sciences</w:t>
      </w:r>
      <w:r>
        <w:rPr>
          <w:sz w:val="18"/>
        </w:rPr>
        <w:t>, vol. 4, no. 3, pp. 189–199, 2023, doi: 10.47738/jads.v4i3.113.</w:t>
      </w:r>
    </w:p>
    <w:p w14:paraId="04819058" w14:textId="77777777" w:rsidR="00A61B8D" w:rsidRDefault="00000000">
      <w:pPr>
        <w:spacing w:after="0"/>
        <w:ind w:left="255" w:hanging="255"/>
      </w:pPr>
      <w:r>
        <w:rPr>
          <w:sz w:val="18"/>
        </w:rPr>
        <w:t xml:space="preserve">[7] F. A. Ahda, A. P. Wibawa, D. D. Prasetya, and D. A. Sulistyo, “Comparison of Adam Optimization and RMSprop in Minangkabau-Indonesian Bidirectional Translation with Neural Machine Translation,” </w:t>
      </w:r>
      <w:r>
        <w:rPr>
          <w:i/>
          <w:sz w:val="18"/>
        </w:rPr>
        <w:t>International Journal on Informatics Visualization</w:t>
      </w:r>
      <w:r>
        <w:rPr>
          <w:sz w:val="18"/>
        </w:rPr>
        <w:t>, vol. 8, no. 1, pp. 231–238, 2024, doi: 10.62527/joiv.8.1.1818.</w:t>
      </w:r>
    </w:p>
    <w:p w14:paraId="798B3BD5" w14:textId="77777777" w:rsidR="00A61B8D" w:rsidRDefault="00000000">
      <w:pPr>
        <w:spacing w:after="0"/>
        <w:ind w:left="255" w:hanging="255"/>
      </w:pPr>
      <w:r>
        <w:rPr>
          <w:sz w:val="18"/>
        </w:rPr>
        <w:t xml:space="preserve">[8] S. Sakti and B. A. Titalim, “Leveraging the Multilingual Indonesian Ethnic Languages Dataset in Self-Supervised Models for Low-Resource ASR Task,” in </w:t>
      </w:r>
      <w:r>
        <w:rPr>
          <w:i/>
          <w:sz w:val="18"/>
        </w:rPr>
        <w:t>2023 IEEE Automatic Speech Recognition and Understanding Workshop (ASRU)</w:t>
      </w:r>
      <w:r>
        <w:rPr>
          <w:sz w:val="18"/>
        </w:rPr>
        <w:t>, 2023, pp. 1–8, doi: 10.1109/ASRU57964.2023.10389730.</w:t>
      </w:r>
    </w:p>
    <w:p w14:paraId="6D835F99" w14:textId="77777777" w:rsidR="00A61B8D" w:rsidRDefault="00000000">
      <w:pPr>
        <w:spacing w:after="0"/>
        <w:ind w:left="255" w:hanging="255"/>
      </w:pPr>
      <w:r>
        <w:rPr>
          <w:sz w:val="18"/>
        </w:rPr>
        <w:t xml:space="preserve">[9] A. Cryssiover and A. Zahra, “Speech Recognition Model Design for Sundanese Language Using WAV2VEC 2.0,” </w:t>
      </w:r>
      <w:r>
        <w:rPr>
          <w:i/>
          <w:sz w:val="18"/>
        </w:rPr>
        <w:t>International Journal of Speech Technology</w:t>
      </w:r>
      <w:r>
        <w:rPr>
          <w:sz w:val="18"/>
        </w:rPr>
        <w:t>, vol. 27, pp. 171–177, 2024, doi: 10.1007/s10772-023-10066-5.</w:t>
      </w:r>
    </w:p>
    <w:p w14:paraId="63F76F49" w14:textId="77777777" w:rsidR="00A61B8D" w:rsidRDefault="00000000">
      <w:pPr>
        <w:spacing w:after="0"/>
        <w:ind w:left="255" w:hanging="255"/>
      </w:pPr>
      <w:r>
        <w:rPr>
          <w:sz w:val="18"/>
        </w:rPr>
        <w:t xml:space="preserve">[10] A. Jarin, A. Santosa, M. T. Uliniansyah, L. R. Aini, E. Nurfadhilah, and Gunarso, “Automatic Speech Recognition for Indonesian Medical Dictation in Cloud Environment,” </w:t>
      </w:r>
      <w:r>
        <w:rPr>
          <w:i/>
          <w:sz w:val="18"/>
        </w:rPr>
        <w:t>IAES International Journal of Artificial Intelligence</w:t>
      </w:r>
      <w:r>
        <w:rPr>
          <w:sz w:val="18"/>
        </w:rPr>
        <w:t>, vol. 13, no. 2, pp. 1762–1772, 2024, doi: 10.11591/ijai.v13.i2.pp1762-1772.</w:t>
      </w:r>
    </w:p>
    <w:p w14:paraId="2675235B" w14:textId="77777777" w:rsidR="00A61B8D" w:rsidRDefault="00000000">
      <w:pPr>
        <w:spacing w:after="0"/>
        <w:ind w:left="255" w:hanging="255"/>
      </w:pPr>
      <w:r>
        <w:rPr>
          <w:sz w:val="18"/>
        </w:rPr>
        <w:t xml:space="preserve">[11] S. N. Endah, Suprapto, and Y. Suyanto, “Enhancing Low-Resource Dialectal ASR in Indonesian Using Speech-Transformer Models and Data Augmentation,” </w:t>
      </w:r>
      <w:r>
        <w:rPr>
          <w:i/>
          <w:sz w:val="18"/>
        </w:rPr>
        <w:t>Engineering, Technology &amp; Applied Science Research</w:t>
      </w:r>
      <w:r>
        <w:rPr>
          <w:sz w:val="18"/>
        </w:rPr>
        <w:t>, vol. 15, no. 5, pp. 28095–28101, 2025, doi: 10.48084/etasr.12734.</w:t>
      </w:r>
    </w:p>
    <w:p w14:paraId="76DA19BF" w14:textId="77777777" w:rsidR="00A61B8D" w:rsidRDefault="00000000">
      <w:pPr>
        <w:spacing w:after="0"/>
        <w:ind w:left="255" w:hanging="255"/>
      </w:pPr>
      <w:r>
        <w:rPr>
          <w:sz w:val="18"/>
        </w:rPr>
        <w:t xml:space="preserve">[12] E. Utami et al., “A Multimodal Transformer-LSTM Framework for Cross-Lingual Lexical Alignment of Indonesian Regional Languages,” </w:t>
      </w:r>
      <w:r>
        <w:rPr>
          <w:i/>
          <w:sz w:val="18"/>
        </w:rPr>
        <w:t>Engineering, Technology &amp; Applied Science Research</w:t>
      </w:r>
      <w:r>
        <w:rPr>
          <w:sz w:val="18"/>
        </w:rPr>
        <w:t>, vol. 16, no. 2, pp. 34283–34292, 2026, doi: 10.48084/etasr.17086.</w:t>
      </w:r>
    </w:p>
    <w:p w14:paraId="281A9D5D" w14:textId="77777777" w:rsidR="00A61B8D" w:rsidRDefault="00000000">
      <w:pPr>
        <w:spacing w:after="0"/>
        <w:ind w:left="255" w:hanging="255"/>
      </w:pPr>
      <w:r>
        <w:rPr>
          <w:sz w:val="18"/>
        </w:rPr>
        <w:t xml:space="preserve">[13] A. Radford, J. W. Kim, T. Xu, G. Brockman, C. McLeavey, and I. Sutskever, “Robust Speech Recognition via Large-Scale Weak Supervision,” in </w:t>
      </w:r>
      <w:r>
        <w:rPr>
          <w:i/>
          <w:sz w:val="18"/>
        </w:rPr>
        <w:t>Proceedings of the 40th International Conference on Machine Learning</w:t>
      </w:r>
      <w:r>
        <w:rPr>
          <w:sz w:val="18"/>
        </w:rPr>
        <w:t>, PMLR, vol. 202, pp. 28492–28518, 2023.</w:t>
      </w:r>
    </w:p>
    <w:p w14:paraId="2013BEB2" w14:textId="77777777" w:rsidR="00A61B8D" w:rsidRDefault="00000000">
      <w:pPr>
        <w:spacing w:after="0"/>
        <w:ind w:left="255" w:hanging="255"/>
      </w:pPr>
      <w:r>
        <w:rPr>
          <w:sz w:val="18"/>
        </w:rPr>
        <w:t xml:space="preserve">[14] V. Pratap et al., “Scaling Speech Technology to 1,000+ Languages,” </w:t>
      </w:r>
      <w:r>
        <w:rPr>
          <w:i/>
          <w:sz w:val="18"/>
        </w:rPr>
        <w:t>Journal of Machine Learning Research</w:t>
      </w:r>
      <w:r>
        <w:rPr>
          <w:sz w:val="18"/>
        </w:rPr>
        <w:t>, vol. 25, no. 97, pp. 1–52, 2024.</w:t>
      </w:r>
    </w:p>
    <w:p w14:paraId="30877833" w14:textId="77777777" w:rsidR="00A61B8D" w:rsidRDefault="00000000">
      <w:pPr>
        <w:spacing w:after="0"/>
        <w:ind w:left="255" w:hanging="255"/>
      </w:pPr>
      <w:r>
        <w:rPr>
          <w:sz w:val="18"/>
        </w:rPr>
        <w:t xml:space="preserve">[15] SEAMLESS Communication Team, “Joint Speech and Text Machine Translation for up to 100 Languages,” </w:t>
      </w:r>
      <w:r>
        <w:rPr>
          <w:i/>
          <w:sz w:val="18"/>
        </w:rPr>
        <w:t>Nature</w:t>
      </w:r>
      <w:r>
        <w:rPr>
          <w:sz w:val="18"/>
        </w:rPr>
        <w:t>, vol. 637, pp. 587–593, 2025, doi: 10.1038/s41586-024-08359-z.</w:t>
      </w:r>
    </w:p>
    <w:sectPr w:rsidR="00A61B8D">
      <w:type w:val="continuous"/>
      <w:pgSz w:w="11906" w:h="16838"/>
      <w:pgMar w:top="1984" w:right="1134" w:bottom="1417" w:left="1134" w:header="720" w:footer="720" w:gutter="0"/>
      <w:cols w:num="2" w:space="2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F85B8" w14:textId="77777777" w:rsidR="00C167F3" w:rsidRDefault="00C167F3">
      <w:pPr>
        <w:spacing w:after="0"/>
      </w:pPr>
      <w:r>
        <w:separator/>
      </w:r>
    </w:p>
  </w:endnote>
  <w:endnote w:type="continuationSeparator" w:id="0">
    <w:p w14:paraId="4EBA4A6F" w14:textId="77777777" w:rsidR="00C167F3" w:rsidRDefault="00C167F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FB48572-E283-4663-8699-D4ECC0580596}"/>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2D59F116-2C8A-4627-A113-AEC36DC78D14}"/>
    <w:embedItalic r:id="rId3" w:fontKey="{3E3D37EE-E7A2-4151-841D-DFBC16270AD7}"/>
  </w:font>
  <w:font w:name="Segoe UI">
    <w:panose1 w:val="020B0502040204020203"/>
    <w:charset w:val="00"/>
    <w:family w:val="swiss"/>
    <w:pitch w:val="variable"/>
    <w:sig w:usb0="E4002EFF" w:usb1="C000E47F" w:usb2="00000009" w:usb3="00000000" w:csb0="000001FF" w:csb1="00000000"/>
    <w:embedRegular r:id="rId4" w:fontKey="{A51A06F3-0B17-406B-9E32-0502E5BC1841}"/>
  </w:font>
  <w:font w:name="Cambria">
    <w:panose1 w:val="02040503050406030204"/>
    <w:charset w:val="00"/>
    <w:family w:val="roman"/>
    <w:pitch w:val="variable"/>
    <w:sig w:usb0="E00006FF" w:usb1="420024FF" w:usb2="02000000" w:usb3="00000000" w:csb0="0000019F" w:csb1="00000000"/>
    <w:embedRegular r:id="rId5" w:fontKey="{DEC02DE4-4A9A-41F9-B140-E3BAE0AF05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852FA" w14:textId="77777777" w:rsidR="00A61B8D" w:rsidRDefault="00000000">
    <w:pPr>
      <w:spacing w:after="0"/>
      <w:jc w:val="left"/>
    </w:pPr>
    <w:r>
      <w:rPr>
        <w:b/>
        <w:i/>
        <w:sz w:val="18"/>
      </w:rPr>
      <w:t>https://ejournal3.undip.ac.id/index.php/transient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18454" w14:textId="77777777" w:rsidR="00A61B8D" w:rsidRDefault="00000000">
    <w:pPr>
      <w:spacing w:after="0"/>
      <w:jc w:val="left"/>
    </w:pPr>
    <w:r>
      <w:rPr>
        <w:b/>
        <w:i/>
        <w:sz w:val="18"/>
      </w:rPr>
      <w:t>https://ejournal3.undip.ac.id/index.php/transient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B4635" w14:textId="77777777" w:rsidR="00A61B8D" w:rsidRDefault="00000000">
    <w:pPr>
      <w:spacing w:after="0"/>
      <w:jc w:val="left"/>
    </w:pPr>
    <w:r>
      <w:rPr>
        <w:b/>
        <w:i/>
        <w:sz w:val="18"/>
      </w:rPr>
      <w:t>https://ejournal3.undip.ac.id/index.php/transient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698DA" w14:textId="77777777" w:rsidR="00C167F3" w:rsidRDefault="00C167F3">
      <w:pPr>
        <w:spacing w:after="0"/>
      </w:pPr>
      <w:r>
        <w:separator/>
      </w:r>
    </w:p>
  </w:footnote>
  <w:footnote w:type="continuationSeparator" w:id="0">
    <w:p w14:paraId="51BCDC29" w14:textId="77777777" w:rsidR="00C167F3" w:rsidRDefault="00C167F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0B6EC" w14:textId="77777777" w:rsidR="00A61B8D" w:rsidRDefault="00000000">
    <w:pPr>
      <w:spacing w:after="0"/>
      <w:jc w:val="center"/>
    </w:pPr>
    <w:r>
      <w:rPr>
        <w:b/>
        <w:i/>
        <w:sz w:val="18"/>
      </w:rPr>
      <w:t>TRANSIENT, VOL. XX, NO. XX, BULAN 2024, e-ISSN: 2685-0206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7D93B" w14:textId="77777777" w:rsidR="00A61B8D" w:rsidRDefault="00000000">
    <w:pPr>
      <w:spacing w:after="0"/>
      <w:jc w:val="center"/>
    </w:pPr>
    <w:r>
      <w:rPr>
        <w:b/>
        <w:i/>
        <w:sz w:val="18"/>
      </w:rPr>
      <w:t>TRANSIENT, VOL. XX, NO. XX, BULAN 2024, e-ISSN: 2685-0206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B21EF" w14:textId="77777777" w:rsidR="00A61B8D" w:rsidRDefault="00000000">
    <w:pPr>
      <w:spacing w:after="0"/>
      <w:jc w:val="left"/>
    </w:pPr>
    <w:r>
      <w:rPr>
        <w:b/>
        <w:i/>
        <w:sz w:val="18"/>
      </w:rPr>
      <w:t>TRANSIENT : Jurnal Ilmiah Teknik Elektro (e-ISSN:2685-0206) VOL. XX, NO. XX, BULAN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C50C9"/>
    <w:multiLevelType w:val="multilevel"/>
    <w:tmpl w:val="0A3E3D5A"/>
    <w:lvl w:ilvl="0">
      <w:start w:val="1"/>
      <w:numFmt w:val="decimal"/>
      <w:lvlText w:val="[%1]."/>
      <w:lvlJc w:val="left"/>
      <w:pPr>
        <w:ind w:left="360" w:hanging="360"/>
      </w:pPr>
      <w:rPr>
        <w:b w:val="0"/>
        <w:i w:val="0"/>
        <w:sz w:val="16"/>
        <w:szCs w:val="16"/>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 w15:restartNumberingAfterBreak="0">
    <w:nsid w:val="5D1072B5"/>
    <w:multiLevelType w:val="multilevel"/>
    <w:tmpl w:val="D8E2068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735670561">
    <w:abstractNumId w:val="1"/>
  </w:num>
  <w:num w:numId="2" w16cid:durableId="1587418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B8D"/>
    <w:rsid w:val="00823577"/>
    <w:rsid w:val="00855B31"/>
    <w:rsid w:val="00A61B8D"/>
    <w:rsid w:val="00C16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522CE"/>
  <w15:docId w15:val="{97D1349B-F0A5-4D92-B2C4-8067E6E95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40" w:lineRule="auto"/>
      <w:jc w:val="both"/>
    </w:pPr>
    <w:rPr>
      <w:rFonts w:ascii="Times New Roman" w:eastAsia="Times New Roman" w:hAnsi="Times New Roman"/>
      <w:sz w:val="20"/>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spacing w:before="240" w:after="60"/>
      <w:outlineLvl w:val="2"/>
    </w:pPr>
    <w:rPr>
      <w:rFonts w:ascii="Arial" w:eastAsia="Arial" w:hAnsi="Arial" w:cs="Arial"/>
      <w:b/>
      <w:sz w:val="26"/>
      <w:szCs w:val="26"/>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BalloonText">
    <w:name w:val="Balloon Text"/>
    <w:basedOn w:val="Normal"/>
    <w:link w:val="BalloonTextChar"/>
    <w:uiPriority w:val="99"/>
    <w:semiHidden/>
    <w:unhideWhenUsed/>
    <w:rsid w:val="00726C1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6C1C"/>
    <w:rPr>
      <w:rFonts w:ascii="Segoe UI" w:hAnsi="Segoe UI" w:cs="Segoe UI"/>
      <w:sz w:val="18"/>
      <w:szCs w:val="18"/>
    </w:rPr>
  </w:style>
  <w:style w:type="character" w:styleId="Hyperlink">
    <w:name w:val="Hyperlink"/>
    <w:basedOn w:val="DefaultParagraphFont"/>
    <w:uiPriority w:val="99"/>
    <w:unhideWhenUsed/>
    <w:rsid w:val="00726C1C"/>
    <w:rPr>
      <w:color w:val="0000FF" w:themeColor="hyperlink"/>
      <w:u w:val="single"/>
    </w:rPr>
  </w:style>
  <w:style w:type="character" w:customStyle="1" w:styleId="UnresolvedMention1">
    <w:name w:val="Unresolved Mention1"/>
    <w:basedOn w:val="DefaultParagraphFont"/>
    <w:uiPriority w:val="99"/>
    <w:semiHidden/>
    <w:unhideWhenUsed/>
    <w:rsid w:val="00726C1C"/>
    <w:rPr>
      <w:color w:val="605E5C"/>
      <w:shd w:val="clear" w:color="auto" w:fill="E1DFDD"/>
    </w:rPr>
  </w:style>
  <w:style w:type="paragraph" w:styleId="Footer">
    <w:name w:val="footer"/>
    <w:basedOn w:val="Normal"/>
    <w:link w:val="FooterChar"/>
    <w:uiPriority w:val="99"/>
    <w:unhideWhenUsed/>
    <w:rsid w:val="006F3A30"/>
    <w:pPr>
      <w:tabs>
        <w:tab w:val="center" w:pos="4680"/>
        <w:tab w:val="right" w:pos="9360"/>
      </w:tabs>
    </w:pPr>
  </w:style>
  <w:style w:type="character" w:customStyle="1" w:styleId="FooterChar">
    <w:name w:val="Footer Char"/>
    <w:basedOn w:val="DefaultParagraphFont"/>
    <w:link w:val="Footer"/>
    <w:uiPriority w:val="99"/>
    <w:rsid w:val="006F3A30"/>
  </w:style>
  <w:style w:type="paragraph" w:styleId="Header">
    <w:name w:val="header"/>
    <w:basedOn w:val="Normal"/>
    <w:link w:val="HeaderChar"/>
    <w:uiPriority w:val="99"/>
    <w:unhideWhenUsed/>
    <w:rsid w:val="006F3A30"/>
    <w:pPr>
      <w:tabs>
        <w:tab w:val="center" w:pos="4680"/>
        <w:tab w:val="right" w:pos="9360"/>
      </w:tabs>
    </w:pPr>
  </w:style>
  <w:style w:type="character" w:customStyle="1" w:styleId="HeaderChar">
    <w:name w:val="Header Char"/>
    <w:basedOn w:val="DefaultParagraphFont"/>
    <w:link w:val="Header"/>
    <w:uiPriority w:val="99"/>
    <w:rsid w:val="006F3A30"/>
  </w:style>
  <w:style w:type="character" w:styleId="PlaceholderText">
    <w:name w:val="Placeholder Text"/>
    <w:basedOn w:val="DefaultParagraphFont"/>
    <w:uiPriority w:val="99"/>
    <w:semiHidden/>
    <w:rsid w:val="006F3A30"/>
    <w:rPr>
      <w:color w:val="808080"/>
    </w:rPr>
  </w:style>
  <w:style w:type="character" w:styleId="Emphasis">
    <w:name w:val="Emphasis"/>
    <w:basedOn w:val="DefaultParagraphFont"/>
    <w:uiPriority w:val="20"/>
    <w:qFormat/>
    <w:rsid w:val="00E33BAE"/>
    <w:rPr>
      <w:i/>
      <w:iCs/>
    </w:rPr>
  </w:style>
  <w:style w:type="paragraph" w:styleId="ListParagraph">
    <w:name w:val="List Paragraph"/>
    <w:basedOn w:val="Normal"/>
    <w:uiPriority w:val="34"/>
    <w:qFormat/>
    <w:rsid w:val="00F10B64"/>
    <w:pPr>
      <w:ind w:left="720"/>
      <w:contextualSpacing/>
    </w:p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kud4irufxjvHxzrU0UmP/OHqxw==">CgMxLjAyCGguZ2pkZ3hzOAByITFiclNRZUMyZjhDS1JKWDFsb2cwWmp0eVo0a2VHTS14Tw==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4579</Words>
  <Characters>26104</Characters>
  <Application>Microsoft Office Word</Application>
  <DocSecurity>0</DocSecurity>
  <Lines>217</Lines>
  <Paragraphs>61</Paragraphs>
  <ScaleCrop>false</ScaleCrop>
  <Company/>
  <LinksUpToDate>false</LinksUpToDate>
  <CharactersWithSpaces>30622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Wahyudi Wahyudi</dc:creator>
  <cp:lastModifiedBy>rizka qori</cp:lastModifiedBy>
  <cp:revision>2</cp:revision>
  <dcterms:created xsi:type="dcterms:W3CDTF">2024-01-18T04:34:00Z</dcterms:created>
  <dcterms:modified xsi:type="dcterms:W3CDTF">2026-08-18T03:59:00Z</dcterms:modified>
</cp:coreProperties>
</file>