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EB48" w14:textId="3C2B965B" w:rsidR="00361E6F" w:rsidRPr="00E72327" w:rsidRDefault="00361E6F" w:rsidP="00E72327">
      <w:pPr>
        <w:jc w:val="center"/>
        <w:rPr>
          <w:b/>
          <w:bCs/>
          <w:sz w:val="28"/>
          <w:szCs w:val="28"/>
        </w:rPr>
      </w:pPr>
      <w:r w:rsidRPr="00E72327">
        <w:rPr>
          <w:b/>
          <w:bCs/>
          <w:sz w:val="28"/>
          <w:szCs w:val="28"/>
        </w:rPr>
        <w:t>KUESIONER DUKUNGAN KELUARGA</w:t>
      </w:r>
    </w:p>
    <w:p w14:paraId="2C41A37E" w14:textId="6BB4403A" w:rsidR="00361E6F" w:rsidRDefault="00361E6F" w:rsidP="00361E6F">
      <w:r>
        <w:t>Kuesioner dukungan keluarga diadopsi dari “</w:t>
      </w:r>
      <w:r w:rsidR="00E72327">
        <w:t>Hubungan Dukungan Keluarga dengan Tingkat Penerimaan Diri Pasien Gagal Ginjal Kronik di Unit Hemodialisa RSUD dr. Sayidiman Magetan” oleh Rosyidah Kurniarifin</w:t>
      </w:r>
    </w:p>
    <w:p w14:paraId="6D29E62C" w14:textId="77777777" w:rsidR="00361E6F" w:rsidRDefault="00361E6F" w:rsidP="00361E6F">
      <w:r>
        <w:t>Skor untuk pertanyaan = selalu (4), sering (3), kadang-kadang (2), tidak pernah (1)</w:t>
      </w:r>
    </w:p>
    <w:p w14:paraId="7B70182C" w14:textId="77777777" w:rsidR="00361E6F" w:rsidRDefault="00361E6F" w:rsidP="00361E6F">
      <w:r>
        <w:t>Interpretasi dari kuesioner dukungan keluarga dikategorikan menjadi 4 :</w:t>
      </w:r>
    </w:p>
    <w:p w14:paraId="165C494C" w14:textId="77777777" w:rsidR="00361E6F" w:rsidRDefault="00361E6F" w:rsidP="00361E6F">
      <w:pPr>
        <w:pStyle w:val="ListParagraph"/>
        <w:numPr>
          <w:ilvl w:val="0"/>
          <w:numId w:val="1"/>
        </w:numPr>
      </w:pPr>
      <w:r>
        <w:t>Sangat baik</w:t>
      </w:r>
      <w:r>
        <w:tab/>
        <w:t>= 66-80</w:t>
      </w:r>
    </w:p>
    <w:p w14:paraId="6D749F14" w14:textId="77777777" w:rsidR="00361E6F" w:rsidRDefault="00361E6F" w:rsidP="00361E6F">
      <w:pPr>
        <w:pStyle w:val="ListParagraph"/>
        <w:numPr>
          <w:ilvl w:val="0"/>
          <w:numId w:val="1"/>
        </w:numPr>
      </w:pPr>
      <w:r>
        <w:t xml:space="preserve">Baik </w:t>
      </w:r>
      <w:r>
        <w:tab/>
      </w:r>
      <w:r>
        <w:tab/>
        <w:t>= 51-65</w:t>
      </w:r>
    </w:p>
    <w:p w14:paraId="2E07C47E" w14:textId="77777777" w:rsidR="00361E6F" w:rsidRDefault="00361E6F" w:rsidP="00361E6F">
      <w:pPr>
        <w:pStyle w:val="ListParagraph"/>
        <w:numPr>
          <w:ilvl w:val="0"/>
          <w:numId w:val="1"/>
        </w:numPr>
      </w:pPr>
      <w:r>
        <w:t>Cukup</w:t>
      </w:r>
      <w:r>
        <w:tab/>
      </w:r>
      <w:r>
        <w:tab/>
        <w:t>= 36-50</w:t>
      </w:r>
    </w:p>
    <w:p w14:paraId="63CAB722" w14:textId="0FD027DF" w:rsidR="00361E6F" w:rsidRDefault="00361E6F" w:rsidP="00361E6F">
      <w:pPr>
        <w:pStyle w:val="ListParagraph"/>
        <w:numPr>
          <w:ilvl w:val="0"/>
          <w:numId w:val="1"/>
        </w:numPr>
      </w:pPr>
      <w:r>
        <w:t xml:space="preserve">Kurang </w:t>
      </w:r>
      <w:r>
        <w:tab/>
      </w:r>
      <w:r>
        <w:tab/>
        <w:t>= 20-35</w:t>
      </w:r>
    </w:p>
    <w:p w14:paraId="07ED0970" w14:textId="372FB607" w:rsidR="00D70575" w:rsidRDefault="00361E6F">
      <w:r w:rsidRPr="00361E6F">
        <w:rPr>
          <w:noProof/>
        </w:rPr>
        <w:drawing>
          <wp:inline distT="0" distB="0" distL="0" distR="0" wp14:anchorId="66FCF04C" wp14:editId="587D71C6">
            <wp:extent cx="5099538" cy="5724953"/>
            <wp:effectExtent l="0" t="0" r="6350" b="0"/>
            <wp:docPr id="695600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600235" name=""/>
                    <pic:cNvPicPr/>
                  </pic:nvPicPr>
                  <pic:blipFill rotWithShape="1">
                    <a:blip r:embed="rId6"/>
                    <a:srcRect t="4796" r="2195"/>
                    <a:stretch/>
                  </pic:blipFill>
                  <pic:spPr bwMode="auto">
                    <a:xfrm>
                      <a:off x="0" y="0"/>
                      <a:ext cx="5107765" cy="5734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647C6" w14:textId="19CF44F1" w:rsidR="00361E6F" w:rsidRDefault="00361E6F">
      <w:r w:rsidRPr="00361E6F">
        <w:rPr>
          <w:noProof/>
        </w:rPr>
        <w:lastRenderedPageBreak/>
        <w:drawing>
          <wp:inline distT="0" distB="0" distL="0" distR="0" wp14:anchorId="3F9494B0" wp14:editId="2E69364D">
            <wp:extent cx="5275385" cy="7038041"/>
            <wp:effectExtent l="0" t="0" r="1905" b="0"/>
            <wp:docPr id="1977450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501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9566" cy="705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67A2" w14:textId="5296FE24" w:rsidR="006B525A" w:rsidRDefault="006B525A"/>
    <w:p w14:paraId="0A6F5384" w14:textId="6BE3A400" w:rsidR="00264474" w:rsidRDefault="00E72327">
      <w:r>
        <w:br w:type="page"/>
      </w:r>
    </w:p>
    <w:p w14:paraId="2B157866" w14:textId="77777777" w:rsidR="00956787" w:rsidRDefault="00956787"/>
    <w:p w14:paraId="48BA9A17" w14:textId="787FE04C" w:rsidR="00956787" w:rsidRDefault="00956787" w:rsidP="00956787">
      <w:pPr>
        <w:jc w:val="center"/>
        <w:rPr>
          <w:b/>
          <w:bCs/>
          <w:sz w:val="32"/>
          <w:szCs w:val="32"/>
        </w:rPr>
      </w:pPr>
      <w:r w:rsidRPr="00956787">
        <w:rPr>
          <w:b/>
          <w:bCs/>
          <w:sz w:val="32"/>
          <w:szCs w:val="32"/>
        </w:rPr>
        <w:t>SKALA KELELAHAN FACIT</w:t>
      </w:r>
    </w:p>
    <w:p w14:paraId="75106BB4" w14:textId="77777777" w:rsidR="00E72327" w:rsidRDefault="00E72327" w:rsidP="00E72327">
      <w:r>
        <w:t>FACIT-F udah dilakukan validasi kuesioner oleh Jhonson P. Sihombing, dkk dinyatakan valid mengukur Tingkat kelelahan pasien PGK yang melakukan hemodialisis rutin di Indonesia</w:t>
      </w:r>
    </w:p>
    <w:p w14:paraId="1200C929" w14:textId="77777777" w:rsidR="00E72327" w:rsidRDefault="00E72327" w:rsidP="00E72327">
      <w:r>
        <w:t xml:space="preserve">Diadopsi dari website </w:t>
      </w:r>
      <w:hyperlink r:id="rId8" w:history="1">
        <w:r w:rsidRPr="008870E6">
          <w:rPr>
            <w:rStyle w:val="Hyperlink"/>
          </w:rPr>
          <w:t>https://www.facit.org/measures/facit-fatigue</w:t>
        </w:r>
      </w:hyperlink>
      <w:r>
        <w:t xml:space="preserve"> </w:t>
      </w:r>
    </w:p>
    <w:p w14:paraId="4331EB9B" w14:textId="77777777" w:rsidR="00E72327" w:rsidRDefault="00E72327" w:rsidP="00E72327">
      <w:r>
        <w:t>Skor untuk pertanyaan = sangat banyak (4), cukup banyak (3), sedang (2), sedikit (1). Tidak sama sekali (0)</w:t>
      </w:r>
    </w:p>
    <w:p w14:paraId="6D287E9C" w14:textId="77777777" w:rsidR="00E72327" w:rsidRDefault="00E72327" w:rsidP="00E72327">
      <w:r>
        <w:t>Interpretasi dari kuesioner FACIT-F dikategorikan menjadi 3 :</w:t>
      </w:r>
    </w:p>
    <w:p w14:paraId="458E16B1" w14:textId="77777777" w:rsidR="00E72327" w:rsidRDefault="00E72327" w:rsidP="00E72327">
      <w:pPr>
        <w:pStyle w:val="ListParagraph"/>
        <w:numPr>
          <w:ilvl w:val="0"/>
          <w:numId w:val="2"/>
        </w:numPr>
      </w:pPr>
      <w:r>
        <w:t xml:space="preserve">Berat </w:t>
      </w:r>
      <w:r>
        <w:tab/>
        <w:t>= &lt;17</w:t>
      </w:r>
    </w:p>
    <w:p w14:paraId="77094D0E" w14:textId="77777777" w:rsidR="00E72327" w:rsidRDefault="00E72327" w:rsidP="00E72327">
      <w:pPr>
        <w:pStyle w:val="ListParagraph"/>
        <w:numPr>
          <w:ilvl w:val="0"/>
          <w:numId w:val="2"/>
        </w:numPr>
      </w:pPr>
      <w:r>
        <w:t>Sedang</w:t>
      </w:r>
      <w:r>
        <w:tab/>
        <w:t>= 18-30</w:t>
      </w:r>
    </w:p>
    <w:p w14:paraId="726703F9" w14:textId="198FDE36" w:rsidR="00E72327" w:rsidRPr="00E72327" w:rsidRDefault="00E72327" w:rsidP="00E72327">
      <w:pPr>
        <w:pStyle w:val="ListParagraph"/>
        <w:numPr>
          <w:ilvl w:val="0"/>
          <w:numId w:val="2"/>
        </w:numPr>
      </w:pPr>
      <w:r>
        <w:t xml:space="preserve">Ringan </w:t>
      </w:r>
      <w:r>
        <w:tab/>
        <w:t>= 31-40</w:t>
      </w:r>
    </w:p>
    <w:p w14:paraId="3E0F8E98" w14:textId="1CD07C56" w:rsidR="00AE1DFC" w:rsidRDefault="008B7648">
      <w:r w:rsidRPr="008B7648">
        <w:rPr>
          <w:noProof/>
        </w:rPr>
        <w:drawing>
          <wp:inline distT="0" distB="0" distL="0" distR="0" wp14:anchorId="3EAB948C" wp14:editId="5401A70E">
            <wp:extent cx="4361163" cy="5943600"/>
            <wp:effectExtent l="0" t="0" r="1905" b="0"/>
            <wp:docPr id="1056550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5502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3278" cy="59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1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1AE7"/>
    <w:multiLevelType w:val="hybridMultilevel"/>
    <w:tmpl w:val="76F869C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22A67"/>
    <w:multiLevelType w:val="hybridMultilevel"/>
    <w:tmpl w:val="BC8259A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9140">
    <w:abstractNumId w:val="1"/>
  </w:num>
  <w:num w:numId="2" w16cid:durableId="189689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5A"/>
    <w:rsid w:val="00187C0A"/>
    <w:rsid w:val="001B1A71"/>
    <w:rsid w:val="00215AAB"/>
    <w:rsid w:val="00264474"/>
    <w:rsid w:val="00361E6F"/>
    <w:rsid w:val="006B525A"/>
    <w:rsid w:val="006C478A"/>
    <w:rsid w:val="008B7648"/>
    <w:rsid w:val="00956787"/>
    <w:rsid w:val="00AE1DFC"/>
    <w:rsid w:val="00B97111"/>
    <w:rsid w:val="00BA5E2D"/>
    <w:rsid w:val="00D70575"/>
    <w:rsid w:val="00E7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F553"/>
  <w15:chartTrackingRefBased/>
  <w15:docId w15:val="{15E3791E-F68E-4ED7-829B-2FB7F61A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2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E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E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it.org/measures/facit-fatigu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8F45-E10E-4E14-9DFA-95137706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siahaan</dc:creator>
  <cp:keywords/>
  <dc:description/>
  <cp:lastModifiedBy>sandra siahaan</cp:lastModifiedBy>
  <cp:revision>3</cp:revision>
  <cp:lastPrinted>2024-03-21T18:58:00Z</cp:lastPrinted>
  <dcterms:created xsi:type="dcterms:W3CDTF">2025-08-26T14:14:00Z</dcterms:created>
  <dcterms:modified xsi:type="dcterms:W3CDTF">2025-08-26T14:19:00Z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http://www.zotero.org/styles/vancouver-superscript</vt:lpwstr>
  </property>
  <property fmtid="{D5CDD505-2E9C-101B-9397-08002B2CF9AE}" pid="21" name="Mendeley Recent Style Name 9_1">
    <vt:lpwstr>Vancouver (superscript)</vt:lpwstr>
  </property>
</Properties>
</file>