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EA358" w14:textId="77777777" w:rsidR="006C4931" w:rsidRPr="006C4931" w:rsidRDefault="006C4931" w:rsidP="006C4931">
      <w:pPr>
        <w:spacing w:after="160"/>
        <w:jc w:val="center"/>
        <w:rPr>
          <w:rFonts w:eastAsia="Calibri"/>
          <w:b/>
          <w:bCs/>
          <w:sz w:val="32"/>
          <w:szCs w:val="32"/>
        </w:rPr>
      </w:pPr>
      <w:r w:rsidRPr="006C4931">
        <w:rPr>
          <w:rFonts w:eastAsia="Calibri"/>
          <w:b/>
          <w:bCs/>
          <w:sz w:val="32"/>
          <w:szCs w:val="32"/>
        </w:rPr>
        <w:t>PENGARUH JUMLAH PENDUDUK, TENAGA KERJA, BELANJA MODAL, DAN INDEKS PEMBANGUNAN MANUSIA TERHADAP PERTUMBUHAN EKONOMI KABUPATEN SEMARANG TAHUN 2010-2020</w:t>
      </w:r>
    </w:p>
    <w:p w14:paraId="278D351F" w14:textId="77777777" w:rsidR="006C4931" w:rsidRPr="006C4931" w:rsidRDefault="006C4931" w:rsidP="006C4931">
      <w:pPr>
        <w:spacing w:after="160"/>
        <w:jc w:val="center"/>
        <w:rPr>
          <w:rFonts w:eastAsia="Calibri"/>
          <w:b/>
          <w:bCs/>
          <w:sz w:val="32"/>
          <w:szCs w:val="32"/>
        </w:rPr>
      </w:pPr>
    </w:p>
    <w:p w14:paraId="6F3BAB0B" w14:textId="77777777" w:rsidR="006C4931" w:rsidRPr="006C4931" w:rsidRDefault="006C4931" w:rsidP="006C4931">
      <w:pPr>
        <w:jc w:val="center"/>
        <w:outlineLvl w:val="0"/>
        <w:rPr>
          <w:rFonts w:eastAsia="Calibri"/>
        </w:rPr>
      </w:pPr>
      <w:r w:rsidRPr="006C4931">
        <w:rPr>
          <w:rFonts w:eastAsia="Calibri"/>
        </w:rPr>
        <w:t>SalisnaJati Mutiara Wati¹</w:t>
      </w:r>
    </w:p>
    <w:p w14:paraId="5F1DBB75" w14:textId="77777777" w:rsidR="006C4931" w:rsidRPr="006C4931" w:rsidRDefault="006C4931" w:rsidP="006C4931">
      <w:pPr>
        <w:jc w:val="center"/>
        <w:outlineLvl w:val="0"/>
        <w:rPr>
          <w:rFonts w:eastAsia="Calibri"/>
        </w:rPr>
      </w:pPr>
      <w:r w:rsidRPr="006C4931">
        <w:rPr>
          <w:rFonts w:eastAsia="Calibri"/>
        </w:rPr>
        <w:t>MulyoHendarto</w:t>
      </w:r>
    </w:p>
    <w:p w14:paraId="12AD5817" w14:textId="77777777" w:rsidR="006C4931" w:rsidRPr="006C4931" w:rsidRDefault="006C4931" w:rsidP="006C4931">
      <w:pPr>
        <w:jc w:val="center"/>
        <w:outlineLvl w:val="0"/>
        <w:rPr>
          <w:rFonts w:eastAsia="Calibri"/>
        </w:rPr>
      </w:pPr>
      <w:r w:rsidRPr="006C4931">
        <w:rPr>
          <w:rFonts w:eastAsia="Calibri"/>
        </w:rPr>
        <w:t>Departemen Ilmu Ekonomi Fakultas Ekonomika dan BisnisUniversitasDiponegoro</w:t>
      </w:r>
    </w:p>
    <w:p w14:paraId="1F192301" w14:textId="77777777" w:rsidR="006C4931" w:rsidRPr="006C4931" w:rsidRDefault="006C4931" w:rsidP="006C4931">
      <w:pPr>
        <w:jc w:val="center"/>
        <w:outlineLvl w:val="0"/>
        <w:rPr>
          <w:rFonts w:eastAsia="Calibri"/>
        </w:rPr>
      </w:pPr>
      <w:hyperlink r:id="rId8" w:history="1">
        <w:r w:rsidRPr="006C4931">
          <w:rPr>
            <w:rFonts w:eastAsia="Calibri"/>
          </w:rPr>
          <w:t>salisnajatimutiara@students.undip.ac.id</w:t>
        </w:r>
      </w:hyperlink>
    </w:p>
    <w:p w14:paraId="22609D21" w14:textId="77777777" w:rsidR="006C4931" w:rsidRPr="006C4931" w:rsidRDefault="006C4931" w:rsidP="006C4931">
      <w:pPr>
        <w:jc w:val="center"/>
        <w:rPr>
          <w:rFonts w:eastAsia="Calibri"/>
        </w:rPr>
      </w:pPr>
    </w:p>
    <w:p w14:paraId="6F78C491" w14:textId="77777777" w:rsidR="006C4931" w:rsidRPr="006C4931" w:rsidRDefault="006C4931" w:rsidP="006C4931">
      <w:pPr>
        <w:jc w:val="center"/>
        <w:rPr>
          <w:rFonts w:eastAsia="Calibri"/>
        </w:rPr>
      </w:pPr>
    </w:p>
    <w:p w14:paraId="0719D6C1" w14:textId="77777777" w:rsidR="006C4931" w:rsidRPr="006C4931" w:rsidRDefault="006C4931" w:rsidP="006C4931">
      <w:pPr>
        <w:spacing w:after="160"/>
        <w:jc w:val="center"/>
        <w:outlineLvl w:val="0"/>
        <w:rPr>
          <w:rFonts w:eastAsia="Calibri"/>
          <w:b/>
          <w:bCs/>
          <w:i/>
          <w:iCs/>
        </w:rPr>
      </w:pPr>
      <w:r w:rsidRPr="006C4931">
        <w:rPr>
          <w:rFonts w:eastAsia="Calibri"/>
          <w:b/>
          <w:bCs/>
          <w:i/>
          <w:iCs/>
        </w:rPr>
        <w:t>Abstract</w:t>
      </w:r>
    </w:p>
    <w:p w14:paraId="05506922" w14:textId="77777777" w:rsidR="006C4931" w:rsidRPr="006C4931" w:rsidRDefault="006C4931" w:rsidP="006C4931">
      <w:pPr>
        <w:spacing w:after="240"/>
        <w:ind w:firstLine="720"/>
        <w:jc w:val="both"/>
        <w:rPr>
          <w:i/>
          <w:iCs/>
        </w:rPr>
      </w:pPr>
      <w:bookmarkStart w:id="0" w:name="_Hlk90667427"/>
      <w:r w:rsidRPr="006C4931">
        <w:rPr>
          <w:i/>
          <w:iCs/>
        </w:rPr>
        <w:t>Semarang Regency is one of the districts in Central Java. The location of Semarang Regency is close to the capital city of Central Java, namely Semarang City. Economic development in Semarang Regency which can encourage more advanced regional economic development requires a breakthrough that is able to increase production, income, and demand for an area with several factors that can affect the rate of economic growth.</w:t>
      </w:r>
    </w:p>
    <w:p w14:paraId="78DDE79C" w14:textId="77777777" w:rsidR="006C4931" w:rsidRPr="006C4931" w:rsidRDefault="006C4931" w:rsidP="006C4931">
      <w:pPr>
        <w:spacing w:after="240"/>
        <w:ind w:firstLine="720"/>
        <w:jc w:val="both"/>
        <w:rPr>
          <w:i/>
          <w:iCs/>
        </w:rPr>
      </w:pPr>
      <w:r w:rsidRPr="006C4931">
        <w:rPr>
          <w:i/>
          <w:iCs/>
        </w:rPr>
        <w:t>The purpose of this study is to analyze the effect of population, labor, capital expenditure, and the human development index on economic growth in Semarang Regency in 2010-2020. This study uses a multiple linear regression model with the Ordinary Least Square (OLS) method to determine the effect of the independent variable on the dependent variable.</w:t>
      </w:r>
    </w:p>
    <w:p w14:paraId="740B3697" w14:textId="77777777" w:rsidR="006C4931" w:rsidRPr="006C4931" w:rsidRDefault="006C4931" w:rsidP="006C4931">
      <w:pPr>
        <w:spacing w:after="240"/>
        <w:ind w:firstLine="720"/>
        <w:jc w:val="both"/>
        <w:rPr>
          <w:i/>
          <w:iCs/>
        </w:rPr>
      </w:pPr>
      <w:r w:rsidRPr="006C4931">
        <w:rPr>
          <w:i/>
          <w:iCs/>
        </w:rPr>
        <w:t>The results of this study indicate that the variables of population and capital expenditure have a positive and significant effect. In addition, the labor variable and the human development index have a positive but not significant effect on economic growth in Semarang Regency.</w:t>
      </w:r>
    </w:p>
    <w:p w14:paraId="6D3A46D9" w14:textId="77777777" w:rsidR="006C4931" w:rsidRPr="006C4931" w:rsidRDefault="006C4931" w:rsidP="006C4931">
      <w:pPr>
        <w:spacing w:after="160"/>
        <w:ind w:left="1080" w:hanging="1080"/>
        <w:rPr>
          <w:rFonts w:eastAsia="Calibri"/>
        </w:rPr>
      </w:pPr>
      <w:r w:rsidRPr="006C4931">
        <w:rPr>
          <w:i/>
          <w:iCs/>
        </w:rPr>
        <w:t>Keywords: Population, Labor, Capital Expenditure, Human Development Index, and Economic Growth</w:t>
      </w:r>
      <w:bookmarkEnd w:id="0"/>
    </w:p>
    <w:p w14:paraId="1E390F69" w14:textId="2D068614" w:rsidR="007B3B70" w:rsidRDefault="007B3B70" w:rsidP="0044421A">
      <w:pPr>
        <w:jc w:val="both"/>
        <w:rPr>
          <w:lang w:val="id-ID"/>
        </w:rPr>
      </w:pPr>
    </w:p>
    <w:p w14:paraId="6E527292" w14:textId="6C024BEA" w:rsidR="006C4931" w:rsidRDefault="006C4931" w:rsidP="0044421A">
      <w:pPr>
        <w:jc w:val="both"/>
        <w:rPr>
          <w:lang w:val="id-ID"/>
        </w:rPr>
      </w:pPr>
    </w:p>
    <w:p w14:paraId="2F273A08" w14:textId="0EEA1FA6" w:rsidR="006C4931" w:rsidRDefault="006C4931" w:rsidP="0044421A">
      <w:pPr>
        <w:jc w:val="both"/>
        <w:rPr>
          <w:lang w:val="id-ID"/>
        </w:rPr>
      </w:pPr>
    </w:p>
    <w:p w14:paraId="46CCD582" w14:textId="3B27AA87" w:rsidR="006C4931" w:rsidRDefault="006C4931" w:rsidP="0044421A">
      <w:pPr>
        <w:jc w:val="both"/>
        <w:rPr>
          <w:lang w:val="id-ID"/>
        </w:rPr>
      </w:pPr>
    </w:p>
    <w:p w14:paraId="7BC5CFC3" w14:textId="6EC05A0F" w:rsidR="006C4931" w:rsidRDefault="006C4931" w:rsidP="0044421A">
      <w:pPr>
        <w:jc w:val="both"/>
        <w:rPr>
          <w:lang w:val="id-ID"/>
        </w:rPr>
      </w:pPr>
    </w:p>
    <w:p w14:paraId="644BD2C7" w14:textId="4BE21AB2" w:rsidR="006C4931" w:rsidRDefault="006C4931" w:rsidP="0044421A">
      <w:pPr>
        <w:jc w:val="both"/>
        <w:rPr>
          <w:lang w:val="id-ID"/>
        </w:rPr>
      </w:pPr>
    </w:p>
    <w:p w14:paraId="3C2708EA" w14:textId="408DC237" w:rsidR="006C4931" w:rsidRDefault="006C4931" w:rsidP="0044421A">
      <w:pPr>
        <w:jc w:val="both"/>
        <w:rPr>
          <w:lang w:val="id-ID"/>
        </w:rPr>
      </w:pPr>
    </w:p>
    <w:p w14:paraId="19607D38" w14:textId="25B07A87" w:rsidR="006C4931" w:rsidRDefault="006C4931" w:rsidP="0044421A">
      <w:pPr>
        <w:jc w:val="both"/>
        <w:rPr>
          <w:lang w:val="id-ID"/>
        </w:rPr>
      </w:pPr>
    </w:p>
    <w:p w14:paraId="7E5954D2" w14:textId="4417FCF1" w:rsidR="006C4931" w:rsidRDefault="006C4931" w:rsidP="0044421A">
      <w:pPr>
        <w:jc w:val="both"/>
        <w:rPr>
          <w:lang w:val="id-ID"/>
        </w:rPr>
      </w:pPr>
    </w:p>
    <w:p w14:paraId="674F7EBE" w14:textId="6FBE2D04" w:rsidR="006C4931" w:rsidRDefault="006C4931" w:rsidP="0044421A">
      <w:pPr>
        <w:jc w:val="both"/>
        <w:rPr>
          <w:lang w:val="id-ID"/>
        </w:rPr>
      </w:pPr>
    </w:p>
    <w:p w14:paraId="6DD1E52A" w14:textId="2851800F" w:rsidR="006C4931" w:rsidRDefault="006C4931" w:rsidP="0044421A">
      <w:pPr>
        <w:jc w:val="both"/>
        <w:rPr>
          <w:lang w:val="id-ID"/>
        </w:rPr>
      </w:pPr>
    </w:p>
    <w:p w14:paraId="59AA8668" w14:textId="7DF31E24" w:rsidR="006C4931" w:rsidRDefault="006C4931" w:rsidP="0044421A">
      <w:pPr>
        <w:jc w:val="both"/>
        <w:rPr>
          <w:lang w:val="id-ID"/>
        </w:rPr>
      </w:pPr>
    </w:p>
    <w:p w14:paraId="72D84D87" w14:textId="6F231705" w:rsidR="006C4931" w:rsidRDefault="006C4931" w:rsidP="0044421A">
      <w:pPr>
        <w:jc w:val="both"/>
        <w:rPr>
          <w:lang w:val="id-ID"/>
        </w:rPr>
      </w:pPr>
    </w:p>
    <w:p w14:paraId="5B46D176" w14:textId="74981CD8" w:rsidR="006C4931" w:rsidRDefault="006C4931" w:rsidP="0044421A">
      <w:pPr>
        <w:jc w:val="both"/>
        <w:rPr>
          <w:lang w:val="id-ID"/>
        </w:rPr>
      </w:pPr>
    </w:p>
    <w:p w14:paraId="0A9772B3" w14:textId="77777777" w:rsidR="006C4931" w:rsidRDefault="006C4931" w:rsidP="0044421A">
      <w:pPr>
        <w:jc w:val="both"/>
        <w:rPr>
          <w:lang w:val="id-ID"/>
        </w:rPr>
      </w:pPr>
    </w:p>
    <w:p w14:paraId="1ADEB150" w14:textId="77777777" w:rsidR="006C4931" w:rsidRPr="006C4931" w:rsidRDefault="006C4931" w:rsidP="006C4931">
      <w:pPr>
        <w:jc w:val="both"/>
        <w:outlineLvl w:val="0"/>
        <w:rPr>
          <w:rFonts w:eastAsia="Calibri"/>
          <w:b/>
          <w:bCs/>
        </w:rPr>
      </w:pPr>
      <w:r w:rsidRPr="006C4931">
        <w:rPr>
          <w:rFonts w:eastAsia="Calibri"/>
          <w:b/>
          <w:bCs/>
        </w:rPr>
        <w:lastRenderedPageBreak/>
        <w:t xml:space="preserve">PENDAHULUAN </w:t>
      </w:r>
    </w:p>
    <w:p w14:paraId="6C451C8E" w14:textId="77777777" w:rsidR="006C4931" w:rsidRPr="006C4931" w:rsidRDefault="006C4931" w:rsidP="006C4931">
      <w:pPr>
        <w:jc w:val="both"/>
        <w:outlineLvl w:val="0"/>
        <w:rPr>
          <w:rFonts w:eastAsia="Calibri"/>
          <w:b/>
          <w:bCs/>
        </w:rPr>
      </w:pPr>
    </w:p>
    <w:p w14:paraId="32657344" w14:textId="77777777" w:rsidR="006C4931" w:rsidRPr="006C4931" w:rsidRDefault="006C4931" w:rsidP="006C4931">
      <w:pPr>
        <w:spacing w:after="160"/>
        <w:ind w:firstLine="567"/>
        <w:jc w:val="both"/>
      </w:pPr>
      <w:r w:rsidRPr="006C4931">
        <w:t xml:space="preserve">Menurut Todaro (2001) pertumbuhan ekonomi adalah salah satu indikator yang sangat penting dalam melakukan analisis tentang pembangunan ekonomi yang terjadi disuatu wilayah. Suatu perekonomian dikatakan terjadi suatu perubahan dalam perkembangannya apabila tingkat ekonomi lebih tinggi dari pada yang diperoleh sebelumnya. Pertumbuhan ekonomi sendiri </w:t>
      </w:r>
      <w:r w:rsidRPr="006C4931">
        <w:rPr>
          <w:lang w:val="id-ID"/>
        </w:rPr>
        <w:t>merupakan</w:t>
      </w:r>
      <w:r w:rsidRPr="006C4931">
        <w:t xml:space="preserve"> konsep yang menjelaskan faktor-faktor apa saja yang menentukan kenaikan output dalam jangka panjang serta penjelasan mengenai bagaimana faktor-faktor tersebut berinteraksi satu sama lain (Boediono, 1999). Output yang dimiliki suatu wilayah nantinya digunakan dalam pengukuran pertumbuhan ekonomi di wilayah tersebut dipengaruhi oleh banyak faktor baik dari dalam maupun luar wilayah itu sendiri.</w:t>
      </w:r>
    </w:p>
    <w:p w14:paraId="7903BEF5" w14:textId="77777777" w:rsidR="006C4931" w:rsidRPr="006C4931" w:rsidRDefault="006C4931" w:rsidP="006C4931">
      <w:pPr>
        <w:jc w:val="center"/>
        <w:rPr>
          <w:b/>
          <w:bCs/>
        </w:rPr>
      </w:pPr>
      <w:bookmarkStart w:id="1" w:name="_Hlk90670205"/>
      <w:r w:rsidRPr="006C4931">
        <w:rPr>
          <w:b/>
          <w:bCs/>
        </w:rPr>
        <w:t>Tabel 1.1</w:t>
      </w:r>
    </w:p>
    <w:p w14:paraId="1FC1B33E" w14:textId="77777777" w:rsidR="006C4931" w:rsidRPr="006C4931" w:rsidRDefault="006C4931" w:rsidP="006C4931">
      <w:pPr>
        <w:jc w:val="center"/>
        <w:rPr>
          <w:b/>
          <w:bCs/>
        </w:rPr>
      </w:pPr>
      <w:r w:rsidRPr="006C4931">
        <w:rPr>
          <w:b/>
          <w:bCs/>
        </w:rPr>
        <w:t>Laju Pertumbuhan PDRB Tahun 2010-2020 Kota Semarang, Kabupaten Semarang, Kabupaten Kendal, Kabupaten Grobogan, dan Kabupaten Demak (Persen)</w:t>
      </w:r>
    </w:p>
    <w:tbl>
      <w:tblPr>
        <w:tblW w:w="6530" w:type="dxa"/>
        <w:tblInd w:w="993" w:type="dxa"/>
        <w:tblLook w:val="04A0" w:firstRow="1" w:lastRow="0" w:firstColumn="1" w:lastColumn="0" w:noHBand="0" w:noVBand="1"/>
      </w:tblPr>
      <w:tblGrid>
        <w:gridCol w:w="1053"/>
        <w:gridCol w:w="1301"/>
        <w:gridCol w:w="1277"/>
        <w:gridCol w:w="1549"/>
        <w:gridCol w:w="1350"/>
      </w:tblGrid>
      <w:tr w:rsidR="006C4931" w:rsidRPr="006C4931" w14:paraId="570743B1" w14:textId="77777777" w:rsidTr="002C7773">
        <w:trPr>
          <w:trHeight w:val="624"/>
        </w:trPr>
        <w:tc>
          <w:tcPr>
            <w:tcW w:w="1053" w:type="dxa"/>
            <w:tcBorders>
              <w:top w:val="single" w:sz="4" w:space="0" w:color="auto"/>
              <w:left w:val="nil"/>
              <w:bottom w:val="single" w:sz="4" w:space="0" w:color="auto"/>
              <w:right w:val="nil"/>
            </w:tcBorders>
            <w:shd w:val="clear" w:color="auto" w:fill="auto"/>
            <w:noWrap/>
            <w:vAlign w:val="center"/>
            <w:hideMark/>
          </w:tcPr>
          <w:p w14:paraId="65061D46" w14:textId="77777777" w:rsidR="006C4931" w:rsidRPr="006C4931" w:rsidRDefault="006C4931" w:rsidP="006C4931">
            <w:pPr>
              <w:rPr>
                <w:color w:val="000000"/>
              </w:rPr>
            </w:pPr>
            <w:r w:rsidRPr="006C4931">
              <w:rPr>
                <w:color w:val="000000"/>
              </w:rPr>
              <w:t xml:space="preserve">Tahun </w:t>
            </w:r>
          </w:p>
        </w:tc>
        <w:tc>
          <w:tcPr>
            <w:tcW w:w="1301" w:type="dxa"/>
            <w:tcBorders>
              <w:top w:val="single" w:sz="4" w:space="0" w:color="auto"/>
              <w:left w:val="nil"/>
              <w:bottom w:val="single" w:sz="4" w:space="0" w:color="auto"/>
              <w:right w:val="nil"/>
            </w:tcBorders>
            <w:shd w:val="clear" w:color="auto" w:fill="auto"/>
            <w:vAlign w:val="center"/>
            <w:hideMark/>
          </w:tcPr>
          <w:p w14:paraId="369DF8C5" w14:textId="77777777" w:rsidR="006C4931" w:rsidRPr="006C4931" w:rsidRDefault="006C4931" w:rsidP="006C4931">
            <w:pPr>
              <w:jc w:val="center"/>
              <w:rPr>
                <w:color w:val="000000"/>
              </w:rPr>
            </w:pPr>
            <w:r w:rsidRPr="006C4931">
              <w:rPr>
                <w:color w:val="000000"/>
              </w:rPr>
              <w:t>Kota Semarang</w:t>
            </w:r>
          </w:p>
        </w:tc>
        <w:tc>
          <w:tcPr>
            <w:tcW w:w="1277" w:type="dxa"/>
            <w:tcBorders>
              <w:top w:val="single" w:sz="4" w:space="0" w:color="auto"/>
              <w:left w:val="nil"/>
              <w:bottom w:val="single" w:sz="4" w:space="0" w:color="auto"/>
              <w:right w:val="nil"/>
            </w:tcBorders>
            <w:shd w:val="clear" w:color="auto" w:fill="auto"/>
            <w:vAlign w:val="center"/>
            <w:hideMark/>
          </w:tcPr>
          <w:p w14:paraId="655D7E72" w14:textId="77777777" w:rsidR="006C4931" w:rsidRPr="006C4931" w:rsidRDefault="006C4931" w:rsidP="006C4931">
            <w:pPr>
              <w:jc w:val="center"/>
              <w:rPr>
                <w:color w:val="000000"/>
              </w:rPr>
            </w:pPr>
            <w:r w:rsidRPr="006C4931">
              <w:rPr>
                <w:color w:val="000000"/>
              </w:rPr>
              <w:t>Kabupaten Semarang</w:t>
            </w:r>
          </w:p>
        </w:tc>
        <w:tc>
          <w:tcPr>
            <w:tcW w:w="1549" w:type="dxa"/>
            <w:tcBorders>
              <w:top w:val="single" w:sz="4" w:space="0" w:color="auto"/>
              <w:left w:val="nil"/>
              <w:bottom w:val="single" w:sz="4" w:space="0" w:color="auto"/>
              <w:right w:val="nil"/>
            </w:tcBorders>
            <w:shd w:val="clear" w:color="auto" w:fill="auto"/>
            <w:vAlign w:val="center"/>
            <w:hideMark/>
          </w:tcPr>
          <w:p w14:paraId="4EC8D64C" w14:textId="77777777" w:rsidR="006C4931" w:rsidRPr="006C4931" w:rsidRDefault="006C4931" w:rsidP="006C4931">
            <w:pPr>
              <w:jc w:val="center"/>
              <w:rPr>
                <w:color w:val="000000"/>
              </w:rPr>
            </w:pPr>
            <w:r w:rsidRPr="006C4931">
              <w:rPr>
                <w:color w:val="000000"/>
              </w:rPr>
              <w:t>Kabupaten Kendal</w:t>
            </w:r>
          </w:p>
        </w:tc>
        <w:tc>
          <w:tcPr>
            <w:tcW w:w="1350" w:type="dxa"/>
            <w:tcBorders>
              <w:top w:val="single" w:sz="4" w:space="0" w:color="auto"/>
              <w:left w:val="nil"/>
              <w:bottom w:val="single" w:sz="4" w:space="0" w:color="auto"/>
              <w:right w:val="nil"/>
            </w:tcBorders>
            <w:shd w:val="clear" w:color="auto" w:fill="auto"/>
            <w:vAlign w:val="center"/>
            <w:hideMark/>
          </w:tcPr>
          <w:p w14:paraId="09D1F742" w14:textId="77777777" w:rsidR="006C4931" w:rsidRPr="006C4931" w:rsidRDefault="006C4931" w:rsidP="006C4931">
            <w:pPr>
              <w:jc w:val="center"/>
              <w:rPr>
                <w:color w:val="000000"/>
              </w:rPr>
            </w:pPr>
            <w:r w:rsidRPr="006C4931">
              <w:rPr>
                <w:color w:val="000000"/>
              </w:rPr>
              <w:t>Kabupaten Demak</w:t>
            </w:r>
          </w:p>
        </w:tc>
      </w:tr>
      <w:tr w:rsidR="006C4931" w:rsidRPr="006C4931" w14:paraId="1C1AE130" w14:textId="77777777" w:rsidTr="002C7773">
        <w:trPr>
          <w:trHeight w:val="312"/>
        </w:trPr>
        <w:tc>
          <w:tcPr>
            <w:tcW w:w="1053" w:type="dxa"/>
            <w:tcBorders>
              <w:top w:val="nil"/>
              <w:left w:val="nil"/>
              <w:bottom w:val="nil"/>
              <w:right w:val="nil"/>
            </w:tcBorders>
            <w:shd w:val="clear" w:color="auto" w:fill="auto"/>
            <w:noWrap/>
            <w:vAlign w:val="center"/>
            <w:hideMark/>
          </w:tcPr>
          <w:p w14:paraId="4CBCB74A" w14:textId="77777777" w:rsidR="006C4931" w:rsidRPr="006C4931" w:rsidRDefault="006C4931" w:rsidP="006C4931">
            <w:pPr>
              <w:jc w:val="right"/>
              <w:rPr>
                <w:color w:val="000000"/>
              </w:rPr>
            </w:pPr>
            <w:r w:rsidRPr="006C4931">
              <w:rPr>
                <w:color w:val="000000"/>
              </w:rPr>
              <w:t>2010</w:t>
            </w:r>
          </w:p>
        </w:tc>
        <w:tc>
          <w:tcPr>
            <w:tcW w:w="1301" w:type="dxa"/>
            <w:tcBorders>
              <w:top w:val="nil"/>
              <w:left w:val="nil"/>
              <w:bottom w:val="nil"/>
              <w:right w:val="nil"/>
            </w:tcBorders>
            <w:shd w:val="clear" w:color="auto" w:fill="auto"/>
            <w:noWrap/>
            <w:vAlign w:val="center"/>
            <w:hideMark/>
          </w:tcPr>
          <w:p w14:paraId="7ED0717D" w14:textId="77777777" w:rsidR="006C4931" w:rsidRPr="006C4931" w:rsidRDefault="006C4931" w:rsidP="006C4931">
            <w:pPr>
              <w:jc w:val="center"/>
            </w:pPr>
            <w:r w:rsidRPr="006C4931">
              <w:t>5,35</w:t>
            </w:r>
          </w:p>
        </w:tc>
        <w:tc>
          <w:tcPr>
            <w:tcW w:w="1277" w:type="dxa"/>
            <w:tcBorders>
              <w:top w:val="nil"/>
              <w:left w:val="nil"/>
              <w:bottom w:val="nil"/>
              <w:right w:val="nil"/>
            </w:tcBorders>
            <w:shd w:val="clear" w:color="auto" w:fill="auto"/>
            <w:noWrap/>
            <w:vAlign w:val="center"/>
            <w:hideMark/>
          </w:tcPr>
          <w:p w14:paraId="1D9EBFEC" w14:textId="77777777" w:rsidR="006C4931" w:rsidRPr="006C4931" w:rsidRDefault="006C4931" w:rsidP="006C4931">
            <w:pPr>
              <w:jc w:val="center"/>
              <w:rPr>
                <w:color w:val="000000"/>
              </w:rPr>
            </w:pPr>
            <w:r w:rsidRPr="006C4931">
              <w:rPr>
                <w:color w:val="000000"/>
              </w:rPr>
              <w:t>4,39</w:t>
            </w:r>
          </w:p>
        </w:tc>
        <w:tc>
          <w:tcPr>
            <w:tcW w:w="1549" w:type="dxa"/>
            <w:tcBorders>
              <w:top w:val="nil"/>
              <w:left w:val="nil"/>
              <w:bottom w:val="nil"/>
              <w:right w:val="nil"/>
            </w:tcBorders>
            <w:shd w:val="clear" w:color="auto" w:fill="auto"/>
            <w:noWrap/>
            <w:vAlign w:val="center"/>
            <w:hideMark/>
          </w:tcPr>
          <w:p w14:paraId="6E358FC8" w14:textId="77777777" w:rsidR="006C4931" w:rsidRPr="006C4931" w:rsidRDefault="006C4931" w:rsidP="006C4931">
            <w:pPr>
              <w:jc w:val="center"/>
              <w:rPr>
                <w:color w:val="000000"/>
              </w:rPr>
            </w:pPr>
            <w:r w:rsidRPr="006C4931">
              <w:rPr>
                <w:color w:val="000000"/>
              </w:rPr>
              <w:t>4,88</w:t>
            </w:r>
          </w:p>
        </w:tc>
        <w:tc>
          <w:tcPr>
            <w:tcW w:w="1350" w:type="dxa"/>
            <w:tcBorders>
              <w:top w:val="nil"/>
              <w:left w:val="nil"/>
              <w:bottom w:val="nil"/>
              <w:right w:val="nil"/>
            </w:tcBorders>
            <w:shd w:val="clear" w:color="auto" w:fill="auto"/>
            <w:noWrap/>
            <w:vAlign w:val="center"/>
            <w:hideMark/>
          </w:tcPr>
          <w:p w14:paraId="17D9DDB3" w14:textId="77777777" w:rsidR="006C4931" w:rsidRPr="006C4931" w:rsidRDefault="006C4931" w:rsidP="006C4931">
            <w:pPr>
              <w:jc w:val="center"/>
              <w:rPr>
                <w:color w:val="000000"/>
              </w:rPr>
            </w:pPr>
            <w:r w:rsidRPr="006C4931">
              <w:rPr>
                <w:color w:val="000000"/>
              </w:rPr>
              <w:t>4,66</w:t>
            </w:r>
          </w:p>
        </w:tc>
      </w:tr>
      <w:tr w:rsidR="006C4931" w:rsidRPr="006C4931" w14:paraId="4433202A" w14:textId="77777777" w:rsidTr="002C7773">
        <w:trPr>
          <w:trHeight w:val="312"/>
        </w:trPr>
        <w:tc>
          <w:tcPr>
            <w:tcW w:w="1053" w:type="dxa"/>
            <w:tcBorders>
              <w:top w:val="nil"/>
              <w:left w:val="nil"/>
              <w:bottom w:val="nil"/>
              <w:right w:val="nil"/>
            </w:tcBorders>
            <w:shd w:val="clear" w:color="auto" w:fill="auto"/>
            <w:noWrap/>
            <w:vAlign w:val="center"/>
            <w:hideMark/>
          </w:tcPr>
          <w:p w14:paraId="4E3DBB04" w14:textId="77777777" w:rsidR="006C4931" w:rsidRPr="006C4931" w:rsidRDefault="006C4931" w:rsidP="006C4931">
            <w:pPr>
              <w:jc w:val="right"/>
              <w:rPr>
                <w:color w:val="000000"/>
              </w:rPr>
            </w:pPr>
            <w:r w:rsidRPr="006C4931">
              <w:rPr>
                <w:color w:val="000000"/>
              </w:rPr>
              <w:t>2011</w:t>
            </w:r>
          </w:p>
        </w:tc>
        <w:tc>
          <w:tcPr>
            <w:tcW w:w="1301" w:type="dxa"/>
            <w:tcBorders>
              <w:top w:val="nil"/>
              <w:left w:val="nil"/>
              <w:bottom w:val="nil"/>
              <w:right w:val="nil"/>
            </w:tcBorders>
            <w:shd w:val="clear" w:color="auto" w:fill="auto"/>
            <w:noWrap/>
            <w:vAlign w:val="center"/>
            <w:hideMark/>
          </w:tcPr>
          <w:p w14:paraId="313C545B" w14:textId="77777777" w:rsidR="006C4931" w:rsidRPr="006C4931" w:rsidRDefault="006C4931" w:rsidP="006C4931">
            <w:pPr>
              <w:jc w:val="center"/>
            </w:pPr>
            <w:r w:rsidRPr="006C4931">
              <w:t>6,58</w:t>
            </w:r>
          </w:p>
        </w:tc>
        <w:tc>
          <w:tcPr>
            <w:tcW w:w="1277" w:type="dxa"/>
            <w:tcBorders>
              <w:top w:val="nil"/>
              <w:left w:val="nil"/>
              <w:bottom w:val="nil"/>
              <w:right w:val="nil"/>
            </w:tcBorders>
            <w:shd w:val="clear" w:color="000000" w:fill="FFFFFF"/>
            <w:vAlign w:val="center"/>
            <w:hideMark/>
          </w:tcPr>
          <w:p w14:paraId="727D00F8" w14:textId="77777777" w:rsidR="006C4931" w:rsidRPr="006C4931" w:rsidRDefault="006C4931" w:rsidP="006C4931">
            <w:pPr>
              <w:jc w:val="center"/>
              <w:rPr>
                <w:color w:val="000000"/>
              </w:rPr>
            </w:pPr>
            <w:r w:rsidRPr="006C4931">
              <w:rPr>
                <w:color w:val="000000"/>
              </w:rPr>
              <w:t>6,27</w:t>
            </w:r>
          </w:p>
        </w:tc>
        <w:tc>
          <w:tcPr>
            <w:tcW w:w="1549" w:type="dxa"/>
            <w:tcBorders>
              <w:top w:val="nil"/>
              <w:left w:val="nil"/>
              <w:bottom w:val="nil"/>
              <w:right w:val="nil"/>
            </w:tcBorders>
            <w:shd w:val="clear" w:color="auto" w:fill="auto"/>
            <w:noWrap/>
            <w:vAlign w:val="center"/>
            <w:hideMark/>
          </w:tcPr>
          <w:p w14:paraId="409B2919" w14:textId="77777777" w:rsidR="006C4931" w:rsidRPr="006C4931" w:rsidRDefault="006C4931" w:rsidP="006C4931">
            <w:pPr>
              <w:jc w:val="center"/>
              <w:rPr>
                <w:color w:val="000000"/>
              </w:rPr>
            </w:pPr>
            <w:r w:rsidRPr="006C4931">
              <w:rPr>
                <w:color w:val="000000"/>
              </w:rPr>
              <w:t>6,57</w:t>
            </w:r>
          </w:p>
        </w:tc>
        <w:tc>
          <w:tcPr>
            <w:tcW w:w="1350" w:type="dxa"/>
            <w:tcBorders>
              <w:top w:val="nil"/>
              <w:left w:val="nil"/>
              <w:bottom w:val="nil"/>
              <w:right w:val="nil"/>
            </w:tcBorders>
            <w:shd w:val="clear" w:color="auto" w:fill="auto"/>
            <w:noWrap/>
            <w:vAlign w:val="center"/>
            <w:hideMark/>
          </w:tcPr>
          <w:p w14:paraId="1B84796E" w14:textId="77777777" w:rsidR="006C4931" w:rsidRPr="006C4931" w:rsidRDefault="006C4931" w:rsidP="006C4931">
            <w:pPr>
              <w:jc w:val="center"/>
              <w:rPr>
                <w:color w:val="000000"/>
              </w:rPr>
            </w:pPr>
            <w:r w:rsidRPr="006C4931">
              <w:rPr>
                <w:color w:val="000000"/>
              </w:rPr>
              <w:t>5,39</w:t>
            </w:r>
          </w:p>
        </w:tc>
      </w:tr>
      <w:tr w:rsidR="006C4931" w:rsidRPr="006C4931" w14:paraId="17443846" w14:textId="77777777" w:rsidTr="002C7773">
        <w:trPr>
          <w:trHeight w:val="312"/>
        </w:trPr>
        <w:tc>
          <w:tcPr>
            <w:tcW w:w="1053" w:type="dxa"/>
            <w:tcBorders>
              <w:top w:val="nil"/>
              <w:left w:val="nil"/>
              <w:bottom w:val="nil"/>
              <w:right w:val="nil"/>
            </w:tcBorders>
            <w:shd w:val="clear" w:color="auto" w:fill="auto"/>
            <w:noWrap/>
            <w:vAlign w:val="center"/>
            <w:hideMark/>
          </w:tcPr>
          <w:p w14:paraId="7865D5BA" w14:textId="77777777" w:rsidR="006C4931" w:rsidRPr="006C4931" w:rsidRDefault="006C4931" w:rsidP="006C4931">
            <w:pPr>
              <w:jc w:val="right"/>
              <w:rPr>
                <w:color w:val="000000"/>
              </w:rPr>
            </w:pPr>
            <w:r w:rsidRPr="006C4931">
              <w:rPr>
                <w:color w:val="000000"/>
              </w:rPr>
              <w:t>2012</w:t>
            </w:r>
          </w:p>
        </w:tc>
        <w:tc>
          <w:tcPr>
            <w:tcW w:w="1301" w:type="dxa"/>
            <w:tcBorders>
              <w:top w:val="nil"/>
              <w:left w:val="nil"/>
              <w:bottom w:val="nil"/>
              <w:right w:val="nil"/>
            </w:tcBorders>
            <w:shd w:val="clear" w:color="auto" w:fill="auto"/>
            <w:noWrap/>
            <w:vAlign w:val="center"/>
            <w:hideMark/>
          </w:tcPr>
          <w:p w14:paraId="75C5450A" w14:textId="77777777" w:rsidR="006C4931" w:rsidRPr="006C4931" w:rsidRDefault="006C4931" w:rsidP="006C4931">
            <w:pPr>
              <w:jc w:val="center"/>
            </w:pPr>
            <w:r w:rsidRPr="006C4931">
              <w:t>5,97</w:t>
            </w:r>
          </w:p>
        </w:tc>
        <w:tc>
          <w:tcPr>
            <w:tcW w:w="1277" w:type="dxa"/>
            <w:tcBorders>
              <w:top w:val="nil"/>
              <w:left w:val="nil"/>
              <w:bottom w:val="nil"/>
              <w:right w:val="nil"/>
            </w:tcBorders>
            <w:shd w:val="clear" w:color="auto" w:fill="auto"/>
            <w:noWrap/>
            <w:vAlign w:val="center"/>
            <w:hideMark/>
          </w:tcPr>
          <w:p w14:paraId="2BF6963B" w14:textId="77777777" w:rsidR="006C4931" w:rsidRPr="006C4931" w:rsidRDefault="006C4931" w:rsidP="006C4931">
            <w:pPr>
              <w:jc w:val="center"/>
              <w:rPr>
                <w:color w:val="333333"/>
              </w:rPr>
            </w:pPr>
            <w:r w:rsidRPr="006C4931">
              <w:rPr>
                <w:color w:val="333333"/>
              </w:rPr>
              <w:t>6,03</w:t>
            </w:r>
          </w:p>
        </w:tc>
        <w:tc>
          <w:tcPr>
            <w:tcW w:w="1549" w:type="dxa"/>
            <w:tcBorders>
              <w:top w:val="nil"/>
              <w:left w:val="nil"/>
              <w:bottom w:val="nil"/>
              <w:right w:val="nil"/>
            </w:tcBorders>
            <w:shd w:val="clear" w:color="auto" w:fill="auto"/>
            <w:noWrap/>
            <w:vAlign w:val="center"/>
            <w:hideMark/>
          </w:tcPr>
          <w:p w14:paraId="2DEE2A2E" w14:textId="77777777" w:rsidR="006C4931" w:rsidRPr="006C4931" w:rsidRDefault="006C4931" w:rsidP="006C4931">
            <w:pPr>
              <w:jc w:val="center"/>
              <w:rPr>
                <w:color w:val="000000"/>
              </w:rPr>
            </w:pPr>
            <w:r w:rsidRPr="006C4931">
              <w:rPr>
                <w:color w:val="000000"/>
              </w:rPr>
              <w:t>5,21</w:t>
            </w:r>
          </w:p>
        </w:tc>
        <w:tc>
          <w:tcPr>
            <w:tcW w:w="1350" w:type="dxa"/>
            <w:tcBorders>
              <w:top w:val="nil"/>
              <w:left w:val="nil"/>
              <w:bottom w:val="nil"/>
              <w:right w:val="nil"/>
            </w:tcBorders>
            <w:shd w:val="clear" w:color="auto" w:fill="auto"/>
            <w:noWrap/>
            <w:vAlign w:val="center"/>
            <w:hideMark/>
          </w:tcPr>
          <w:p w14:paraId="24D4EAE6" w14:textId="77777777" w:rsidR="006C4931" w:rsidRPr="006C4931" w:rsidRDefault="006C4931" w:rsidP="006C4931">
            <w:pPr>
              <w:jc w:val="center"/>
              <w:rPr>
                <w:color w:val="000000"/>
              </w:rPr>
            </w:pPr>
            <w:r w:rsidRPr="006C4931">
              <w:rPr>
                <w:color w:val="000000"/>
              </w:rPr>
              <w:t>4,46</w:t>
            </w:r>
          </w:p>
        </w:tc>
      </w:tr>
      <w:tr w:rsidR="006C4931" w:rsidRPr="006C4931" w14:paraId="39656511" w14:textId="77777777" w:rsidTr="002C7773">
        <w:trPr>
          <w:trHeight w:val="312"/>
        </w:trPr>
        <w:tc>
          <w:tcPr>
            <w:tcW w:w="1053" w:type="dxa"/>
            <w:tcBorders>
              <w:top w:val="nil"/>
              <w:left w:val="nil"/>
              <w:bottom w:val="nil"/>
              <w:right w:val="nil"/>
            </w:tcBorders>
            <w:shd w:val="clear" w:color="auto" w:fill="auto"/>
            <w:noWrap/>
            <w:vAlign w:val="center"/>
            <w:hideMark/>
          </w:tcPr>
          <w:p w14:paraId="2F2F8A2E" w14:textId="77777777" w:rsidR="006C4931" w:rsidRPr="006C4931" w:rsidRDefault="006C4931" w:rsidP="006C4931">
            <w:pPr>
              <w:jc w:val="right"/>
              <w:rPr>
                <w:color w:val="000000"/>
              </w:rPr>
            </w:pPr>
            <w:r w:rsidRPr="006C4931">
              <w:rPr>
                <w:color w:val="000000"/>
              </w:rPr>
              <w:t>2013</w:t>
            </w:r>
          </w:p>
        </w:tc>
        <w:tc>
          <w:tcPr>
            <w:tcW w:w="1301" w:type="dxa"/>
            <w:tcBorders>
              <w:top w:val="nil"/>
              <w:left w:val="nil"/>
              <w:bottom w:val="nil"/>
              <w:right w:val="nil"/>
            </w:tcBorders>
            <w:shd w:val="clear" w:color="auto" w:fill="auto"/>
            <w:noWrap/>
            <w:vAlign w:val="center"/>
            <w:hideMark/>
          </w:tcPr>
          <w:p w14:paraId="4DD4DBC1" w14:textId="77777777" w:rsidR="006C4931" w:rsidRPr="006C4931" w:rsidRDefault="006C4931" w:rsidP="006C4931">
            <w:pPr>
              <w:jc w:val="center"/>
            </w:pPr>
            <w:r w:rsidRPr="006C4931">
              <w:t>6,25</w:t>
            </w:r>
          </w:p>
        </w:tc>
        <w:tc>
          <w:tcPr>
            <w:tcW w:w="1277" w:type="dxa"/>
            <w:tcBorders>
              <w:top w:val="nil"/>
              <w:left w:val="nil"/>
              <w:bottom w:val="nil"/>
              <w:right w:val="nil"/>
            </w:tcBorders>
            <w:shd w:val="clear" w:color="auto" w:fill="auto"/>
            <w:noWrap/>
            <w:vAlign w:val="center"/>
            <w:hideMark/>
          </w:tcPr>
          <w:p w14:paraId="79FF5B2B" w14:textId="77777777" w:rsidR="006C4931" w:rsidRPr="006C4931" w:rsidRDefault="006C4931" w:rsidP="006C4931">
            <w:pPr>
              <w:jc w:val="center"/>
              <w:rPr>
                <w:color w:val="333333"/>
              </w:rPr>
            </w:pPr>
            <w:r w:rsidRPr="006C4931">
              <w:rPr>
                <w:color w:val="333333"/>
              </w:rPr>
              <w:t>5,97</w:t>
            </w:r>
          </w:p>
        </w:tc>
        <w:tc>
          <w:tcPr>
            <w:tcW w:w="1549" w:type="dxa"/>
            <w:tcBorders>
              <w:top w:val="nil"/>
              <w:left w:val="nil"/>
              <w:bottom w:val="nil"/>
              <w:right w:val="nil"/>
            </w:tcBorders>
            <w:shd w:val="clear" w:color="auto" w:fill="auto"/>
            <w:noWrap/>
            <w:vAlign w:val="center"/>
            <w:hideMark/>
          </w:tcPr>
          <w:p w14:paraId="54597B94" w14:textId="77777777" w:rsidR="006C4931" w:rsidRPr="006C4931" w:rsidRDefault="006C4931" w:rsidP="006C4931">
            <w:pPr>
              <w:jc w:val="center"/>
              <w:rPr>
                <w:color w:val="000000"/>
              </w:rPr>
            </w:pPr>
            <w:r w:rsidRPr="006C4931">
              <w:rPr>
                <w:color w:val="000000"/>
              </w:rPr>
              <w:t>6,22</w:t>
            </w:r>
          </w:p>
        </w:tc>
        <w:tc>
          <w:tcPr>
            <w:tcW w:w="1350" w:type="dxa"/>
            <w:tcBorders>
              <w:top w:val="nil"/>
              <w:left w:val="nil"/>
              <w:bottom w:val="nil"/>
              <w:right w:val="nil"/>
            </w:tcBorders>
            <w:shd w:val="clear" w:color="auto" w:fill="auto"/>
            <w:noWrap/>
            <w:vAlign w:val="center"/>
            <w:hideMark/>
          </w:tcPr>
          <w:p w14:paraId="07E6B975" w14:textId="77777777" w:rsidR="006C4931" w:rsidRPr="006C4931" w:rsidRDefault="006C4931" w:rsidP="006C4931">
            <w:pPr>
              <w:jc w:val="center"/>
              <w:rPr>
                <w:color w:val="000000"/>
              </w:rPr>
            </w:pPr>
            <w:r w:rsidRPr="006C4931">
              <w:rPr>
                <w:color w:val="000000"/>
              </w:rPr>
              <w:t>5,27</w:t>
            </w:r>
          </w:p>
        </w:tc>
      </w:tr>
      <w:tr w:rsidR="006C4931" w:rsidRPr="006C4931" w14:paraId="357BA4A2" w14:textId="77777777" w:rsidTr="002C7773">
        <w:trPr>
          <w:trHeight w:val="312"/>
        </w:trPr>
        <w:tc>
          <w:tcPr>
            <w:tcW w:w="1053" w:type="dxa"/>
            <w:tcBorders>
              <w:top w:val="nil"/>
              <w:left w:val="nil"/>
              <w:bottom w:val="nil"/>
              <w:right w:val="nil"/>
            </w:tcBorders>
            <w:shd w:val="clear" w:color="auto" w:fill="auto"/>
            <w:noWrap/>
            <w:vAlign w:val="center"/>
            <w:hideMark/>
          </w:tcPr>
          <w:p w14:paraId="01E3136C" w14:textId="77777777" w:rsidR="006C4931" w:rsidRPr="006C4931" w:rsidRDefault="006C4931" w:rsidP="006C4931">
            <w:pPr>
              <w:jc w:val="right"/>
              <w:rPr>
                <w:color w:val="000000"/>
              </w:rPr>
            </w:pPr>
            <w:r w:rsidRPr="006C4931">
              <w:rPr>
                <w:color w:val="000000"/>
              </w:rPr>
              <w:t>2014</w:t>
            </w:r>
          </w:p>
        </w:tc>
        <w:tc>
          <w:tcPr>
            <w:tcW w:w="1301" w:type="dxa"/>
            <w:tcBorders>
              <w:top w:val="nil"/>
              <w:left w:val="nil"/>
              <w:bottom w:val="nil"/>
              <w:right w:val="nil"/>
            </w:tcBorders>
            <w:shd w:val="clear" w:color="auto" w:fill="auto"/>
            <w:noWrap/>
            <w:vAlign w:val="center"/>
            <w:hideMark/>
          </w:tcPr>
          <w:p w14:paraId="7F6CCC54" w14:textId="77777777" w:rsidR="006C4931" w:rsidRPr="006C4931" w:rsidRDefault="006C4931" w:rsidP="006C4931">
            <w:pPr>
              <w:jc w:val="center"/>
            </w:pPr>
            <w:r w:rsidRPr="006C4931">
              <w:t>6,31</w:t>
            </w:r>
          </w:p>
        </w:tc>
        <w:tc>
          <w:tcPr>
            <w:tcW w:w="1277" w:type="dxa"/>
            <w:tcBorders>
              <w:top w:val="nil"/>
              <w:left w:val="nil"/>
              <w:bottom w:val="nil"/>
              <w:right w:val="nil"/>
            </w:tcBorders>
            <w:shd w:val="clear" w:color="auto" w:fill="auto"/>
            <w:noWrap/>
            <w:vAlign w:val="center"/>
            <w:hideMark/>
          </w:tcPr>
          <w:p w14:paraId="0BE7B845" w14:textId="77777777" w:rsidR="006C4931" w:rsidRPr="006C4931" w:rsidRDefault="006C4931" w:rsidP="006C4931">
            <w:pPr>
              <w:jc w:val="center"/>
              <w:rPr>
                <w:color w:val="333333"/>
              </w:rPr>
            </w:pPr>
            <w:r w:rsidRPr="006C4931">
              <w:rPr>
                <w:color w:val="333333"/>
              </w:rPr>
              <w:t>5,85</w:t>
            </w:r>
          </w:p>
        </w:tc>
        <w:tc>
          <w:tcPr>
            <w:tcW w:w="1549" w:type="dxa"/>
            <w:tcBorders>
              <w:top w:val="nil"/>
              <w:left w:val="nil"/>
              <w:bottom w:val="nil"/>
              <w:right w:val="nil"/>
            </w:tcBorders>
            <w:shd w:val="clear" w:color="auto" w:fill="auto"/>
            <w:noWrap/>
            <w:vAlign w:val="center"/>
            <w:hideMark/>
          </w:tcPr>
          <w:p w14:paraId="5394DBF3" w14:textId="77777777" w:rsidR="006C4931" w:rsidRPr="006C4931" w:rsidRDefault="006C4931" w:rsidP="006C4931">
            <w:pPr>
              <w:jc w:val="center"/>
              <w:rPr>
                <w:color w:val="000000"/>
              </w:rPr>
            </w:pPr>
            <w:r w:rsidRPr="006C4931">
              <w:rPr>
                <w:color w:val="000000"/>
              </w:rPr>
              <w:t>5,14</w:t>
            </w:r>
          </w:p>
        </w:tc>
        <w:tc>
          <w:tcPr>
            <w:tcW w:w="1350" w:type="dxa"/>
            <w:tcBorders>
              <w:top w:val="nil"/>
              <w:left w:val="nil"/>
              <w:bottom w:val="nil"/>
              <w:right w:val="nil"/>
            </w:tcBorders>
            <w:shd w:val="clear" w:color="auto" w:fill="auto"/>
            <w:noWrap/>
            <w:vAlign w:val="center"/>
            <w:hideMark/>
          </w:tcPr>
          <w:p w14:paraId="10C6CB8D" w14:textId="77777777" w:rsidR="006C4931" w:rsidRPr="006C4931" w:rsidRDefault="006C4931" w:rsidP="006C4931">
            <w:pPr>
              <w:jc w:val="center"/>
              <w:rPr>
                <w:color w:val="000000"/>
              </w:rPr>
            </w:pPr>
            <w:r w:rsidRPr="006C4931">
              <w:rPr>
                <w:color w:val="000000"/>
              </w:rPr>
              <w:t>4,29</w:t>
            </w:r>
          </w:p>
        </w:tc>
      </w:tr>
      <w:tr w:rsidR="006C4931" w:rsidRPr="006C4931" w14:paraId="55396794" w14:textId="77777777" w:rsidTr="002C7773">
        <w:trPr>
          <w:trHeight w:val="312"/>
        </w:trPr>
        <w:tc>
          <w:tcPr>
            <w:tcW w:w="1053" w:type="dxa"/>
            <w:tcBorders>
              <w:top w:val="nil"/>
              <w:left w:val="nil"/>
              <w:bottom w:val="nil"/>
              <w:right w:val="nil"/>
            </w:tcBorders>
            <w:shd w:val="clear" w:color="auto" w:fill="auto"/>
            <w:noWrap/>
            <w:vAlign w:val="center"/>
            <w:hideMark/>
          </w:tcPr>
          <w:p w14:paraId="6367AE78" w14:textId="77777777" w:rsidR="006C4931" w:rsidRPr="006C4931" w:rsidRDefault="006C4931" w:rsidP="006C4931">
            <w:pPr>
              <w:jc w:val="right"/>
              <w:rPr>
                <w:color w:val="000000"/>
              </w:rPr>
            </w:pPr>
            <w:r w:rsidRPr="006C4931">
              <w:rPr>
                <w:color w:val="000000"/>
              </w:rPr>
              <w:t>2015</w:t>
            </w:r>
          </w:p>
        </w:tc>
        <w:tc>
          <w:tcPr>
            <w:tcW w:w="1301" w:type="dxa"/>
            <w:tcBorders>
              <w:top w:val="nil"/>
              <w:left w:val="nil"/>
              <w:bottom w:val="nil"/>
              <w:right w:val="nil"/>
            </w:tcBorders>
            <w:shd w:val="clear" w:color="auto" w:fill="auto"/>
            <w:noWrap/>
            <w:vAlign w:val="center"/>
            <w:hideMark/>
          </w:tcPr>
          <w:p w14:paraId="1B9D26B6" w14:textId="77777777" w:rsidR="006C4931" w:rsidRPr="006C4931" w:rsidRDefault="006C4931" w:rsidP="006C4931">
            <w:pPr>
              <w:jc w:val="center"/>
            </w:pPr>
            <w:r w:rsidRPr="006C4931">
              <w:t>5,82</w:t>
            </w:r>
          </w:p>
        </w:tc>
        <w:tc>
          <w:tcPr>
            <w:tcW w:w="1277" w:type="dxa"/>
            <w:tcBorders>
              <w:top w:val="nil"/>
              <w:left w:val="nil"/>
              <w:bottom w:val="nil"/>
              <w:right w:val="nil"/>
            </w:tcBorders>
            <w:shd w:val="clear" w:color="auto" w:fill="auto"/>
            <w:noWrap/>
            <w:vAlign w:val="center"/>
            <w:hideMark/>
          </w:tcPr>
          <w:p w14:paraId="76E2C3EB" w14:textId="77777777" w:rsidR="006C4931" w:rsidRPr="006C4931" w:rsidRDefault="006C4931" w:rsidP="006C4931">
            <w:pPr>
              <w:jc w:val="center"/>
              <w:rPr>
                <w:color w:val="000000"/>
              </w:rPr>
            </w:pPr>
            <w:r w:rsidRPr="006C4931">
              <w:rPr>
                <w:color w:val="000000"/>
              </w:rPr>
              <w:t>5,52</w:t>
            </w:r>
          </w:p>
        </w:tc>
        <w:tc>
          <w:tcPr>
            <w:tcW w:w="1549" w:type="dxa"/>
            <w:tcBorders>
              <w:top w:val="nil"/>
              <w:left w:val="nil"/>
              <w:bottom w:val="nil"/>
              <w:right w:val="nil"/>
            </w:tcBorders>
            <w:shd w:val="clear" w:color="auto" w:fill="auto"/>
            <w:noWrap/>
            <w:vAlign w:val="center"/>
            <w:hideMark/>
          </w:tcPr>
          <w:p w14:paraId="74830A3A" w14:textId="77777777" w:rsidR="006C4931" w:rsidRPr="006C4931" w:rsidRDefault="006C4931" w:rsidP="006C4931">
            <w:pPr>
              <w:jc w:val="center"/>
              <w:rPr>
                <w:color w:val="000000"/>
              </w:rPr>
            </w:pPr>
            <w:r w:rsidRPr="006C4931">
              <w:rPr>
                <w:color w:val="000000"/>
              </w:rPr>
              <w:t>5,21</w:t>
            </w:r>
          </w:p>
        </w:tc>
        <w:tc>
          <w:tcPr>
            <w:tcW w:w="1350" w:type="dxa"/>
            <w:tcBorders>
              <w:top w:val="nil"/>
              <w:left w:val="nil"/>
              <w:bottom w:val="nil"/>
              <w:right w:val="nil"/>
            </w:tcBorders>
            <w:shd w:val="clear" w:color="auto" w:fill="auto"/>
            <w:noWrap/>
            <w:vAlign w:val="center"/>
            <w:hideMark/>
          </w:tcPr>
          <w:p w14:paraId="622C36A6" w14:textId="77777777" w:rsidR="006C4931" w:rsidRPr="006C4931" w:rsidRDefault="006C4931" w:rsidP="006C4931">
            <w:pPr>
              <w:jc w:val="center"/>
              <w:rPr>
                <w:color w:val="000000"/>
              </w:rPr>
            </w:pPr>
            <w:r w:rsidRPr="006C4931">
              <w:rPr>
                <w:color w:val="000000"/>
              </w:rPr>
              <w:t>5,93</w:t>
            </w:r>
          </w:p>
        </w:tc>
      </w:tr>
      <w:tr w:rsidR="006C4931" w:rsidRPr="006C4931" w14:paraId="67F653AD" w14:textId="77777777" w:rsidTr="002C7773">
        <w:trPr>
          <w:trHeight w:val="312"/>
        </w:trPr>
        <w:tc>
          <w:tcPr>
            <w:tcW w:w="1053" w:type="dxa"/>
            <w:tcBorders>
              <w:top w:val="nil"/>
              <w:left w:val="nil"/>
              <w:bottom w:val="nil"/>
              <w:right w:val="nil"/>
            </w:tcBorders>
            <w:shd w:val="clear" w:color="auto" w:fill="auto"/>
            <w:noWrap/>
            <w:vAlign w:val="center"/>
            <w:hideMark/>
          </w:tcPr>
          <w:p w14:paraId="16477A7A" w14:textId="77777777" w:rsidR="006C4931" w:rsidRPr="006C4931" w:rsidRDefault="006C4931" w:rsidP="006C4931">
            <w:pPr>
              <w:jc w:val="right"/>
              <w:rPr>
                <w:color w:val="000000"/>
              </w:rPr>
            </w:pPr>
            <w:r w:rsidRPr="006C4931">
              <w:rPr>
                <w:color w:val="000000"/>
              </w:rPr>
              <w:t>2016</w:t>
            </w:r>
          </w:p>
        </w:tc>
        <w:tc>
          <w:tcPr>
            <w:tcW w:w="1301" w:type="dxa"/>
            <w:tcBorders>
              <w:top w:val="nil"/>
              <w:left w:val="nil"/>
              <w:bottom w:val="nil"/>
              <w:right w:val="nil"/>
            </w:tcBorders>
            <w:shd w:val="clear" w:color="auto" w:fill="auto"/>
            <w:noWrap/>
            <w:vAlign w:val="center"/>
            <w:hideMark/>
          </w:tcPr>
          <w:p w14:paraId="4F324867" w14:textId="77777777" w:rsidR="006C4931" w:rsidRPr="006C4931" w:rsidRDefault="006C4931" w:rsidP="006C4931">
            <w:pPr>
              <w:jc w:val="center"/>
            </w:pPr>
            <w:r w:rsidRPr="006C4931">
              <w:t>5,89</w:t>
            </w:r>
          </w:p>
        </w:tc>
        <w:tc>
          <w:tcPr>
            <w:tcW w:w="1277" w:type="dxa"/>
            <w:tcBorders>
              <w:top w:val="nil"/>
              <w:left w:val="nil"/>
              <w:bottom w:val="nil"/>
              <w:right w:val="nil"/>
            </w:tcBorders>
            <w:shd w:val="clear" w:color="auto" w:fill="auto"/>
            <w:noWrap/>
            <w:vAlign w:val="center"/>
            <w:hideMark/>
          </w:tcPr>
          <w:p w14:paraId="57106617" w14:textId="77777777" w:rsidR="006C4931" w:rsidRPr="006C4931" w:rsidRDefault="006C4931" w:rsidP="006C4931">
            <w:pPr>
              <w:jc w:val="center"/>
              <w:rPr>
                <w:color w:val="000000"/>
              </w:rPr>
            </w:pPr>
            <w:r w:rsidRPr="006C4931">
              <w:rPr>
                <w:color w:val="000000"/>
              </w:rPr>
              <w:t>5,37</w:t>
            </w:r>
          </w:p>
        </w:tc>
        <w:tc>
          <w:tcPr>
            <w:tcW w:w="1549" w:type="dxa"/>
            <w:tcBorders>
              <w:top w:val="nil"/>
              <w:left w:val="nil"/>
              <w:bottom w:val="nil"/>
              <w:right w:val="nil"/>
            </w:tcBorders>
            <w:shd w:val="clear" w:color="auto" w:fill="auto"/>
            <w:noWrap/>
            <w:vAlign w:val="center"/>
            <w:hideMark/>
          </w:tcPr>
          <w:p w14:paraId="2B2975EB" w14:textId="77777777" w:rsidR="006C4931" w:rsidRPr="006C4931" w:rsidRDefault="006C4931" w:rsidP="006C4931">
            <w:pPr>
              <w:jc w:val="center"/>
              <w:rPr>
                <w:color w:val="000000"/>
              </w:rPr>
            </w:pPr>
            <w:r w:rsidRPr="006C4931">
              <w:rPr>
                <w:color w:val="000000"/>
              </w:rPr>
              <w:t>5,56</w:t>
            </w:r>
          </w:p>
        </w:tc>
        <w:tc>
          <w:tcPr>
            <w:tcW w:w="1350" w:type="dxa"/>
            <w:tcBorders>
              <w:top w:val="nil"/>
              <w:left w:val="nil"/>
              <w:bottom w:val="nil"/>
              <w:right w:val="nil"/>
            </w:tcBorders>
            <w:shd w:val="clear" w:color="auto" w:fill="auto"/>
            <w:noWrap/>
            <w:vAlign w:val="center"/>
            <w:hideMark/>
          </w:tcPr>
          <w:p w14:paraId="709D91FC" w14:textId="77777777" w:rsidR="006C4931" w:rsidRPr="006C4931" w:rsidRDefault="006C4931" w:rsidP="006C4931">
            <w:pPr>
              <w:jc w:val="center"/>
              <w:rPr>
                <w:color w:val="000000"/>
              </w:rPr>
            </w:pPr>
            <w:r w:rsidRPr="006C4931">
              <w:rPr>
                <w:color w:val="000000"/>
              </w:rPr>
              <w:t>5,09</w:t>
            </w:r>
          </w:p>
        </w:tc>
      </w:tr>
      <w:tr w:rsidR="006C4931" w:rsidRPr="006C4931" w14:paraId="65CBB260" w14:textId="77777777" w:rsidTr="002C7773">
        <w:trPr>
          <w:trHeight w:val="312"/>
        </w:trPr>
        <w:tc>
          <w:tcPr>
            <w:tcW w:w="1053" w:type="dxa"/>
            <w:tcBorders>
              <w:top w:val="nil"/>
              <w:left w:val="nil"/>
              <w:bottom w:val="nil"/>
              <w:right w:val="nil"/>
            </w:tcBorders>
            <w:shd w:val="clear" w:color="auto" w:fill="auto"/>
            <w:noWrap/>
            <w:vAlign w:val="center"/>
            <w:hideMark/>
          </w:tcPr>
          <w:p w14:paraId="6FF4F9AC" w14:textId="77777777" w:rsidR="006C4931" w:rsidRPr="006C4931" w:rsidRDefault="006C4931" w:rsidP="006C4931">
            <w:pPr>
              <w:jc w:val="right"/>
              <w:rPr>
                <w:color w:val="000000"/>
              </w:rPr>
            </w:pPr>
            <w:r w:rsidRPr="006C4931">
              <w:rPr>
                <w:color w:val="000000"/>
              </w:rPr>
              <w:t>2017</w:t>
            </w:r>
          </w:p>
        </w:tc>
        <w:tc>
          <w:tcPr>
            <w:tcW w:w="1301" w:type="dxa"/>
            <w:tcBorders>
              <w:top w:val="nil"/>
              <w:left w:val="nil"/>
              <w:bottom w:val="nil"/>
              <w:right w:val="nil"/>
            </w:tcBorders>
            <w:shd w:val="clear" w:color="auto" w:fill="auto"/>
            <w:noWrap/>
            <w:vAlign w:val="center"/>
            <w:hideMark/>
          </w:tcPr>
          <w:p w14:paraId="241B35EB" w14:textId="77777777" w:rsidR="006C4931" w:rsidRPr="006C4931" w:rsidRDefault="006C4931" w:rsidP="006C4931">
            <w:pPr>
              <w:jc w:val="center"/>
            </w:pPr>
            <w:r w:rsidRPr="006C4931">
              <w:t>6,70</w:t>
            </w:r>
          </w:p>
        </w:tc>
        <w:tc>
          <w:tcPr>
            <w:tcW w:w="1277" w:type="dxa"/>
            <w:tcBorders>
              <w:top w:val="nil"/>
              <w:left w:val="nil"/>
              <w:bottom w:val="nil"/>
              <w:right w:val="nil"/>
            </w:tcBorders>
            <w:shd w:val="clear" w:color="auto" w:fill="auto"/>
            <w:noWrap/>
            <w:vAlign w:val="center"/>
            <w:hideMark/>
          </w:tcPr>
          <w:p w14:paraId="42F04AB8" w14:textId="77777777" w:rsidR="006C4931" w:rsidRPr="006C4931" w:rsidRDefault="006C4931" w:rsidP="006C4931">
            <w:pPr>
              <w:jc w:val="center"/>
              <w:rPr>
                <w:color w:val="000000"/>
              </w:rPr>
            </w:pPr>
            <w:r w:rsidRPr="006C4931">
              <w:rPr>
                <w:color w:val="000000"/>
              </w:rPr>
              <w:t>5,65</w:t>
            </w:r>
          </w:p>
        </w:tc>
        <w:tc>
          <w:tcPr>
            <w:tcW w:w="1549" w:type="dxa"/>
            <w:tcBorders>
              <w:top w:val="nil"/>
              <w:left w:val="nil"/>
              <w:bottom w:val="nil"/>
              <w:right w:val="nil"/>
            </w:tcBorders>
            <w:shd w:val="clear" w:color="auto" w:fill="auto"/>
            <w:noWrap/>
            <w:vAlign w:val="center"/>
            <w:hideMark/>
          </w:tcPr>
          <w:p w14:paraId="176F4039" w14:textId="77777777" w:rsidR="006C4931" w:rsidRPr="006C4931" w:rsidRDefault="006C4931" w:rsidP="006C4931">
            <w:pPr>
              <w:jc w:val="center"/>
              <w:rPr>
                <w:color w:val="000000"/>
              </w:rPr>
            </w:pPr>
            <w:r w:rsidRPr="006C4931">
              <w:rPr>
                <w:color w:val="000000"/>
              </w:rPr>
              <w:t>5,78</w:t>
            </w:r>
          </w:p>
        </w:tc>
        <w:tc>
          <w:tcPr>
            <w:tcW w:w="1350" w:type="dxa"/>
            <w:tcBorders>
              <w:top w:val="nil"/>
              <w:left w:val="nil"/>
              <w:bottom w:val="nil"/>
              <w:right w:val="nil"/>
            </w:tcBorders>
            <w:shd w:val="clear" w:color="auto" w:fill="auto"/>
            <w:noWrap/>
            <w:vAlign w:val="center"/>
            <w:hideMark/>
          </w:tcPr>
          <w:p w14:paraId="21FF9A35" w14:textId="77777777" w:rsidR="006C4931" w:rsidRPr="006C4931" w:rsidRDefault="006C4931" w:rsidP="006C4931">
            <w:pPr>
              <w:jc w:val="center"/>
              <w:rPr>
                <w:color w:val="000000"/>
              </w:rPr>
            </w:pPr>
            <w:r w:rsidRPr="006C4931">
              <w:rPr>
                <w:color w:val="000000"/>
              </w:rPr>
              <w:t>5,82</w:t>
            </w:r>
          </w:p>
        </w:tc>
      </w:tr>
      <w:tr w:rsidR="006C4931" w:rsidRPr="006C4931" w14:paraId="433CA994" w14:textId="77777777" w:rsidTr="002C7773">
        <w:trPr>
          <w:trHeight w:val="312"/>
        </w:trPr>
        <w:tc>
          <w:tcPr>
            <w:tcW w:w="1053" w:type="dxa"/>
            <w:tcBorders>
              <w:top w:val="nil"/>
              <w:left w:val="nil"/>
              <w:bottom w:val="nil"/>
              <w:right w:val="nil"/>
            </w:tcBorders>
            <w:shd w:val="clear" w:color="auto" w:fill="auto"/>
            <w:noWrap/>
            <w:vAlign w:val="center"/>
            <w:hideMark/>
          </w:tcPr>
          <w:p w14:paraId="528705E2" w14:textId="77777777" w:rsidR="006C4931" w:rsidRPr="006C4931" w:rsidRDefault="006C4931" w:rsidP="006C4931">
            <w:pPr>
              <w:jc w:val="right"/>
              <w:rPr>
                <w:color w:val="000000"/>
              </w:rPr>
            </w:pPr>
            <w:r w:rsidRPr="006C4931">
              <w:rPr>
                <w:color w:val="000000"/>
              </w:rPr>
              <w:t>2018</w:t>
            </w:r>
          </w:p>
        </w:tc>
        <w:tc>
          <w:tcPr>
            <w:tcW w:w="1301" w:type="dxa"/>
            <w:tcBorders>
              <w:top w:val="nil"/>
              <w:left w:val="nil"/>
              <w:bottom w:val="nil"/>
              <w:right w:val="nil"/>
            </w:tcBorders>
            <w:shd w:val="clear" w:color="auto" w:fill="auto"/>
            <w:noWrap/>
            <w:vAlign w:val="center"/>
            <w:hideMark/>
          </w:tcPr>
          <w:p w14:paraId="20F9965B" w14:textId="77777777" w:rsidR="006C4931" w:rsidRPr="006C4931" w:rsidRDefault="006C4931" w:rsidP="006C4931">
            <w:pPr>
              <w:jc w:val="center"/>
            </w:pPr>
            <w:r w:rsidRPr="006C4931">
              <w:t>6,48</w:t>
            </w:r>
          </w:p>
        </w:tc>
        <w:tc>
          <w:tcPr>
            <w:tcW w:w="1277" w:type="dxa"/>
            <w:tcBorders>
              <w:top w:val="nil"/>
              <w:left w:val="nil"/>
              <w:bottom w:val="nil"/>
              <w:right w:val="nil"/>
            </w:tcBorders>
            <w:shd w:val="clear" w:color="auto" w:fill="auto"/>
            <w:noWrap/>
            <w:vAlign w:val="center"/>
            <w:hideMark/>
          </w:tcPr>
          <w:p w14:paraId="2209E013" w14:textId="77777777" w:rsidR="006C4931" w:rsidRPr="006C4931" w:rsidRDefault="006C4931" w:rsidP="006C4931">
            <w:pPr>
              <w:jc w:val="center"/>
              <w:rPr>
                <w:color w:val="000000"/>
              </w:rPr>
            </w:pPr>
            <w:r w:rsidRPr="006C4931">
              <w:rPr>
                <w:color w:val="000000"/>
              </w:rPr>
              <w:t>5,79</w:t>
            </w:r>
          </w:p>
        </w:tc>
        <w:tc>
          <w:tcPr>
            <w:tcW w:w="1549" w:type="dxa"/>
            <w:tcBorders>
              <w:top w:val="nil"/>
              <w:left w:val="nil"/>
              <w:bottom w:val="nil"/>
              <w:right w:val="nil"/>
            </w:tcBorders>
            <w:shd w:val="clear" w:color="auto" w:fill="auto"/>
            <w:noWrap/>
            <w:vAlign w:val="center"/>
            <w:hideMark/>
          </w:tcPr>
          <w:p w14:paraId="6FE60986" w14:textId="77777777" w:rsidR="006C4931" w:rsidRPr="006C4931" w:rsidRDefault="006C4931" w:rsidP="006C4931">
            <w:pPr>
              <w:jc w:val="center"/>
              <w:rPr>
                <w:color w:val="000000"/>
              </w:rPr>
            </w:pPr>
            <w:r w:rsidRPr="006C4931">
              <w:rPr>
                <w:color w:val="000000"/>
              </w:rPr>
              <w:t>5,77</w:t>
            </w:r>
          </w:p>
        </w:tc>
        <w:tc>
          <w:tcPr>
            <w:tcW w:w="1350" w:type="dxa"/>
            <w:tcBorders>
              <w:top w:val="nil"/>
              <w:left w:val="nil"/>
              <w:bottom w:val="nil"/>
              <w:right w:val="nil"/>
            </w:tcBorders>
            <w:shd w:val="clear" w:color="auto" w:fill="auto"/>
            <w:noWrap/>
            <w:vAlign w:val="center"/>
            <w:hideMark/>
          </w:tcPr>
          <w:p w14:paraId="6708449A" w14:textId="77777777" w:rsidR="006C4931" w:rsidRPr="006C4931" w:rsidRDefault="006C4931" w:rsidP="006C4931">
            <w:pPr>
              <w:jc w:val="center"/>
              <w:rPr>
                <w:color w:val="000000"/>
              </w:rPr>
            </w:pPr>
            <w:r w:rsidRPr="006C4931">
              <w:rPr>
                <w:color w:val="000000"/>
              </w:rPr>
              <w:t>5,40</w:t>
            </w:r>
          </w:p>
        </w:tc>
      </w:tr>
      <w:tr w:rsidR="006C4931" w:rsidRPr="006C4931" w14:paraId="3A0D34F0" w14:textId="77777777" w:rsidTr="002C7773">
        <w:trPr>
          <w:trHeight w:val="312"/>
        </w:trPr>
        <w:tc>
          <w:tcPr>
            <w:tcW w:w="1053" w:type="dxa"/>
            <w:tcBorders>
              <w:top w:val="nil"/>
              <w:left w:val="nil"/>
              <w:bottom w:val="nil"/>
              <w:right w:val="nil"/>
            </w:tcBorders>
            <w:shd w:val="clear" w:color="auto" w:fill="auto"/>
            <w:noWrap/>
            <w:vAlign w:val="center"/>
            <w:hideMark/>
          </w:tcPr>
          <w:p w14:paraId="0942603F" w14:textId="77777777" w:rsidR="006C4931" w:rsidRPr="006C4931" w:rsidRDefault="006C4931" w:rsidP="006C4931">
            <w:pPr>
              <w:jc w:val="right"/>
              <w:rPr>
                <w:color w:val="000000"/>
              </w:rPr>
            </w:pPr>
            <w:r w:rsidRPr="006C4931">
              <w:rPr>
                <w:color w:val="000000"/>
              </w:rPr>
              <w:t>2019</w:t>
            </w:r>
          </w:p>
        </w:tc>
        <w:tc>
          <w:tcPr>
            <w:tcW w:w="1301" w:type="dxa"/>
            <w:tcBorders>
              <w:top w:val="nil"/>
              <w:left w:val="nil"/>
              <w:bottom w:val="nil"/>
              <w:right w:val="nil"/>
            </w:tcBorders>
            <w:shd w:val="clear" w:color="auto" w:fill="auto"/>
            <w:noWrap/>
            <w:vAlign w:val="center"/>
            <w:hideMark/>
          </w:tcPr>
          <w:p w14:paraId="5272FD52" w14:textId="77777777" w:rsidR="006C4931" w:rsidRPr="006C4931" w:rsidRDefault="006C4931" w:rsidP="006C4931">
            <w:pPr>
              <w:jc w:val="center"/>
            </w:pPr>
            <w:r w:rsidRPr="006C4931">
              <w:t>6,81</w:t>
            </w:r>
          </w:p>
        </w:tc>
        <w:tc>
          <w:tcPr>
            <w:tcW w:w="1277" w:type="dxa"/>
            <w:tcBorders>
              <w:top w:val="nil"/>
              <w:left w:val="nil"/>
              <w:bottom w:val="nil"/>
              <w:right w:val="nil"/>
            </w:tcBorders>
            <w:shd w:val="clear" w:color="auto" w:fill="auto"/>
            <w:noWrap/>
            <w:vAlign w:val="center"/>
            <w:hideMark/>
          </w:tcPr>
          <w:p w14:paraId="206D019E" w14:textId="77777777" w:rsidR="006C4931" w:rsidRPr="006C4931" w:rsidRDefault="006C4931" w:rsidP="006C4931">
            <w:pPr>
              <w:jc w:val="center"/>
              <w:rPr>
                <w:color w:val="000000"/>
              </w:rPr>
            </w:pPr>
            <w:r w:rsidRPr="006C4931">
              <w:rPr>
                <w:color w:val="000000"/>
              </w:rPr>
              <w:t>5,59</w:t>
            </w:r>
          </w:p>
        </w:tc>
        <w:tc>
          <w:tcPr>
            <w:tcW w:w="1549" w:type="dxa"/>
            <w:tcBorders>
              <w:top w:val="nil"/>
              <w:left w:val="nil"/>
              <w:bottom w:val="nil"/>
              <w:right w:val="nil"/>
            </w:tcBorders>
            <w:shd w:val="clear" w:color="auto" w:fill="auto"/>
            <w:noWrap/>
            <w:vAlign w:val="center"/>
            <w:hideMark/>
          </w:tcPr>
          <w:p w14:paraId="10E3C12D" w14:textId="77777777" w:rsidR="006C4931" w:rsidRPr="006C4931" w:rsidRDefault="006C4931" w:rsidP="006C4931">
            <w:pPr>
              <w:jc w:val="center"/>
              <w:rPr>
                <w:color w:val="000000"/>
              </w:rPr>
            </w:pPr>
            <w:r w:rsidRPr="006C4931">
              <w:rPr>
                <w:color w:val="000000"/>
              </w:rPr>
              <w:t>5,71</w:t>
            </w:r>
          </w:p>
        </w:tc>
        <w:tc>
          <w:tcPr>
            <w:tcW w:w="1350" w:type="dxa"/>
            <w:tcBorders>
              <w:top w:val="nil"/>
              <w:left w:val="nil"/>
              <w:bottom w:val="nil"/>
              <w:right w:val="nil"/>
            </w:tcBorders>
            <w:shd w:val="clear" w:color="auto" w:fill="auto"/>
            <w:noWrap/>
            <w:vAlign w:val="center"/>
            <w:hideMark/>
          </w:tcPr>
          <w:p w14:paraId="0C76865C" w14:textId="77777777" w:rsidR="006C4931" w:rsidRPr="006C4931" w:rsidRDefault="006C4931" w:rsidP="006C4931">
            <w:pPr>
              <w:jc w:val="center"/>
              <w:rPr>
                <w:color w:val="000000"/>
              </w:rPr>
            </w:pPr>
            <w:r w:rsidRPr="006C4931">
              <w:rPr>
                <w:color w:val="000000"/>
              </w:rPr>
              <w:t>5,36</w:t>
            </w:r>
          </w:p>
        </w:tc>
      </w:tr>
      <w:tr w:rsidR="006C4931" w:rsidRPr="006C4931" w14:paraId="0851AD68" w14:textId="77777777" w:rsidTr="002C7773">
        <w:trPr>
          <w:trHeight w:val="312"/>
        </w:trPr>
        <w:tc>
          <w:tcPr>
            <w:tcW w:w="1053" w:type="dxa"/>
            <w:tcBorders>
              <w:top w:val="nil"/>
              <w:left w:val="nil"/>
              <w:bottom w:val="nil"/>
              <w:right w:val="nil"/>
            </w:tcBorders>
            <w:shd w:val="clear" w:color="auto" w:fill="auto"/>
            <w:noWrap/>
            <w:vAlign w:val="center"/>
            <w:hideMark/>
          </w:tcPr>
          <w:p w14:paraId="27B4B9E6" w14:textId="77777777" w:rsidR="006C4931" w:rsidRPr="006C4931" w:rsidRDefault="006C4931" w:rsidP="006C4931">
            <w:pPr>
              <w:jc w:val="right"/>
              <w:rPr>
                <w:color w:val="000000"/>
              </w:rPr>
            </w:pPr>
            <w:r w:rsidRPr="006C4931">
              <w:rPr>
                <w:color w:val="000000"/>
              </w:rPr>
              <w:t>2020</w:t>
            </w:r>
          </w:p>
        </w:tc>
        <w:tc>
          <w:tcPr>
            <w:tcW w:w="1301" w:type="dxa"/>
            <w:tcBorders>
              <w:top w:val="nil"/>
              <w:left w:val="nil"/>
              <w:bottom w:val="nil"/>
              <w:right w:val="nil"/>
            </w:tcBorders>
            <w:shd w:val="clear" w:color="auto" w:fill="auto"/>
            <w:noWrap/>
            <w:vAlign w:val="center"/>
            <w:hideMark/>
          </w:tcPr>
          <w:p w14:paraId="5B4C76CF" w14:textId="77777777" w:rsidR="006C4931" w:rsidRPr="006C4931" w:rsidRDefault="006C4931" w:rsidP="006C4931">
            <w:pPr>
              <w:jc w:val="center"/>
            </w:pPr>
            <w:r w:rsidRPr="006C4931">
              <w:t>-1,61</w:t>
            </w:r>
          </w:p>
        </w:tc>
        <w:tc>
          <w:tcPr>
            <w:tcW w:w="1277" w:type="dxa"/>
            <w:tcBorders>
              <w:top w:val="nil"/>
              <w:left w:val="nil"/>
              <w:bottom w:val="nil"/>
              <w:right w:val="nil"/>
            </w:tcBorders>
            <w:shd w:val="clear" w:color="auto" w:fill="auto"/>
            <w:noWrap/>
            <w:vAlign w:val="center"/>
            <w:hideMark/>
          </w:tcPr>
          <w:p w14:paraId="1F76BD44" w14:textId="77777777" w:rsidR="006C4931" w:rsidRPr="006C4931" w:rsidRDefault="006C4931" w:rsidP="006C4931">
            <w:pPr>
              <w:jc w:val="center"/>
              <w:rPr>
                <w:color w:val="000000"/>
              </w:rPr>
            </w:pPr>
            <w:r w:rsidRPr="006C4931">
              <w:rPr>
                <w:color w:val="000000"/>
              </w:rPr>
              <w:t>-2,19</w:t>
            </w:r>
          </w:p>
        </w:tc>
        <w:tc>
          <w:tcPr>
            <w:tcW w:w="1549" w:type="dxa"/>
            <w:tcBorders>
              <w:top w:val="nil"/>
              <w:left w:val="nil"/>
              <w:bottom w:val="nil"/>
              <w:right w:val="nil"/>
            </w:tcBorders>
            <w:shd w:val="clear" w:color="auto" w:fill="auto"/>
            <w:noWrap/>
            <w:vAlign w:val="center"/>
            <w:hideMark/>
          </w:tcPr>
          <w:p w14:paraId="294799EB" w14:textId="77777777" w:rsidR="006C4931" w:rsidRPr="006C4931" w:rsidRDefault="006C4931" w:rsidP="006C4931">
            <w:pPr>
              <w:jc w:val="center"/>
              <w:rPr>
                <w:color w:val="000000"/>
              </w:rPr>
            </w:pPr>
            <w:r w:rsidRPr="006C4931">
              <w:rPr>
                <w:color w:val="000000"/>
              </w:rPr>
              <w:t>-1,51</w:t>
            </w:r>
          </w:p>
        </w:tc>
        <w:tc>
          <w:tcPr>
            <w:tcW w:w="1350" w:type="dxa"/>
            <w:tcBorders>
              <w:top w:val="nil"/>
              <w:left w:val="nil"/>
              <w:bottom w:val="nil"/>
              <w:right w:val="nil"/>
            </w:tcBorders>
            <w:shd w:val="clear" w:color="auto" w:fill="auto"/>
            <w:noWrap/>
            <w:vAlign w:val="center"/>
            <w:hideMark/>
          </w:tcPr>
          <w:p w14:paraId="3AE89966" w14:textId="77777777" w:rsidR="006C4931" w:rsidRPr="006C4931" w:rsidRDefault="006C4931" w:rsidP="006C4931">
            <w:pPr>
              <w:jc w:val="center"/>
              <w:rPr>
                <w:color w:val="000000"/>
              </w:rPr>
            </w:pPr>
            <w:r w:rsidRPr="006C4931">
              <w:rPr>
                <w:color w:val="000000"/>
              </w:rPr>
              <w:t>-0,23</w:t>
            </w:r>
          </w:p>
        </w:tc>
      </w:tr>
      <w:tr w:rsidR="006C4931" w:rsidRPr="006C4931" w14:paraId="17D7F7FD" w14:textId="77777777" w:rsidTr="002C7773">
        <w:trPr>
          <w:trHeight w:val="90"/>
        </w:trPr>
        <w:tc>
          <w:tcPr>
            <w:tcW w:w="1053" w:type="dxa"/>
            <w:tcBorders>
              <w:top w:val="nil"/>
              <w:left w:val="nil"/>
              <w:bottom w:val="single" w:sz="4" w:space="0" w:color="auto"/>
              <w:right w:val="nil"/>
            </w:tcBorders>
            <w:shd w:val="clear" w:color="auto" w:fill="auto"/>
            <w:noWrap/>
            <w:vAlign w:val="center"/>
            <w:hideMark/>
          </w:tcPr>
          <w:p w14:paraId="40762FF8" w14:textId="77777777" w:rsidR="006C4931" w:rsidRPr="006C4931" w:rsidRDefault="006C4931" w:rsidP="006C4931">
            <w:pPr>
              <w:jc w:val="right"/>
              <w:rPr>
                <w:color w:val="000000"/>
              </w:rPr>
            </w:pPr>
          </w:p>
        </w:tc>
        <w:tc>
          <w:tcPr>
            <w:tcW w:w="1301" w:type="dxa"/>
            <w:tcBorders>
              <w:top w:val="nil"/>
              <w:left w:val="nil"/>
              <w:bottom w:val="single" w:sz="4" w:space="0" w:color="auto"/>
              <w:right w:val="nil"/>
            </w:tcBorders>
            <w:shd w:val="clear" w:color="auto" w:fill="auto"/>
            <w:noWrap/>
            <w:vAlign w:val="bottom"/>
            <w:hideMark/>
          </w:tcPr>
          <w:p w14:paraId="111B17FC" w14:textId="77777777" w:rsidR="006C4931" w:rsidRPr="006C4931" w:rsidRDefault="006C4931" w:rsidP="006C4931">
            <w:pPr>
              <w:jc w:val="center"/>
              <w:rPr>
                <w:color w:val="333333"/>
              </w:rPr>
            </w:pPr>
          </w:p>
        </w:tc>
        <w:tc>
          <w:tcPr>
            <w:tcW w:w="1277" w:type="dxa"/>
            <w:tcBorders>
              <w:top w:val="nil"/>
              <w:left w:val="nil"/>
              <w:bottom w:val="single" w:sz="4" w:space="0" w:color="auto"/>
              <w:right w:val="nil"/>
            </w:tcBorders>
            <w:shd w:val="clear" w:color="auto" w:fill="auto"/>
            <w:noWrap/>
            <w:vAlign w:val="center"/>
            <w:hideMark/>
          </w:tcPr>
          <w:p w14:paraId="5773DEAF" w14:textId="77777777" w:rsidR="006C4931" w:rsidRPr="006C4931" w:rsidRDefault="006C4931" w:rsidP="006C4931">
            <w:pPr>
              <w:jc w:val="center"/>
              <w:rPr>
                <w:color w:val="000000"/>
              </w:rPr>
            </w:pPr>
          </w:p>
        </w:tc>
        <w:tc>
          <w:tcPr>
            <w:tcW w:w="1549" w:type="dxa"/>
            <w:tcBorders>
              <w:top w:val="nil"/>
              <w:left w:val="nil"/>
              <w:bottom w:val="single" w:sz="4" w:space="0" w:color="auto"/>
              <w:right w:val="nil"/>
            </w:tcBorders>
            <w:shd w:val="clear" w:color="auto" w:fill="auto"/>
            <w:noWrap/>
            <w:vAlign w:val="center"/>
            <w:hideMark/>
          </w:tcPr>
          <w:p w14:paraId="1332CC00" w14:textId="77777777" w:rsidR="006C4931" w:rsidRPr="006C4931" w:rsidRDefault="006C4931" w:rsidP="006C4931">
            <w:pPr>
              <w:jc w:val="center"/>
              <w:rPr>
                <w:color w:val="000000"/>
              </w:rPr>
            </w:pPr>
          </w:p>
        </w:tc>
        <w:tc>
          <w:tcPr>
            <w:tcW w:w="1350" w:type="dxa"/>
            <w:tcBorders>
              <w:top w:val="nil"/>
              <w:left w:val="nil"/>
              <w:bottom w:val="single" w:sz="4" w:space="0" w:color="auto"/>
              <w:right w:val="nil"/>
            </w:tcBorders>
            <w:shd w:val="clear" w:color="auto" w:fill="auto"/>
            <w:noWrap/>
            <w:vAlign w:val="center"/>
            <w:hideMark/>
          </w:tcPr>
          <w:p w14:paraId="1EC8C91C" w14:textId="77777777" w:rsidR="006C4931" w:rsidRPr="006C4931" w:rsidRDefault="006C4931" w:rsidP="006C4931">
            <w:pPr>
              <w:jc w:val="center"/>
              <w:rPr>
                <w:color w:val="000000"/>
              </w:rPr>
            </w:pPr>
          </w:p>
        </w:tc>
      </w:tr>
    </w:tbl>
    <w:p w14:paraId="53515CF5" w14:textId="77777777" w:rsidR="006C4931" w:rsidRPr="006C4931" w:rsidRDefault="006C4931" w:rsidP="006C4931">
      <w:pPr>
        <w:spacing w:line="360" w:lineRule="auto"/>
        <w:jc w:val="both"/>
        <w:rPr>
          <w:lang w:val="en-ID"/>
        </w:rPr>
      </w:pPr>
      <w:r w:rsidRPr="006C4931">
        <w:rPr>
          <w:lang w:val="en-ID"/>
        </w:rPr>
        <w:t>Sumber : Badan Pusat Statistik, 2021</w:t>
      </w:r>
      <w:bookmarkEnd w:id="1"/>
    </w:p>
    <w:p w14:paraId="7367F7BF" w14:textId="77777777" w:rsidR="006C4931" w:rsidRPr="006C4931" w:rsidRDefault="006C4931" w:rsidP="006C4931">
      <w:pPr>
        <w:ind w:firstLine="567"/>
        <w:jc w:val="both"/>
        <w:rPr>
          <w:lang w:val="en-ID"/>
        </w:rPr>
      </w:pPr>
      <w:r w:rsidRPr="006C4931">
        <w:rPr>
          <w:lang w:val="en-ID"/>
        </w:rPr>
        <w:t xml:space="preserve">Berdasarkan Tabel 1.1 pemilihan Kota Semarang dikarenakan sebagai Ibu Kota Jawa Tengah dan sebagai pusat pertumbuhan ekonomi di Jawa Tengah. Wilayah yang berdekatan dengan Kota Semarang yaitu ada tiga kabupaten diantaranya Kabupaten Semarang, Kabupaten Kendal, dan Kabupaten Demak. Diantara ketiga wilayah kabupaten yang berdekatan dengan Kota Semarang, Kabupaten Semarang laju pertumbuhan ekonomi lebih cepat dibandingkan Kabupaten Kendal dan Kabupaten Demak. Kabupaten Semarang mengalami penurunan paling tajam sebesar -2,19 % ditahun 2020 adanya pandemi global memukul sektor ekonomi di seluruh dunia. Sektor terkena imbas adalah transportasi dan pergudangan seperti diketahui bahwa sektor ekonomi di Kabupaten Semarang ditopang oleh sektor industri. Hal ini terbukti dengan banyaknya pabrik hingga industri kecil di Kabupaten Semarang. </w:t>
      </w:r>
    </w:p>
    <w:p w14:paraId="769844EF" w14:textId="77777777" w:rsidR="006C4931" w:rsidRPr="006C4931" w:rsidRDefault="006C4931" w:rsidP="006C4931">
      <w:pPr>
        <w:ind w:firstLine="567"/>
        <w:jc w:val="both"/>
        <w:rPr>
          <w:noProof/>
          <w:lang w:val="en-ID"/>
        </w:rPr>
      </w:pPr>
      <w:r w:rsidRPr="006C4931">
        <w:rPr>
          <w:noProof/>
          <w:lang w:val="en-ID"/>
        </w:rPr>
        <w:t xml:space="preserve">Menurut Todaro (2006) mengatakan ada tiga faktor atau tiga komponen dalam pertumbuhan ekonomi. Pertama, akumulasi modal yang meliputi semua bentuk dan jenis investasi baru yang ditanamkan pada tanah, peralatan fisik, dan sumber daya manusia. kedua, pertumbuhan penduduk yang beberapa tahun selanjutnya dengan sendirinya membawa pertumbuhan angkatan kerja. Ketiga, kemajuan teknologi, aset tetap yang dimiliki sebagaiadanya belanja modal merupakan persyaratan utama dalam memberikan pelayanan publik oleh pemerintah daerah. untuk menambah aset tetap, pemerintah daerah </w:t>
      </w:r>
      <w:r w:rsidRPr="006C4931">
        <w:rPr>
          <w:noProof/>
          <w:lang w:val="en-ID"/>
        </w:rPr>
        <w:lastRenderedPageBreak/>
        <w:t xml:space="preserve">mengalokasikan dana dalam bentuk anggaran belanja modal dalam APBD. Alokasi belanja modal ini didasarkan pada kebutuhan daerah akan sarana dan prasarana, baik untuk kelancaran. Faktor produksi modal dan tenaga kerja merupakan faktor yang sangat berpengaruh terhadap pertumbuhan ekonomi. Dalam modelnya Solow, memungkinkan adanya subtitusi tenaga kerja dan modal dalam pertumbuhan ekonomi (Sjahfrizal, 2008). </w:t>
      </w:r>
      <w:bookmarkStart w:id="2" w:name="_Hlk87811873"/>
    </w:p>
    <w:p w14:paraId="4A996A0D" w14:textId="77777777" w:rsidR="006C4931" w:rsidRPr="006C4931" w:rsidRDefault="006C4931" w:rsidP="006C4931">
      <w:pPr>
        <w:ind w:firstLine="567"/>
        <w:jc w:val="both"/>
        <w:rPr>
          <w:noProof/>
          <w:lang w:val="en-ID"/>
        </w:rPr>
      </w:pPr>
      <w:r w:rsidRPr="006C4931">
        <w:rPr>
          <w:noProof/>
          <w:lang w:val="en-ID"/>
        </w:rPr>
        <w:t>Kabupaten Semarang merupakan salah satu wilayah kabupaten di Jawa Tengah. Kabupaten Semarang memiliki letak yang sangat strategis dan secara geografis berdekatan dengan Kota Semarang karena secara lokasi berada di jalan inter-regional Jawa Tengah, dilalui oleh jalan tol Trans-Jawa dan lokasinya berdekatan dengan Ibu Kota Jawa Tengah yaitu Kota Semarang sebagai pusat pertumbuhan ekonomi.</w:t>
      </w:r>
      <w:bookmarkStart w:id="3" w:name="_Hlk90671185"/>
      <w:bookmarkEnd w:id="2"/>
      <w:r w:rsidRPr="006C4931">
        <w:rPr>
          <w:noProof/>
          <w:lang w:val="en-ID"/>
        </w:rPr>
        <w:t xml:space="preserve"> </w:t>
      </w:r>
      <w:r w:rsidRPr="006C4931">
        <w:rPr>
          <w:noProof/>
        </w:rPr>
        <w:t xml:space="preserve">Pembangunan ekonomi yang dapat mendorong perkembangan suatu daerah yang semakin maju perlu adanya terobosan yang mampu meningkatkan produksi, pendapatan, dan permintaan suatu daerah. Salah satu cara yang dapat dilakukan oleh pemerintah daerah adalah dengan mendorong </w:t>
      </w:r>
      <w:bookmarkEnd w:id="3"/>
      <w:r w:rsidRPr="006C4931">
        <w:rPr>
          <w:noProof/>
        </w:rPr>
        <w:t>beberapa faktor yang dapat mempengaruhi laju pertumbuhan ekonomi</w:t>
      </w:r>
    </w:p>
    <w:p w14:paraId="7A865DD8" w14:textId="77777777" w:rsidR="006C4931" w:rsidRPr="006C4931" w:rsidRDefault="006C4931" w:rsidP="006C4931">
      <w:pPr>
        <w:jc w:val="both"/>
        <w:rPr>
          <w:lang w:val="en-ID"/>
        </w:rPr>
      </w:pPr>
    </w:p>
    <w:p w14:paraId="0FCB219B" w14:textId="77777777" w:rsidR="006C4931" w:rsidRPr="006C4931" w:rsidRDefault="006C4931" w:rsidP="006C4931">
      <w:pPr>
        <w:jc w:val="both"/>
        <w:outlineLvl w:val="0"/>
        <w:rPr>
          <w:b/>
          <w:bCs/>
          <w:lang w:val="en-ID"/>
        </w:rPr>
      </w:pPr>
      <w:r w:rsidRPr="006C4931">
        <w:rPr>
          <w:b/>
          <w:bCs/>
          <w:lang w:val="en-ID"/>
        </w:rPr>
        <w:t>TINJAUAN PUSTAKA</w:t>
      </w:r>
    </w:p>
    <w:p w14:paraId="7ED4EDC7" w14:textId="77777777" w:rsidR="006C4931" w:rsidRPr="006C4931" w:rsidRDefault="006C4931" w:rsidP="006C4931">
      <w:pPr>
        <w:jc w:val="both"/>
        <w:outlineLvl w:val="0"/>
        <w:rPr>
          <w:b/>
          <w:bCs/>
          <w:lang w:val="en-ID"/>
        </w:rPr>
      </w:pPr>
    </w:p>
    <w:p w14:paraId="49B2ED85" w14:textId="77777777" w:rsidR="006C4931" w:rsidRPr="006C4931" w:rsidRDefault="006C4931" w:rsidP="006C4931">
      <w:pPr>
        <w:jc w:val="both"/>
        <w:outlineLvl w:val="0"/>
        <w:rPr>
          <w:b/>
          <w:bCs/>
          <w:lang w:val="en-ID"/>
        </w:rPr>
      </w:pPr>
      <w:r w:rsidRPr="006C4931">
        <w:rPr>
          <w:b/>
          <w:bCs/>
          <w:lang w:val="en-ID"/>
        </w:rPr>
        <w:t>PertumbuhanEkonomi</w:t>
      </w:r>
    </w:p>
    <w:p w14:paraId="704ED577" w14:textId="77777777" w:rsidR="006C4931" w:rsidRPr="006C4931" w:rsidRDefault="006C4931" w:rsidP="006C4931">
      <w:pPr>
        <w:spacing w:before="240"/>
        <w:ind w:right="4" w:firstLine="567"/>
        <w:jc w:val="both"/>
      </w:pPr>
      <w:r w:rsidRPr="006C4931">
        <w:t>Pertumbuhan ekonomi adalah salah satu indikator yang sangat penting dalam melakukan analisis tentang pembangunan ekonomi yang terjadi pada suatu wilayah. Pertumbuhan ekonomi diartikan sebagai perkembangan kegiatan dalam perekonomian yang menyebabkan barang dan jasa yang diproduksi dalam masyarakat bertambah dan kemakmuran masyarakat meningkat. Menurut Todaro (2001) pertumbuhan ekonomi didefinisikan sebagai suatu proses dimana kapasitas produksi dari suatu perekonomian meningkat sepanjang waktu untuk menghasilkan tingkat pendapatan yang semakin besar.</w:t>
      </w:r>
      <w:bookmarkStart w:id="4" w:name="_Hlk90671415"/>
    </w:p>
    <w:p w14:paraId="1B602161" w14:textId="77777777" w:rsidR="006C4931" w:rsidRPr="006C4931" w:rsidRDefault="006C4931" w:rsidP="006C4931">
      <w:pPr>
        <w:spacing w:before="240"/>
        <w:ind w:right="4" w:firstLine="567"/>
        <w:jc w:val="both"/>
      </w:pPr>
      <w:r w:rsidRPr="006C4931">
        <w:t>Pertumbuhan ekonomi dapat diketahui dengan membandingkan PDRB pada satu tahun tertentu (PDRBRt) dengan PDRB tahun sebelumnya (PDRBt-1), seperti pada persamaan berikut (Sadono, 2012):</w:t>
      </w:r>
    </w:p>
    <w:p w14:paraId="51ED567C" w14:textId="77777777" w:rsidR="006C4931" w:rsidRPr="006C4931" w:rsidRDefault="006C4931" w:rsidP="006C4931">
      <w:pPr>
        <w:jc w:val="both"/>
      </w:pPr>
      <w:r w:rsidRPr="006C4931">
        <w:t>Laju Pertumbuhan Ekonomi (ΔY) =</w:t>
      </w:r>
      <w:r w:rsidRPr="006C4931">
        <w:tab/>
      </w:r>
      <w:r w:rsidRPr="006C4931">
        <w:tab/>
      </w:r>
    </w:p>
    <w:p w14:paraId="191BC17E" w14:textId="733DD9C5" w:rsidR="006C4931" w:rsidRPr="006C4931" w:rsidRDefault="006C4931" w:rsidP="006C4931">
      <w:pPr>
        <w:jc w:val="both"/>
      </w:pPr>
      <w:r w:rsidRPr="006C4931">
        <w:rPr>
          <w:rFonts w:ascii="Cambria Math" w:hAnsi="Cambria Math"/>
        </w:rPr>
        <w:br/>
      </w:r>
      <m:oMath>
        <m:f>
          <m:fPr>
            <m:ctrlPr>
              <w:rPr>
                <w:rFonts w:ascii="Cambria Math" w:hAnsi="Cambria Math"/>
              </w:rPr>
            </m:ctrlPr>
          </m:fPr>
          <m:num>
            <m:r>
              <w:rPr>
                <w:rFonts w:ascii="Cambria Math" w:hAnsi="Cambria Math"/>
              </w:rPr>
              <m:t>PDRBt-PDRBt­₁</m:t>
            </m:r>
          </m:num>
          <m:den>
            <m:r>
              <w:rPr>
                <w:rFonts w:ascii="Cambria Math" w:hAnsi="Cambria Math"/>
              </w:rPr>
              <m:t>PDRBt­₁</m:t>
            </m:r>
          </m:den>
        </m:f>
        <m:r>
          <w:rPr>
            <w:rFonts w:ascii="Cambria Math" w:hAnsi="Cambria Math"/>
          </w:rPr>
          <m:t>X</m:t>
        </m:r>
        <m:r>
          <w:rPr>
            <w:rFonts w:ascii="Cambria Math"/>
          </w:rPr>
          <m:t xml:space="preserve"> 100%</m:t>
        </m:r>
      </m:oMath>
      <w:r w:rsidRPr="006C4931">
        <w:rPr>
          <w:rFonts w:ascii="Cambria Math" w:hAnsi="Cambria Math"/>
        </w:rPr>
        <w:t>.......................................................................................................... (</w:t>
      </w:r>
      <w:r w:rsidRPr="006C4931">
        <w:t>2.1)</w:t>
      </w:r>
    </w:p>
    <w:bookmarkEnd w:id="4"/>
    <w:p w14:paraId="58DACE92" w14:textId="77777777" w:rsidR="006C4931" w:rsidRPr="006C4931" w:rsidRDefault="006C4931" w:rsidP="006C4931">
      <w:pPr>
        <w:ind w:right="4" w:firstLine="720"/>
        <w:jc w:val="both"/>
      </w:pPr>
    </w:p>
    <w:p w14:paraId="5D33A209" w14:textId="77777777" w:rsidR="006C4931" w:rsidRPr="006C4931" w:rsidRDefault="006C4931" w:rsidP="006C4931">
      <w:pPr>
        <w:ind w:right="4" w:firstLine="720"/>
        <w:jc w:val="both"/>
      </w:pPr>
      <w:r w:rsidRPr="006C4931">
        <w:t>Menurut Todaro(2000) mengemukakan enam karateristik atau ciri dalam pertumbuhan ekonomi sebagai berikut:</w:t>
      </w:r>
    </w:p>
    <w:p w14:paraId="20DC1BCC" w14:textId="77777777" w:rsidR="006C4931" w:rsidRPr="006C4931" w:rsidRDefault="006C4931" w:rsidP="006C4931">
      <w:pPr>
        <w:numPr>
          <w:ilvl w:val="0"/>
          <w:numId w:val="24"/>
        </w:numPr>
        <w:spacing w:after="160" w:line="259" w:lineRule="auto"/>
        <w:ind w:left="851" w:right="4"/>
        <w:contextualSpacing/>
        <w:jc w:val="both"/>
        <w:rPr>
          <w:rFonts w:eastAsia="Calibri"/>
        </w:rPr>
      </w:pPr>
      <w:r w:rsidRPr="006C4931">
        <w:rPr>
          <w:rFonts w:eastAsia="Calibri"/>
        </w:rPr>
        <w:t>Tingkat pertumbuhan output per kapita dan pertumbuhan jumlah penduduk yang tinggi,</w:t>
      </w:r>
    </w:p>
    <w:p w14:paraId="3723237F" w14:textId="77777777" w:rsidR="006C4931" w:rsidRPr="006C4931" w:rsidRDefault="006C4931" w:rsidP="006C4931">
      <w:pPr>
        <w:numPr>
          <w:ilvl w:val="0"/>
          <w:numId w:val="24"/>
        </w:numPr>
        <w:spacing w:after="160" w:line="259" w:lineRule="auto"/>
        <w:ind w:left="851" w:right="4"/>
        <w:contextualSpacing/>
        <w:jc w:val="both"/>
        <w:rPr>
          <w:rFonts w:eastAsia="Calibri"/>
        </w:rPr>
      </w:pPr>
      <w:r w:rsidRPr="006C4931">
        <w:rPr>
          <w:rFonts w:eastAsia="Calibri"/>
        </w:rPr>
        <w:t>Tingkat kenaikan total produktivitas faktor yang tinggi,</w:t>
      </w:r>
    </w:p>
    <w:p w14:paraId="5A15966D" w14:textId="77777777" w:rsidR="006C4931" w:rsidRPr="006C4931" w:rsidRDefault="006C4931" w:rsidP="006C4931">
      <w:pPr>
        <w:numPr>
          <w:ilvl w:val="0"/>
          <w:numId w:val="24"/>
        </w:numPr>
        <w:spacing w:after="160" w:line="259" w:lineRule="auto"/>
        <w:ind w:left="851" w:right="4"/>
        <w:contextualSpacing/>
        <w:jc w:val="both"/>
        <w:rPr>
          <w:rFonts w:eastAsia="Calibri"/>
        </w:rPr>
      </w:pPr>
      <w:r w:rsidRPr="006C4931">
        <w:rPr>
          <w:rFonts w:eastAsia="Calibri"/>
        </w:rPr>
        <w:t>Tingkat transformasi struktur ekonomi yang tinggi,</w:t>
      </w:r>
    </w:p>
    <w:p w14:paraId="0938C4E5" w14:textId="77777777" w:rsidR="006C4931" w:rsidRPr="006C4931" w:rsidRDefault="006C4931" w:rsidP="006C4931">
      <w:pPr>
        <w:numPr>
          <w:ilvl w:val="0"/>
          <w:numId w:val="24"/>
        </w:numPr>
        <w:spacing w:after="160" w:line="259" w:lineRule="auto"/>
        <w:ind w:left="851" w:right="4"/>
        <w:contextualSpacing/>
        <w:jc w:val="both"/>
        <w:rPr>
          <w:rFonts w:eastAsia="Calibri"/>
        </w:rPr>
      </w:pPr>
      <w:r w:rsidRPr="006C4931">
        <w:rPr>
          <w:rFonts w:eastAsia="Calibri"/>
        </w:rPr>
        <w:t>Tingkat ideologi yang tinggi.</w:t>
      </w:r>
    </w:p>
    <w:p w14:paraId="61E62AE1" w14:textId="77777777" w:rsidR="006C4931" w:rsidRPr="006C4931" w:rsidRDefault="006C4931" w:rsidP="006C4931">
      <w:pPr>
        <w:numPr>
          <w:ilvl w:val="0"/>
          <w:numId w:val="24"/>
        </w:numPr>
        <w:spacing w:after="160" w:line="259" w:lineRule="auto"/>
        <w:ind w:left="851" w:right="4"/>
        <w:contextualSpacing/>
        <w:jc w:val="both"/>
        <w:rPr>
          <w:rFonts w:eastAsia="Calibri"/>
        </w:rPr>
      </w:pPr>
      <w:r w:rsidRPr="006C4931">
        <w:rPr>
          <w:rFonts w:eastAsia="Calibri"/>
        </w:rPr>
        <w:t>Adanya kecenderungan negara-negara yang mulai atau sudah maju perekonomiannya untuk berusaha menambah bagian-bagian dunia lainnya sebagai daerah pemasaran dan sumber bahan baku yang baru,</w:t>
      </w:r>
    </w:p>
    <w:p w14:paraId="5607E196" w14:textId="77777777" w:rsidR="006C4931" w:rsidRPr="006C4931" w:rsidRDefault="006C4931" w:rsidP="006C4931">
      <w:pPr>
        <w:numPr>
          <w:ilvl w:val="0"/>
          <w:numId w:val="24"/>
        </w:numPr>
        <w:spacing w:after="160" w:line="259" w:lineRule="auto"/>
        <w:ind w:left="851" w:right="4"/>
        <w:contextualSpacing/>
        <w:jc w:val="both"/>
        <w:rPr>
          <w:rFonts w:eastAsia="Calibri"/>
        </w:rPr>
      </w:pPr>
      <w:r w:rsidRPr="006C4931">
        <w:rPr>
          <w:rFonts w:eastAsia="Calibri"/>
        </w:rPr>
        <w:t>Terbatasnya penyebaran pertumbuhan ekonomi yang hanya mencapai sekitar sepertiga bagian dari penduduk dunia.</w:t>
      </w:r>
    </w:p>
    <w:p w14:paraId="07662E42" w14:textId="6F17E39D" w:rsidR="006C4931" w:rsidRDefault="006C4931" w:rsidP="006C4931">
      <w:pPr>
        <w:ind w:left="851" w:right="4"/>
        <w:contextualSpacing/>
        <w:jc w:val="both"/>
        <w:rPr>
          <w:rFonts w:eastAsia="Calibri"/>
          <w:webHidden/>
        </w:rPr>
      </w:pPr>
    </w:p>
    <w:p w14:paraId="0283ECC9" w14:textId="1A1F7A1E" w:rsidR="006C4931" w:rsidRDefault="006C4931" w:rsidP="006C4931">
      <w:pPr>
        <w:ind w:left="851" w:right="4"/>
        <w:contextualSpacing/>
        <w:jc w:val="both"/>
        <w:rPr>
          <w:rFonts w:eastAsia="Calibri"/>
          <w:webHidden/>
        </w:rPr>
      </w:pPr>
    </w:p>
    <w:p w14:paraId="449C92FD" w14:textId="77777777" w:rsidR="006C4931" w:rsidRPr="006C4931" w:rsidRDefault="006C4931" w:rsidP="006C4931">
      <w:pPr>
        <w:ind w:left="851" w:right="4"/>
        <w:contextualSpacing/>
        <w:jc w:val="both"/>
        <w:rPr>
          <w:rFonts w:eastAsia="Calibri"/>
          <w:webHidden/>
        </w:rPr>
      </w:pPr>
    </w:p>
    <w:p w14:paraId="760949A1" w14:textId="77777777" w:rsidR="006C4931" w:rsidRPr="006C4931" w:rsidRDefault="006C4931" w:rsidP="006C4931">
      <w:pPr>
        <w:contextualSpacing/>
        <w:jc w:val="both"/>
        <w:outlineLvl w:val="0"/>
        <w:rPr>
          <w:rFonts w:eastAsia="Calibri"/>
          <w:b/>
          <w:bCs/>
          <w:webHidden/>
        </w:rPr>
      </w:pPr>
      <w:r w:rsidRPr="006C4931">
        <w:rPr>
          <w:rFonts w:eastAsia="Calibri"/>
          <w:b/>
          <w:bCs/>
          <w:webHidden/>
        </w:rPr>
        <w:lastRenderedPageBreak/>
        <w:t>JumlahPenduduk</w:t>
      </w:r>
    </w:p>
    <w:p w14:paraId="5D5A9368" w14:textId="77777777" w:rsidR="006C4931" w:rsidRPr="006C4931" w:rsidRDefault="006C4931" w:rsidP="006C4931">
      <w:pPr>
        <w:jc w:val="center"/>
        <w:outlineLvl w:val="0"/>
        <w:rPr>
          <w:rFonts w:eastAsia="Calibri"/>
          <w:b/>
          <w:bCs/>
        </w:rPr>
      </w:pPr>
      <w:r w:rsidRPr="006C4931">
        <w:rPr>
          <w:rFonts w:eastAsia="Calibri"/>
          <w:b/>
          <w:bCs/>
        </w:rPr>
        <w:t>Gambar 2.1</w:t>
      </w:r>
    </w:p>
    <w:p w14:paraId="76D5E89A" w14:textId="109FAFA5" w:rsidR="006C4931" w:rsidRPr="006C4931" w:rsidRDefault="00FA0930" w:rsidP="006C4931">
      <w:pPr>
        <w:jc w:val="center"/>
        <w:rPr>
          <w:rFonts w:eastAsia="Calibri"/>
          <w:b/>
          <w:bCs/>
        </w:rPr>
      </w:pPr>
      <w:r>
        <w:rPr>
          <w:noProof/>
        </w:rPr>
        <w:drawing>
          <wp:anchor distT="0" distB="0" distL="114300" distR="114300" simplePos="0" relativeHeight="251659264" behindDoc="0" locked="0" layoutInCell="1" allowOverlap="1" wp14:anchorId="2BD24D37" wp14:editId="5F0CFF01">
            <wp:simplePos x="0" y="0"/>
            <wp:positionH relativeFrom="margin">
              <wp:posOffset>1099185</wp:posOffset>
            </wp:positionH>
            <wp:positionV relativeFrom="paragraph">
              <wp:posOffset>251460</wp:posOffset>
            </wp:positionV>
            <wp:extent cx="2997200" cy="2091055"/>
            <wp:effectExtent l="0" t="0" r="0" b="0"/>
            <wp:wrapTopAndBottom/>
            <wp:docPr id="3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7200" cy="209105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931" w:rsidRPr="006C4931">
        <w:rPr>
          <w:rFonts w:eastAsia="Calibri"/>
          <w:b/>
          <w:bCs/>
        </w:rPr>
        <w:t>TeoriJebakanKependudukan Malthus</w:t>
      </w:r>
    </w:p>
    <w:p w14:paraId="07494466" w14:textId="77777777" w:rsidR="006C4931" w:rsidRPr="006C4931" w:rsidRDefault="006C4931" w:rsidP="006C4931">
      <w:pPr>
        <w:jc w:val="both"/>
        <w:rPr>
          <w:rFonts w:eastAsia="Calibri"/>
        </w:rPr>
      </w:pPr>
      <w:r w:rsidRPr="006C4931">
        <w:rPr>
          <w:rFonts w:eastAsia="Calibri"/>
        </w:rPr>
        <w:t>Sumber: LincolnArsyad, 1994</w:t>
      </w:r>
    </w:p>
    <w:p w14:paraId="20D1B8A0" w14:textId="77777777" w:rsidR="006C4931" w:rsidRPr="006C4931" w:rsidRDefault="006C4931" w:rsidP="006C4931">
      <w:pPr>
        <w:ind w:right="4" w:firstLine="720"/>
        <w:jc w:val="both"/>
        <w:rPr>
          <w:bCs/>
        </w:rPr>
      </w:pPr>
    </w:p>
    <w:p w14:paraId="28A4951D" w14:textId="77777777" w:rsidR="006C4931" w:rsidRPr="006C4931" w:rsidRDefault="006C4931" w:rsidP="006C4931">
      <w:pPr>
        <w:ind w:right="4" w:firstLine="720"/>
        <w:jc w:val="both"/>
        <w:rPr>
          <w:bCs/>
          <w:i/>
          <w:iCs/>
          <w:color w:val="FF0000"/>
        </w:rPr>
      </w:pPr>
      <w:r w:rsidRPr="006C4931">
        <w:rPr>
          <w:bCs/>
        </w:rPr>
        <w:t>Pada Gambar 2.1 kurva-kurva digambarkan sedemikian rupa sehingga berinteraksi atau saling berpotongan pada tiga titik, yakni A, B, dan C. Titik A adalah titik tercapainya tingkat pendapatan per kapita dari model jebakan populasi Malthus, yaitu suatu titik yang dalam pertumbuhan penduduk (</w:t>
      </w:r>
      <w:r w:rsidRPr="006C4931">
        <w:rPr>
          <w:bCs/>
          <w:i/>
          <w:iCs/>
        </w:rPr>
        <w:t>low level equilibrium population trap</w:t>
      </w:r>
      <w:r w:rsidRPr="006C4931">
        <w:rPr>
          <w:bCs/>
        </w:rPr>
        <w:t>). Pada titik A terdapat titik equilibrium yang stabil karena walaupun ada gerakan, baik ke sebelah kanan maupun sebelah kiri titik A, tingkat pendapatan per kapita akan kembali ke Y1. Misalnya, apabila tingkat pendapatan per kapita naik dari Y1 ke Y2 maka laju pertambahan penduduk akan meningkat, dan peningkatannya melebihi laju pertumbuhan pendapatan agregat, maka pendapatan per kapita mengalami penurunan, sehingga pendapatan per kapita akan menurun kembali ke Y1 demikian sebaliknya, untuk bidang daerah di sebelah kiri A dimana tingkat pendpatan akan naik lebih cepat dari pada laju pertumbuhan penduduk sehingga tingkat equilibrium pendapatan per kapita akan meningkat ke Y1.</w:t>
      </w:r>
    </w:p>
    <w:p w14:paraId="4CF93BD9" w14:textId="77777777" w:rsidR="006C4931" w:rsidRPr="006C4931" w:rsidRDefault="006C4931" w:rsidP="006C4931">
      <w:pPr>
        <w:ind w:right="4" w:firstLine="720"/>
        <w:jc w:val="both"/>
        <w:rPr>
          <w:bCs/>
        </w:rPr>
      </w:pPr>
      <w:r w:rsidRPr="006C4931">
        <w:rPr>
          <w:bCs/>
        </w:rPr>
        <w:t>Titik B merupakan titik equilibrium tidak stabil, karena setiap gerakan berlangsung di wilayah sekitarnya, baik itu sebelah kanan maupun sebelah kiri, akan terus berlangsung hingga tercapainya titik A dan C. Misalkan saja berkat adanya program-program investasi produksi dan penggalakan industrialisasi secara besar-besaran, tingkat pendapatan perkapita akan terus mencapai titik equilibrium baru yang stabil, yakni titik C, dengan tingkat pendapatan per kapita sebesar Y1 (Lincoln, 1994).</w:t>
      </w:r>
    </w:p>
    <w:p w14:paraId="1079C429" w14:textId="77777777" w:rsidR="006C4931" w:rsidRPr="006C4931" w:rsidRDefault="006C4931" w:rsidP="006C4931">
      <w:pPr>
        <w:ind w:firstLine="540"/>
        <w:jc w:val="both"/>
        <w:rPr>
          <w:rFonts w:eastAsia="Calibri"/>
          <w:bCs/>
        </w:rPr>
      </w:pPr>
    </w:p>
    <w:p w14:paraId="2A670195" w14:textId="77777777" w:rsidR="006C4931" w:rsidRPr="006C4931" w:rsidRDefault="006C4931" w:rsidP="006C4931">
      <w:pPr>
        <w:jc w:val="both"/>
        <w:outlineLvl w:val="0"/>
        <w:rPr>
          <w:rFonts w:eastAsia="Calibri"/>
          <w:b/>
        </w:rPr>
      </w:pPr>
      <w:r w:rsidRPr="006C4931">
        <w:rPr>
          <w:rFonts w:eastAsia="Calibri"/>
          <w:b/>
        </w:rPr>
        <w:t xml:space="preserve">TENAGA KERJA </w:t>
      </w:r>
    </w:p>
    <w:p w14:paraId="4CB47CCE" w14:textId="77777777" w:rsidR="006C4931" w:rsidRPr="006C4931" w:rsidRDefault="006C4931" w:rsidP="006C4931">
      <w:pPr>
        <w:ind w:firstLine="540"/>
        <w:jc w:val="both"/>
        <w:rPr>
          <w:rFonts w:eastAsia="Calibri"/>
          <w:bCs/>
        </w:rPr>
      </w:pPr>
      <w:r w:rsidRPr="006C4931">
        <w:rPr>
          <w:rFonts w:eastAsia="Calibri"/>
          <w:bCs/>
        </w:rPr>
        <w:t>Dalam studi ekonomi mikro, teori produksi sederhana menggambarkan tentang hubungan diantara tingkat produksi suatu barang dengan jumlah tenaga kerja yang digunakan untuk menghasilkan berbagai tingkat produksi barang tersebut. Dalam analisis tersebut, diasumsikan satu-satunya faktor produksi yang dapat berubah adalah tenaga kerja, faktor produksi lainnya tetap jumlahnya. Hubungan tersebut dijelaskan dengan nilai produk marginal tenaga kerja (</w:t>
      </w:r>
      <w:r w:rsidRPr="006C4931">
        <w:rPr>
          <w:rFonts w:eastAsia="Calibri"/>
          <w:bCs/>
          <w:i/>
          <w:iCs/>
        </w:rPr>
        <w:t xml:space="preserve">marginal product of labor) </w:t>
      </w:r>
      <w:r w:rsidRPr="006C4931">
        <w:rPr>
          <w:rFonts w:eastAsia="Calibri"/>
          <w:bCs/>
        </w:rPr>
        <w:t>MPL yaitu tambahan produksi yang diakibatkan oleh pertambahan suatu tenaga kerja yang digunakan, kata lain merupakan ukuran produktivitas unit pekerja terakhir yang ditambahkan atau dapat di tulis (Iskandar, 2013) :</w:t>
      </w:r>
    </w:p>
    <w:p w14:paraId="4324D635" w14:textId="3D5D0968" w:rsidR="006C4931" w:rsidRPr="006C4931" w:rsidRDefault="006C4931" w:rsidP="006C4931">
      <w:pPr>
        <w:ind w:firstLine="540"/>
        <w:jc w:val="both"/>
        <w:rPr>
          <w:rFonts w:eastAsia="Calibri"/>
          <w:bCs/>
        </w:rPr>
      </w:pPr>
      <w:r w:rsidRPr="006C4931">
        <w:rPr>
          <w:rFonts w:eastAsia="Calibri"/>
          <w:bCs/>
        </w:rPr>
        <w:t>MPL</w:t>
      </w:r>
      <w:r w:rsidRPr="006C4931">
        <w:rPr>
          <w:rFonts w:eastAsia="Calibri"/>
          <w:bCs/>
        </w:rPr>
        <w:tab/>
        <w:t>=</w:t>
      </w:r>
      <m:oMath>
        <m:f>
          <m:fPr>
            <m:ctrlPr>
              <w:rPr>
                <w:rFonts w:ascii="Cambria Math" w:eastAsia="Calibri" w:hAnsi="Cambria Math"/>
                <w:bCs/>
                <w:i/>
              </w:rPr>
            </m:ctrlPr>
          </m:fPr>
          <m:num>
            <m:r>
              <w:rPr>
                <w:rFonts w:ascii="Cambria Math" w:eastAsia="Calibri" w:hAnsi="Cambria Math"/>
              </w:rPr>
              <m:t>∆Q</m:t>
            </m:r>
          </m:num>
          <m:den>
            <m:r>
              <w:rPr>
                <w:rFonts w:ascii="Cambria Math" w:eastAsia="Calibri" w:hAnsi="Cambria Math"/>
              </w:rPr>
              <m:t>∆L</m:t>
            </m:r>
          </m:den>
        </m:f>
      </m:oMath>
      <w:r w:rsidRPr="006C4931">
        <w:rPr>
          <w:rFonts w:eastAsia="Calibri"/>
          <w:bCs/>
        </w:rPr>
        <w:t xml:space="preserve"> ........................................................................................(2.6)</w:t>
      </w:r>
    </w:p>
    <w:p w14:paraId="773A9441" w14:textId="77777777" w:rsidR="006C4931" w:rsidRPr="006C4931" w:rsidRDefault="006C4931" w:rsidP="006C4931">
      <w:pPr>
        <w:ind w:firstLine="540"/>
        <w:jc w:val="both"/>
        <w:rPr>
          <w:rFonts w:eastAsia="Calibri"/>
          <w:bCs/>
        </w:rPr>
      </w:pPr>
      <w:r w:rsidRPr="006C4931">
        <w:rPr>
          <w:rFonts w:eastAsia="Calibri"/>
          <w:bCs/>
        </w:rPr>
        <w:t>Dimana :</w:t>
      </w:r>
    </w:p>
    <w:p w14:paraId="1D567C20" w14:textId="77777777" w:rsidR="006C4931" w:rsidRPr="006C4931" w:rsidRDefault="006C4931" w:rsidP="006C4931">
      <w:pPr>
        <w:ind w:firstLine="540"/>
        <w:jc w:val="both"/>
        <w:rPr>
          <w:rFonts w:eastAsia="Calibri"/>
          <w:bCs/>
        </w:rPr>
      </w:pPr>
      <w:r w:rsidRPr="006C4931">
        <w:rPr>
          <w:rFonts w:eastAsia="Calibri"/>
          <w:bCs/>
        </w:rPr>
        <w:t>ΔQ =perubahan jumlah output</w:t>
      </w:r>
    </w:p>
    <w:p w14:paraId="19E48A81" w14:textId="77777777" w:rsidR="006C4931" w:rsidRPr="006C4931" w:rsidRDefault="006C4931" w:rsidP="006C4931">
      <w:pPr>
        <w:ind w:firstLine="540"/>
        <w:jc w:val="both"/>
        <w:rPr>
          <w:rFonts w:eastAsia="Calibri"/>
          <w:bCs/>
        </w:rPr>
      </w:pPr>
      <w:r w:rsidRPr="006C4931">
        <w:rPr>
          <w:rFonts w:eastAsia="Calibri"/>
          <w:bCs/>
        </w:rPr>
        <w:t>ΔL =perubahan jumlah tenaga kerja</w:t>
      </w:r>
    </w:p>
    <w:p w14:paraId="6FA23726" w14:textId="77777777" w:rsidR="006C4931" w:rsidRPr="006C4931" w:rsidRDefault="006C4931" w:rsidP="006C4931">
      <w:pPr>
        <w:jc w:val="both"/>
        <w:rPr>
          <w:rFonts w:eastAsia="Calibri"/>
          <w:bCs/>
        </w:rPr>
      </w:pPr>
      <w:r w:rsidRPr="006C4931">
        <w:rPr>
          <w:rFonts w:eastAsia="Calibri"/>
          <w:bCs/>
        </w:rPr>
        <w:lastRenderedPageBreak/>
        <w:t>Sedangkan besarnya produksi rata-rata yang dihasilkan oleh setiap pekerja, atau ukuran produktivitas rata-rata pekerja (</w:t>
      </w:r>
      <w:r w:rsidRPr="006C4931">
        <w:rPr>
          <w:rFonts w:eastAsia="Calibri"/>
          <w:bCs/>
          <w:i/>
          <w:iCs/>
        </w:rPr>
        <w:t xml:space="preserve">average product of labor) </w:t>
      </w:r>
      <w:r w:rsidRPr="006C4931">
        <w:rPr>
          <w:rFonts w:eastAsia="Calibri"/>
          <w:bCs/>
        </w:rPr>
        <w:t xml:space="preserve">APL dijelaskan dengan persamaan : </w:t>
      </w:r>
    </w:p>
    <w:p w14:paraId="3D2AA72A" w14:textId="4B628F71" w:rsidR="006C4931" w:rsidRPr="006C4931" w:rsidRDefault="006C4931" w:rsidP="006C4931">
      <w:pPr>
        <w:ind w:firstLine="540"/>
        <w:jc w:val="both"/>
        <w:rPr>
          <w:rFonts w:eastAsia="Calibri"/>
          <w:bCs/>
        </w:rPr>
      </w:pPr>
      <w:r w:rsidRPr="006C4931">
        <w:rPr>
          <w:rFonts w:eastAsia="Calibri"/>
          <w:bCs/>
        </w:rPr>
        <w:t xml:space="preserve">APL = </w:t>
      </w:r>
      <m:oMath>
        <m:f>
          <m:fPr>
            <m:ctrlPr>
              <w:rPr>
                <w:rFonts w:ascii="Cambria Math" w:eastAsia="Calibri" w:hAnsi="Cambria Math"/>
                <w:bCs/>
                <w:i/>
              </w:rPr>
            </m:ctrlPr>
          </m:fPr>
          <m:num>
            <m:r>
              <w:rPr>
                <w:rFonts w:ascii="Cambria Math" w:eastAsia="Calibri" w:hAnsi="Cambria Math"/>
              </w:rPr>
              <m:t>Q</m:t>
            </m:r>
          </m:num>
          <m:den>
            <m:r>
              <w:rPr>
                <w:rFonts w:ascii="Cambria Math" w:eastAsia="Calibri" w:hAnsi="Cambria Math"/>
              </w:rPr>
              <m:t>L</m:t>
            </m:r>
          </m:den>
        </m:f>
      </m:oMath>
      <w:r w:rsidRPr="006C4931">
        <w:rPr>
          <w:rFonts w:eastAsia="Calibri"/>
          <w:bCs/>
        </w:rPr>
        <w:t xml:space="preserve"> ............................................................................................(2.7)</w:t>
      </w:r>
    </w:p>
    <w:p w14:paraId="285BC190" w14:textId="77777777" w:rsidR="006C4931" w:rsidRPr="006C4931" w:rsidRDefault="006C4931" w:rsidP="006C4931">
      <w:pPr>
        <w:ind w:firstLine="540"/>
        <w:jc w:val="both"/>
        <w:rPr>
          <w:rFonts w:eastAsia="Calibri"/>
          <w:bCs/>
        </w:rPr>
      </w:pPr>
      <w:r w:rsidRPr="006C4931">
        <w:rPr>
          <w:rFonts w:eastAsia="Calibri"/>
          <w:bCs/>
        </w:rPr>
        <w:t xml:space="preserve">Dimana : </w:t>
      </w:r>
    </w:p>
    <w:p w14:paraId="631D79D7" w14:textId="77777777" w:rsidR="006C4931" w:rsidRPr="006C4931" w:rsidRDefault="006C4931" w:rsidP="006C4931">
      <w:pPr>
        <w:ind w:firstLine="540"/>
        <w:jc w:val="both"/>
        <w:rPr>
          <w:rFonts w:eastAsia="Calibri"/>
          <w:bCs/>
        </w:rPr>
      </w:pPr>
      <w:r w:rsidRPr="006C4931">
        <w:rPr>
          <w:rFonts w:eastAsia="Calibri"/>
          <w:bCs/>
        </w:rPr>
        <w:t>Q = jumlah output</w:t>
      </w:r>
    </w:p>
    <w:p w14:paraId="7CD826B6" w14:textId="77777777" w:rsidR="006C4931" w:rsidRPr="006C4931" w:rsidRDefault="006C4931" w:rsidP="006C4931">
      <w:pPr>
        <w:ind w:firstLine="540"/>
        <w:jc w:val="both"/>
        <w:rPr>
          <w:rFonts w:eastAsia="Calibri"/>
          <w:bCs/>
        </w:rPr>
      </w:pPr>
      <w:r w:rsidRPr="006C4931">
        <w:rPr>
          <w:rFonts w:eastAsia="Calibri"/>
          <w:bCs/>
        </w:rPr>
        <w:t xml:space="preserve">L = jumlah tenaga kerja </w:t>
      </w:r>
    </w:p>
    <w:p w14:paraId="0B520CC1" w14:textId="77777777" w:rsidR="006C4931" w:rsidRPr="006C4931" w:rsidRDefault="006C4931" w:rsidP="006C4931">
      <w:pPr>
        <w:jc w:val="both"/>
        <w:rPr>
          <w:rFonts w:eastAsia="Calibri"/>
          <w:bCs/>
        </w:rPr>
      </w:pPr>
      <w:r w:rsidRPr="006C4931">
        <w:rPr>
          <w:rFonts w:eastAsia="Calibri"/>
          <w:bCs/>
        </w:rPr>
        <w:t xml:space="preserve">Hubungan antara MPL dan APL dijelaskan dengan konsep elastisitas tenaga kerja, dengan persamaan sebagai berikut: </w:t>
      </w:r>
    </w:p>
    <w:p w14:paraId="65C00CAC" w14:textId="122093C2" w:rsidR="006C4931" w:rsidRPr="006C4931" w:rsidRDefault="00FA0930" w:rsidP="006C4931">
      <w:pPr>
        <w:ind w:firstLine="540"/>
        <w:jc w:val="both"/>
        <w:rPr>
          <w:rFonts w:eastAsia="Calibri"/>
          <w:bCs/>
        </w:rPr>
      </w:pPr>
      <m:oMath>
        <m:r>
          <m:rPr>
            <m:sty m:val="p"/>
          </m:rPr>
          <w:rPr>
            <w:rFonts w:ascii="Cambria Math" w:eastAsia="Calibri" w:hAnsi="Cambria Math"/>
          </w:rPr>
          <m:t>EL</m:t>
        </m:r>
        <m:r>
          <w:rPr>
            <w:rFonts w:ascii="Cambria Math" w:eastAsia="Calibri" w:hAnsi="Cambria Math"/>
          </w:rPr>
          <m:t>=</m:t>
        </m:r>
        <m:f>
          <m:fPr>
            <m:ctrlPr>
              <w:rPr>
                <w:rFonts w:ascii="Cambria Math" w:eastAsia="Calibri" w:hAnsi="Cambria Math"/>
                <w:bCs/>
              </w:rPr>
            </m:ctrlPr>
          </m:fPr>
          <m:num>
            <m:f>
              <m:fPr>
                <m:type m:val="skw"/>
                <m:ctrlPr>
                  <w:rPr>
                    <w:rFonts w:ascii="Cambria Math" w:eastAsia="Calibri" w:hAnsi="Cambria Math"/>
                    <w:bCs/>
                    <w:i/>
                  </w:rPr>
                </m:ctrlPr>
              </m:fPr>
              <m:num>
                <m:r>
                  <w:rPr>
                    <w:rFonts w:ascii="Cambria Math" w:eastAsia="Calibri" w:hAnsi="Cambria Math"/>
                  </w:rPr>
                  <m:t>∆Q</m:t>
                </m:r>
              </m:num>
              <m:den>
                <m:r>
                  <w:rPr>
                    <w:rFonts w:ascii="Cambria Math" w:eastAsia="Calibri" w:hAnsi="Cambria Math"/>
                  </w:rPr>
                  <m:t>∆L</m:t>
                </m:r>
              </m:den>
            </m:f>
          </m:num>
          <m:den>
            <m:f>
              <m:fPr>
                <m:type m:val="skw"/>
                <m:ctrlPr>
                  <w:rPr>
                    <w:rFonts w:ascii="Cambria Math" w:eastAsia="Calibri" w:hAnsi="Cambria Math"/>
                    <w:bCs/>
                    <w:i/>
                  </w:rPr>
                </m:ctrlPr>
              </m:fPr>
              <m:num>
                <m:r>
                  <w:rPr>
                    <w:rFonts w:ascii="Cambria Math" w:eastAsia="Calibri" w:hAnsi="Cambria Math"/>
                  </w:rPr>
                  <m:t>Q</m:t>
                </m:r>
              </m:num>
              <m:den>
                <m:r>
                  <w:rPr>
                    <w:rFonts w:ascii="Cambria Math" w:eastAsia="Calibri" w:hAnsi="Cambria Math"/>
                  </w:rPr>
                  <m:t>L</m:t>
                </m:r>
              </m:den>
            </m:f>
          </m:den>
        </m:f>
      </m:oMath>
      <w:r w:rsidR="006C4931" w:rsidRPr="006C4931">
        <w:rPr>
          <w:rFonts w:eastAsia="Calibri"/>
          <w:bCs/>
        </w:rPr>
        <w:t>atauEL =</w:t>
      </w:r>
      <m:oMath>
        <m:f>
          <m:fPr>
            <m:ctrlPr>
              <w:rPr>
                <w:rFonts w:ascii="Cambria Math" w:eastAsia="Calibri" w:hAnsi="Cambria Math"/>
                <w:bCs/>
              </w:rPr>
            </m:ctrlPr>
          </m:fPr>
          <m:num>
            <m:r>
              <w:rPr>
                <w:rFonts w:ascii="Cambria Math" w:eastAsia="Calibri" w:hAnsi="Cambria Math"/>
              </w:rPr>
              <m:t>MPL</m:t>
            </m:r>
          </m:num>
          <m:den>
            <m:r>
              <w:rPr>
                <w:rFonts w:ascii="Cambria Math" w:eastAsia="Calibri" w:hAnsi="Cambria Math"/>
              </w:rPr>
              <m:t>AP1</m:t>
            </m:r>
          </m:den>
        </m:f>
      </m:oMath>
      <w:r w:rsidR="006C4931" w:rsidRPr="006C4931">
        <w:rPr>
          <w:rFonts w:eastAsia="Calibri"/>
          <w:bCs/>
        </w:rPr>
        <w:t xml:space="preserve"> ....................................................................(2.8)</w:t>
      </w:r>
    </w:p>
    <w:p w14:paraId="13B3040B" w14:textId="338E96AA" w:rsidR="006C4931" w:rsidRDefault="006C4931" w:rsidP="006C4931">
      <w:pPr>
        <w:jc w:val="both"/>
        <w:rPr>
          <w:rFonts w:eastAsia="Calibri"/>
          <w:bCs/>
        </w:rPr>
      </w:pPr>
      <w:r w:rsidRPr="006C4931">
        <w:rPr>
          <w:rFonts w:eastAsia="Calibri"/>
          <w:bCs/>
        </w:rPr>
        <w:t>Jadi, adanya pertambahan satu tenaga kerja yang digunakan dapat memungkinkan meningkatkan tambahan produksi dimasa yang akan datang sehingga akan meningkatkan pertumbuhan ekonomi.</w:t>
      </w:r>
    </w:p>
    <w:p w14:paraId="0036CBD5" w14:textId="77777777" w:rsidR="006C4931" w:rsidRPr="006C4931" w:rsidRDefault="006C4931" w:rsidP="006C4931">
      <w:pPr>
        <w:jc w:val="both"/>
        <w:rPr>
          <w:rFonts w:eastAsia="Calibri"/>
          <w:bCs/>
        </w:rPr>
      </w:pPr>
    </w:p>
    <w:p w14:paraId="55AEE081" w14:textId="77777777" w:rsidR="006C4931" w:rsidRPr="006C4931" w:rsidRDefault="006C4931" w:rsidP="006C4931">
      <w:pPr>
        <w:jc w:val="both"/>
        <w:outlineLvl w:val="0"/>
        <w:rPr>
          <w:rFonts w:eastAsia="Calibri"/>
          <w:b/>
          <w:bCs/>
        </w:rPr>
      </w:pPr>
      <w:r w:rsidRPr="006C4931">
        <w:rPr>
          <w:rFonts w:eastAsia="Calibri"/>
          <w:b/>
          <w:bCs/>
        </w:rPr>
        <w:t>BELANJA MODAL</w:t>
      </w:r>
    </w:p>
    <w:p w14:paraId="30E78BC8" w14:textId="77777777" w:rsidR="006C4931" w:rsidRPr="006C4931" w:rsidRDefault="006C4931" w:rsidP="006C4931">
      <w:pPr>
        <w:ind w:right="4" w:firstLine="709"/>
        <w:jc w:val="both"/>
      </w:pPr>
      <w:bookmarkStart w:id="5" w:name="_Hlk90672459"/>
      <w:r w:rsidRPr="006C4931">
        <w:t xml:space="preserve">Belanja modal dapat dikelompokkan menjadi lima kategori, antara lain: belanja modal tanah, peralatan dan mesin, gedung dan bangunan, jalan, irigasi dan jaringan, serta belanja modal fisik lainnya. Sementara berdasarkan Peraturan Pemerintah Nomor 71 tahun 2010 tentang Standar Akuntasi Pemerintah merupakan belanja pemerintah daerah yang manfaatnya melebihi 1 (satu) tahun anggaran dan akan menambah aset atau kekayaan daerah dan selanjutnya akan menambah belanja yang bersifat rutin seperti biaya pemeliharaan pada kelompok belanja administrasi umum. Denganbelanja modal tersebut diharapkan adanya </w:t>
      </w:r>
      <w:r w:rsidRPr="006C4931">
        <w:rPr>
          <w:i/>
          <w:iCs/>
        </w:rPr>
        <w:t>Multiplier Effect</w:t>
      </w:r>
      <w:r w:rsidRPr="006C4931">
        <w:t>, secara makro dan mikro bagi perekonomian nasional, dan khususnya bagi daerah (Halim,2007)</w:t>
      </w:r>
      <w:bookmarkEnd w:id="5"/>
      <w:r w:rsidRPr="006C4931">
        <w:t>.</w:t>
      </w:r>
    </w:p>
    <w:p w14:paraId="3DEA461B" w14:textId="77777777" w:rsidR="006C4931" w:rsidRPr="006C4931" w:rsidRDefault="006C4931" w:rsidP="006C4931">
      <w:pPr>
        <w:jc w:val="both"/>
        <w:rPr>
          <w:rFonts w:eastAsia="Calibri"/>
          <w:b/>
          <w:bCs/>
        </w:rPr>
      </w:pPr>
    </w:p>
    <w:p w14:paraId="5F905A77" w14:textId="77777777" w:rsidR="006C4931" w:rsidRPr="006C4931" w:rsidRDefault="006C4931" w:rsidP="006C4931">
      <w:pPr>
        <w:jc w:val="both"/>
        <w:outlineLvl w:val="0"/>
        <w:rPr>
          <w:rFonts w:eastAsia="Calibri"/>
          <w:b/>
          <w:bCs/>
        </w:rPr>
      </w:pPr>
      <w:r w:rsidRPr="006C4931">
        <w:rPr>
          <w:rFonts w:eastAsia="Calibri"/>
          <w:b/>
          <w:bCs/>
        </w:rPr>
        <w:t>INDEKS PEMBANGUNAN MANUSIA</w:t>
      </w:r>
    </w:p>
    <w:p w14:paraId="3FEB6D35" w14:textId="77777777" w:rsidR="006C4931" w:rsidRPr="006C4931" w:rsidRDefault="006C4931" w:rsidP="006C4931">
      <w:pPr>
        <w:jc w:val="both"/>
        <w:outlineLvl w:val="0"/>
        <w:rPr>
          <w:rFonts w:eastAsia="Calibri"/>
          <w:b/>
          <w:bCs/>
        </w:rPr>
      </w:pPr>
    </w:p>
    <w:p w14:paraId="45C96C43" w14:textId="77777777" w:rsidR="006C4931" w:rsidRPr="006C4931" w:rsidRDefault="006C4931" w:rsidP="006C4931">
      <w:pPr>
        <w:jc w:val="both"/>
        <w:outlineLvl w:val="0"/>
        <w:rPr>
          <w:rFonts w:eastAsia="Calibri"/>
          <w:b/>
          <w:bCs/>
        </w:rPr>
      </w:pPr>
      <w:r w:rsidRPr="006C4931">
        <w:rPr>
          <w:rFonts w:eastAsia="Calibri"/>
          <w:b/>
          <w:bCs/>
        </w:rPr>
        <w:t>Teori Modal Manusia</w:t>
      </w:r>
    </w:p>
    <w:p w14:paraId="5B4B104B" w14:textId="77777777" w:rsidR="006C4931" w:rsidRPr="006C4931" w:rsidRDefault="006C4931" w:rsidP="006C4931">
      <w:pPr>
        <w:ind w:right="4" w:firstLine="720"/>
        <w:jc w:val="both"/>
      </w:pPr>
      <w:r w:rsidRPr="006C4931">
        <w:rPr>
          <w:i/>
        </w:rPr>
        <w:t xml:space="preserve">Human capital </w:t>
      </w:r>
      <w:r w:rsidRPr="006C4931">
        <w:t xml:space="preserve">dapat didefinisikan sebagai bentuk modal yang tidak tampak secara fisik, terkait dengan pengetahuan dan ketrampilan yang dimiliki manusia yang dapat diperoleh melalui lama sekolah ataupun pelatihan yang berguna untuk produksi barang dan jasa. Sejalan dengan definisi tersebut, </w:t>
      </w:r>
      <w:bookmarkStart w:id="6" w:name="_Hlk90672715"/>
      <w:r w:rsidRPr="006C4931">
        <w:t xml:space="preserve">Kumar (2006) menyatakan terdapat 4 jalur </w:t>
      </w:r>
      <w:r w:rsidRPr="006C4931">
        <w:rPr>
          <w:i/>
        </w:rPr>
        <w:t xml:space="preserve">human capital </w:t>
      </w:r>
      <w:r w:rsidRPr="006C4931">
        <w:t>dapat mempengaruhi pertumbuhan ekonomi yaitu :</w:t>
      </w:r>
    </w:p>
    <w:p w14:paraId="69BCF1CC" w14:textId="77777777" w:rsidR="006C4931" w:rsidRPr="006C4931" w:rsidRDefault="006C4931" w:rsidP="006C4931">
      <w:pPr>
        <w:numPr>
          <w:ilvl w:val="0"/>
          <w:numId w:val="23"/>
        </w:numPr>
        <w:spacing w:after="160" w:line="259" w:lineRule="auto"/>
        <w:ind w:left="851" w:right="4" w:hanging="284"/>
        <w:contextualSpacing/>
        <w:jc w:val="both"/>
        <w:rPr>
          <w:rFonts w:eastAsia="Calibri"/>
        </w:rPr>
      </w:pPr>
      <w:r w:rsidRPr="006C4931">
        <w:rPr>
          <w:rFonts w:eastAsia="Calibri"/>
          <w:i/>
        </w:rPr>
        <w:t xml:space="preserve">Human capital </w:t>
      </w:r>
      <w:r w:rsidRPr="006C4931">
        <w:rPr>
          <w:rFonts w:eastAsia="Calibri"/>
        </w:rPr>
        <w:t>masuk sebagai suatu faktor input fungsi produksi.</w:t>
      </w:r>
    </w:p>
    <w:p w14:paraId="1095162C" w14:textId="77777777" w:rsidR="006C4931" w:rsidRPr="006C4931" w:rsidRDefault="006C4931" w:rsidP="006C4931">
      <w:pPr>
        <w:numPr>
          <w:ilvl w:val="0"/>
          <w:numId w:val="23"/>
        </w:numPr>
        <w:spacing w:after="160" w:line="259" w:lineRule="auto"/>
        <w:ind w:left="851" w:right="4" w:hanging="284"/>
        <w:contextualSpacing/>
        <w:jc w:val="both"/>
        <w:rPr>
          <w:rFonts w:eastAsia="Calibri"/>
        </w:rPr>
      </w:pPr>
      <w:r w:rsidRPr="006C4931">
        <w:rPr>
          <w:rFonts w:eastAsia="Calibri"/>
        </w:rPr>
        <w:t xml:space="preserve">Akumulasi </w:t>
      </w:r>
      <w:r w:rsidRPr="006C4931">
        <w:rPr>
          <w:rFonts w:eastAsia="Calibri"/>
          <w:i/>
        </w:rPr>
        <w:t xml:space="preserve">human capital </w:t>
      </w:r>
      <w:r w:rsidRPr="006C4931">
        <w:rPr>
          <w:rFonts w:eastAsia="Calibri"/>
        </w:rPr>
        <w:t>menghasilkan eksternalitas positif, para anggota menjadi lebih produktif. Hal ini menyebabkan pertumbuhan endogen.</w:t>
      </w:r>
    </w:p>
    <w:p w14:paraId="42806183" w14:textId="30FF8415" w:rsidR="006C4931" w:rsidRDefault="006C4931" w:rsidP="006C4931">
      <w:pPr>
        <w:numPr>
          <w:ilvl w:val="0"/>
          <w:numId w:val="23"/>
        </w:numPr>
        <w:spacing w:after="160" w:line="259" w:lineRule="auto"/>
        <w:ind w:left="851" w:right="4" w:hanging="284"/>
        <w:contextualSpacing/>
        <w:jc w:val="both"/>
        <w:rPr>
          <w:rFonts w:eastAsia="Calibri"/>
        </w:rPr>
      </w:pPr>
      <w:r w:rsidRPr="006C4931">
        <w:rPr>
          <w:rFonts w:eastAsia="Calibri"/>
        </w:rPr>
        <w:t xml:space="preserve">Akumulasi </w:t>
      </w:r>
      <w:r w:rsidRPr="006C4931">
        <w:rPr>
          <w:rFonts w:eastAsia="Calibri"/>
          <w:i/>
        </w:rPr>
        <w:t xml:space="preserve">human capital </w:t>
      </w:r>
      <w:r w:rsidRPr="006C4931">
        <w:rPr>
          <w:rFonts w:eastAsia="Calibri"/>
        </w:rPr>
        <w:t xml:space="preserve">menginduksi inovasi yang lebih besar dan lebih banyak </w:t>
      </w:r>
      <w:r w:rsidRPr="006C4931">
        <w:rPr>
          <w:rFonts w:eastAsia="Calibri"/>
          <w:i/>
        </w:rPr>
        <w:t xml:space="preserve">Research and Development </w:t>
      </w:r>
      <w:r w:rsidRPr="006C4931">
        <w:rPr>
          <w:rFonts w:eastAsia="Calibri"/>
        </w:rPr>
        <w:t>(R&amp;D). Hal ini menyebabkan pertumbuhan endogen.</w:t>
      </w:r>
      <w:bookmarkEnd w:id="6"/>
    </w:p>
    <w:p w14:paraId="557AEEF9" w14:textId="38CDED82" w:rsidR="006C4931" w:rsidRDefault="006C4931" w:rsidP="006C4931">
      <w:pPr>
        <w:spacing w:after="160" w:line="259" w:lineRule="auto"/>
        <w:ind w:left="851" w:right="4"/>
        <w:contextualSpacing/>
        <w:jc w:val="both"/>
        <w:rPr>
          <w:rFonts w:eastAsia="Calibri"/>
        </w:rPr>
      </w:pPr>
    </w:p>
    <w:p w14:paraId="4F1D7675" w14:textId="3856455D" w:rsidR="006C4931" w:rsidRDefault="006C4931" w:rsidP="006C4931">
      <w:pPr>
        <w:spacing w:after="160" w:line="259" w:lineRule="auto"/>
        <w:ind w:left="851" w:right="4"/>
        <w:contextualSpacing/>
        <w:jc w:val="both"/>
        <w:rPr>
          <w:rFonts w:eastAsia="Calibri"/>
        </w:rPr>
      </w:pPr>
    </w:p>
    <w:p w14:paraId="60AFD8F9" w14:textId="5523C0A4" w:rsidR="006C4931" w:rsidRDefault="006C4931" w:rsidP="006C4931">
      <w:pPr>
        <w:spacing w:after="160" w:line="259" w:lineRule="auto"/>
        <w:ind w:left="851" w:right="4"/>
        <w:contextualSpacing/>
        <w:jc w:val="both"/>
        <w:rPr>
          <w:rFonts w:eastAsia="Calibri"/>
        </w:rPr>
      </w:pPr>
    </w:p>
    <w:p w14:paraId="57A23AE7" w14:textId="05BA9C45" w:rsidR="006C4931" w:rsidRDefault="006C4931" w:rsidP="006C4931">
      <w:pPr>
        <w:spacing w:after="160" w:line="259" w:lineRule="auto"/>
        <w:ind w:left="851" w:right="4"/>
        <w:contextualSpacing/>
        <w:jc w:val="both"/>
        <w:rPr>
          <w:rFonts w:eastAsia="Calibri"/>
        </w:rPr>
      </w:pPr>
    </w:p>
    <w:p w14:paraId="6309A934" w14:textId="04AD1B31" w:rsidR="006C4931" w:rsidRDefault="006C4931" w:rsidP="006C4931">
      <w:pPr>
        <w:spacing w:after="160" w:line="259" w:lineRule="auto"/>
        <w:ind w:left="851" w:right="4"/>
        <w:contextualSpacing/>
        <w:jc w:val="both"/>
        <w:rPr>
          <w:rFonts w:eastAsia="Calibri"/>
        </w:rPr>
      </w:pPr>
    </w:p>
    <w:p w14:paraId="7FF8DE78" w14:textId="097BA03A" w:rsidR="006C4931" w:rsidRDefault="006C4931" w:rsidP="006C4931">
      <w:pPr>
        <w:spacing w:after="160" w:line="259" w:lineRule="auto"/>
        <w:ind w:left="851" w:right="4"/>
        <w:contextualSpacing/>
        <w:jc w:val="both"/>
        <w:rPr>
          <w:rFonts w:eastAsia="Calibri"/>
        </w:rPr>
      </w:pPr>
    </w:p>
    <w:p w14:paraId="66BE83A5" w14:textId="35CD4216" w:rsidR="006C4931" w:rsidRDefault="006C4931" w:rsidP="006C4931">
      <w:pPr>
        <w:spacing w:after="160" w:line="259" w:lineRule="auto"/>
        <w:ind w:left="851" w:right="4"/>
        <w:contextualSpacing/>
        <w:jc w:val="both"/>
        <w:rPr>
          <w:rFonts w:eastAsia="Calibri"/>
        </w:rPr>
      </w:pPr>
    </w:p>
    <w:p w14:paraId="1E6D041C" w14:textId="57436FE6" w:rsidR="006C4931" w:rsidRDefault="006C4931" w:rsidP="006C4931">
      <w:pPr>
        <w:spacing w:after="160" w:line="259" w:lineRule="auto"/>
        <w:ind w:left="851" w:right="4"/>
        <w:contextualSpacing/>
        <w:jc w:val="both"/>
        <w:rPr>
          <w:rFonts w:eastAsia="Calibri"/>
        </w:rPr>
      </w:pPr>
    </w:p>
    <w:p w14:paraId="5128C091" w14:textId="237057BD" w:rsidR="006C4931" w:rsidRDefault="006C4931" w:rsidP="006C4931">
      <w:pPr>
        <w:spacing w:after="160" w:line="259" w:lineRule="auto"/>
        <w:ind w:left="851" w:right="4"/>
        <w:contextualSpacing/>
        <w:jc w:val="both"/>
        <w:rPr>
          <w:rFonts w:eastAsia="Calibri"/>
        </w:rPr>
      </w:pPr>
    </w:p>
    <w:p w14:paraId="27E2B811" w14:textId="77777777" w:rsidR="006C4931" w:rsidRPr="006C4931" w:rsidRDefault="006C4931" w:rsidP="006C4931">
      <w:pPr>
        <w:spacing w:after="160" w:line="259" w:lineRule="auto"/>
        <w:ind w:left="851" w:right="4"/>
        <w:contextualSpacing/>
        <w:jc w:val="both"/>
        <w:rPr>
          <w:rFonts w:eastAsia="Calibri"/>
        </w:rPr>
      </w:pPr>
    </w:p>
    <w:p w14:paraId="6355C462" w14:textId="3EC0C1B6" w:rsidR="006C4931" w:rsidRDefault="006C4931" w:rsidP="006C4931">
      <w:pPr>
        <w:jc w:val="both"/>
        <w:outlineLvl w:val="0"/>
        <w:rPr>
          <w:b/>
          <w:bCs/>
        </w:rPr>
      </w:pPr>
      <w:r>
        <w:rPr>
          <w:b/>
          <w:bCs/>
        </w:rPr>
        <w:lastRenderedPageBreak/>
        <w:t>KerangkaPemikiranTeoris</w:t>
      </w:r>
    </w:p>
    <w:p w14:paraId="2E0ECA4A" w14:textId="77777777" w:rsidR="006C4931" w:rsidRPr="006C4931" w:rsidRDefault="006C4931" w:rsidP="006C4931">
      <w:pPr>
        <w:ind w:firstLine="426"/>
        <w:jc w:val="center"/>
        <w:rPr>
          <w:b/>
          <w:bCs/>
        </w:rPr>
      </w:pPr>
      <w:r w:rsidRPr="006C4931">
        <w:rPr>
          <w:b/>
          <w:bCs/>
        </w:rPr>
        <w:t>Gambar 2.2</w:t>
      </w:r>
    </w:p>
    <w:p w14:paraId="794C7101" w14:textId="5359AFC2" w:rsidR="006C4931" w:rsidRDefault="006C4931" w:rsidP="006C4931">
      <w:pPr>
        <w:spacing w:line="480" w:lineRule="auto"/>
        <w:ind w:firstLine="426"/>
        <w:jc w:val="center"/>
        <w:rPr>
          <w:b/>
          <w:bCs/>
        </w:rPr>
      </w:pPr>
      <w:r w:rsidRPr="006C4931">
        <w:rPr>
          <w:b/>
          <w:bCs/>
        </w:rPr>
        <w:t>Kerangka Pemikiran Teoritis</w:t>
      </w:r>
    </w:p>
    <w:p w14:paraId="42AAB7DA" w14:textId="6377182A" w:rsidR="006C4931" w:rsidRPr="006C4931" w:rsidRDefault="00FA0930" w:rsidP="006C4931">
      <w:pPr>
        <w:spacing w:line="480" w:lineRule="auto"/>
        <w:ind w:firstLine="426"/>
        <w:rPr>
          <w:bCs/>
        </w:rPr>
      </w:pPr>
      <w:r>
        <w:rPr>
          <w:bCs/>
          <w:noProof/>
        </w:rPr>
        <mc:AlternateContent>
          <mc:Choice Requires="wps">
            <w:drawing>
              <wp:anchor distT="0" distB="0" distL="114300" distR="114300" simplePos="0" relativeHeight="251669504" behindDoc="0" locked="0" layoutInCell="1" allowOverlap="1" wp14:anchorId="1D6D4169" wp14:editId="7A09C27C">
                <wp:simplePos x="0" y="0"/>
                <wp:positionH relativeFrom="column">
                  <wp:posOffset>274320</wp:posOffset>
                </wp:positionH>
                <wp:positionV relativeFrom="paragraph">
                  <wp:posOffset>163195</wp:posOffset>
                </wp:positionV>
                <wp:extent cx="1444625" cy="426085"/>
                <wp:effectExtent l="11430" t="9525" r="10795" b="12065"/>
                <wp:wrapNone/>
                <wp:docPr id="1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4625" cy="426085"/>
                        </a:xfrm>
                        <a:prstGeom prst="rect">
                          <a:avLst/>
                        </a:prstGeom>
                        <a:solidFill>
                          <a:srgbClr val="FFFFFF"/>
                        </a:solidFill>
                        <a:ln w="9525">
                          <a:solidFill>
                            <a:srgbClr val="000000"/>
                          </a:solidFill>
                          <a:miter lim="800000"/>
                          <a:headEnd/>
                          <a:tailEnd/>
                        </a:ln>
                      </wps:spPr>
                      <wps:txbx>
                        <w:txbxContent>
                          <w:p w14:paraId="3A4DC7D9" w14:textId="77777777" w:rsidR="006C4931" w:rsidRDefault="006C4931" w:rsidP="006C4931">
                            <w:pPr>
                              <w:jc w:val="center"/>
                            </w:pPr>
                            <w:r>
                              <w:t>Jumlah Penduduk</w:t>
                            </w:r>
                          </w:p>
                          <w:p w14:paraId="54F8A207" w14:textId="77777777" w:rsidR="006C4931" w:rsidRDefault="006C4931" w:rsidP="006C4931">
                            <w:pPr>
                              <w:jc w:val="center"/>
                            </w:pPr>
                            <w:r>
                              <w:t>(X1) → Positif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D4169" id="Rectangle 48" o:spid="_x0000_s1026" style="position:absolute;left:0;text-align:left;margin-left:21.6pt;margin-top:12.85pt;width:113.75pt;height:3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">
                <v:textbox>
                  <w:txbxContent>
                    <w:p w14:paraId="3A4DC7D9" w14:textId="77777777" w:rsidR="006C4931" w:rsidRDefault="006C4931" w:rsidP="006C4931">
                      <w:pPr>
                        <w:jc w:val="center"/>
                      </w:pPr>
                      <w:r>
                        <w:t>Jumlah Penduduk</w:t>
                      </w:r>
                    </w:p>
                    <w:p w14:paraId="54F8A207" w14:textId="77777777" w:rsidR="006C4931" w:rsidRDefault="006C4931" w:rsidP="006C4931">
                      <w:pPr>
                        <w:jc w:val="center"/>
                      </w:pPr>
                      <w:r>
                        <w:t>(X1) → Positif</w:t>
                      </w:r>
                    </w:p>
                  </w:txbxContent>
                </v:textbox>
              </v:rect>
            </w:pict>
          </mc:Fallback>
        </mc:AlternateContent>
      </w:r>
    </w:p>
    <w:p w14:paraId="2A5BF060" w14:textId="744FD92A" w:rsidR="006C4931" w:rsidRPr="006C4931" w:rsidRDefault="00FA0930" w:rsidP="006C4931">
      <w:pPr>
        <w:spacing w:line="480" w:lineRule="auto"/>
        <w:ind w:firstLine="426"/>
        <w:jc w:val="both"/>
        <w:rPr>
          <w:b/>
          <w:bCs/>
        </w:rPr>
      </w:pPr>
      <w:r w:rsidRPr="006C4931">
        <w:rPr>
          <w:noProof/>
        </w:rPr>
        <mc:AlternateContent>
          <mc:Choice Requires="wps">
            <w:drawing>
              <wp:anchor distT="0" distB="0" distL="114300" distR="114300" simplePos="0" relativeHeight="251664384" behindDoc="0" locked="0" layoutInCell="1" allowOverlap="1" wp14:anchorId="0A13CB3E" wp14:editId="05BE65B1">
                <wp:simplePos x="0" y="0"/>
                <wp:positionH relativeFrom="column">
                  <wp:posOffset>1718945</wp:posOffset>
                </wp:positionH>
                <wp:positionV relativeFrom="paragraph">
                  <wp:posOffset>5080</wp:posOffset>
                </wp:positionV>
                <wp:extent cx="1350010" cy="805815"/>
                <wp:effectExtent l="8255" t="11430" r="41910" b="59055"/>
                <wp:wrapNone/>
                <wp:docPr id="1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0010" cy="805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2BAAE1" id="_x0000_t32" coordsize="21600,21600" o:spt="32" o:oned="t" path="m,l21600,21600e" filled="f">
                <v:path arrowok="t" fillok="f" o:connecttype="none"/>
                <o:lock v:ext="edit" shapetype="t"/>
              </v:shapetype>
              <v:shape id="AutoShape 43" o:spid="_x0000_s1026" type="#_x0000_t32" style="position:absolute;margin-left:135.35pt;margin-top:.4pt;width:106.3pt;height:6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">
                <v:stroke endarrow="block"/>
              </v:shape>
            </w:pict>
          </mc:Fallback>
        </mc:AlternateContent>
      </w:r>
      <w:r w:rsidRPr="006C4931">
        <w:rPr>
          <w:noProof/>
        </w:rPr>
        <mc:AlternateContent>
          <mc:Choice Requires="wps">
            <w:drawing>
              <wp:anchor distT="0" distB="0" distL="114300" distR="114300" simplePos="0" relativeHeight="251661312" behindDoc="0" locked="0" layoutInCell="1" allowOverlap="1" wp14:anchorId="3468CDDC" wp14:editId="2C992D78">
                <wp:simplePos x="0" y="0"/>
                <wp:positionH relativeFrom="column">
                  <wp:posOffset>274320</wp:posOffset>
                </wp:positionH>
                <wp:positionV relativeFrom="paragraph">
                  <wp:posOffset>333375</wp:posOffset>
                </wp:positionV>
                <wp:extent cx="1444625" cy="426085"/>
                <wp:effectExtent l="11430" t="6350" r="10795" b="5715"/>
                <wp:wrapNone/>
                <wp:docPr id="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4625" cy="426085"/>
                        </a:xfrm>
                        <a:prstGeom prst="rect">
                          <a:avLst/>
                        </a:prstGeom>
                        <a:solidFill>
                          <a:srgbClr val="FFFFFF"/>
                        </a:solidFill>
                        <a:ln w="9525">
                          <a:solidFill>
                            <a:srgbClr val="000000"/>
                          </a:solidFill>
                          <a:miter lim="800000"/>
                          <a:headEnd/>
                          <a:tailEnd/>
                        </a:ln>
                      </wps:spPr>
                      <wps:txbx>
                        <w:txbxContent>
                          <w:p w14:paraId="71A1B591" w14:textId="77777777" w:rsidR="006C4931" w:rsidRDefault="006C4931" w:rsidP="006C4931">
                            <w:pPr>
                              <w:jc w:val="center"/>
                            </w:pPr>
                            <w:r>
                              <w:t>Tenaga Kerja</w:t>
                            </w:r>
                          </w:p>
                          <w:p w14:paraId="63BF6626" w14:textId="77777777" w:rsidR="006C4931" w:rsidRDefault="006C4931" w:rsidP="006C4931">
                            <w:pPr>
                              <w:jc w:val="center"/>
                            </w:pPr>
                            <w:r>
                              <w:t>(X2) → Positif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8CDDC" id="Rectangle 40" o:spid="_x0000_s1027" style="position:absolute;left:0;text-align:left;margin-left:21.6pt;margin-top:26.25pt;width:113.75pt;height:3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">
                <v:textbox>
                  <w:txbxContent>
                    <w:p w14:paraId="71A1B591" w14:textId="77777777" w:rsidR="006C4931" w:rsidRDefault="006C4931" w:rsidP="006C4931">
                      <w:pPr>
                        <w:jc w:val="center"/>
                      </w:pPr>
                      <w:r>
                        <w:t>Tenaga Kerja</w:t>
                      </w:r>
                    </w:p>
                    <w:p w14:paraId="63BF6626" w14:textId="77777777" w:rsidR="006C4931" w:rsidRDefault="006C4931" w:rsidP="006C4931">
                      <w:pPr>
                        <w:jc w:val="center"/>
                      </w:pPr>
                      <w:r>
                        <w:t>(X2) → Positif</w:t>
                      </w:r>
                    </w:p>
                  </w:txbxContent>
                </v:textbox>
              </v:rect>
            </w:pict>
          </mc:Fallback>
        </mc:AlternateContent>
      </w:r>
    </w:p>
    <w:p w14:paraId="242165F9" w14:textId="1879770D" w:rsidR="006C4931" w:rsidRPr="006C4931" w:rsidRDefault="00FA0930" w:rsidP="006C4931">
      <w:pPr>
        <w:spacing w:line="480" w:lineRule="auto"/>
        <w:ind w:firstLine="426"/>
        <w:jc w:val="both"/>
      </w:pPr>
      <w:r w:rsidRPr="006C4931">
        <w:rPr>
          <w:noProof/>
        </w:rPr>
        <mc:AlternateContent>
          <mc:Choice Requires="wps">
            <w:drawing>
              <wp:anchor distT="0" distB="0" distL="114300" distR="114300" simplePos="0" relativeHeight="251666432" behindDoc="0" locked="0" layoutInCell="1" allowOverlap="1" wp14:anchorId="33AE3D93" wp14:editId="72FE1506">
                <wp:simplePos x="0" y="0"/>
                <wp:positionH relativeFrom="column">
                  <wp:posOffset>1718945</wp:posOffset>
                </wp:positionH>
                <wp:positionV relativeFrom="paragraph">
                  <wp:posOffset>215265</wp:posOffset>
                </wp:positionV>
                <wp:extent cx="1350010" cy="245110"/>
                <wp:effectExtent l="8255" t="10160" r="22860" b="59055"/>
                <wp:wrapNone/>
                <wp:docPr id="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0010" cy="245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1DC243" id="AutoShape 45" o:spid="_x0000_s1026" type="#_x0000_t32" style="position:absolute;margin-left:135.35pt;margin-top:16.95pt;width:106.3pt;height:1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">
                <v:stroke endarrow="block"/>
              </v:shape>
            </w:pict>
          </mc:Fallback>
        </mc:AlternateContent>
      </w:r>
      <w:r w:rsidRPr="006C4931">
        <w:rPr>
          <w:noProof/>
        </w:rPr>
        <mc:AlternateContent>
          <mc:Choice Requires="wps">
            <w:drawing>
              <wp:anchor distT="0" distB="0" distL="114300" distR="114300" simplePos="0" relativeHeight="251665408" behindDoc="0" locked="0" layoutInCell="1" allowOverlap="1" wp14:anchorId="3E7D0346" wp14:editId="0BA0D8D3">
                <wp:simplePos x="0" y="0"/>
                <wp:positionH relativeFrom="column">
                  <wp:posOffset>3068955</wp:posOffset>
                </wp:positionH>
                <wp:positionV relativeFrom="paragraph">
                  <wp:posOffset>64135</wp:posOffset>
                </wp:positionV>
                <wp:extent cx="1817370" cy="736600"/>
                <wp:effectExtent l="5715" t="11430" r="5715" b="13970"/>
                <wp:wrapNone/>
                <wp:docPr id="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7370" cy="736600"/>
                        </a:xfrm>
                        <a:prstGeom prst="rect">
                          <a:avLst/>
                        </a:prstGeom>
                        <a:solidFill>
                          <a:srgbClr val="FFFFFF"/>
                        </a:solidFill>
                        <a:ln w="9525">
                          <a:solidFill>
                            <a:srgbClr val="000000"/>
                          </a:solidFill>
                          <a:miter lim="800000"/>
                          <a:headEnd/>
                          <a:tailEnd/>
                        </a:ln>
                      </wps:spPr>
                      <wps:txbx>
                        <w:txbxContent>
                          <w:p w14:paraId="40BE9DFD" w14:textId="77777777" w:rsidR="006C4931" w:rsidRDefault="006C4931" w:rsidP="006C4931">
                            <w:pPr>
                              <w:jc w:val="center"/>
                            </w:pPr>
                          </w:p>
                          <w:p w14:paraId="6BBFD91C" w14:textId="77777777" w:rsidR="006C4931" w:rsidRDefault="006C4931" w:rsidP="006C4931">
                            <w:pPr>
                              <w:jc w:val="center"/>
                            </w:pPr>
                            <w:r>
                              <w:t>Pertumbuhan Ekonomi</w:t>
                            </w:r>
                          </w:p>
                          <w:p w14:paraId="39F8FE15" w14:textId="77777777" w:rsidR="006C4931" w:rsidRDefault="006C4931" w:rsidP="006C4931">
                            <w:pPr>
                              <w:jc w:val="center"/>
                            </w:pPr>
                            <w: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D0346" id="Rectangle 44" o:spid="_x0000_s1028" style="position:absolute;left:0;text-align:left;margin-left:241.65pt;margin-top:5.05pt;width:143.1pt;height: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">
                <v:textbox>
                  <w:txbxContent>
                    <w:p w14:paraId="40BE9DFD" w14:textId="77777777" w:rsidR="006C4931" w:rsidRDefault="006C4931" w:rsidP="006C4931">
                      <w:pPr>
                        <w:jc w:val="center"/>
                      </w:pPr>
                    </w:p>
                    <w:p w14:paraId="6BBFD91C" w14:textId="77777777" w:rsidR="006C4931" w:rsidRDefault="006C4931" w:rsidP="006C4931">
                      <w:pPr>
                        <w:jc w:val="center"/>
                      </w:pPr>
                      <w:r>
                        <w:t>Pertumbuhan Ekonomi</w:t>
                      </w:r>
                    </w:p>
                    <w:p w14:paraId="39F8FE15" w14:textId="77777777" w:rsidR="006C4931" w:rsidRDefault="006C4931" w:rsidP="006C4931">
                      <w:pPr>
                        <w:jc w:val="center"/>
                      </w:pPr>
                      <w:r>
                        <w:t>(Y)</w:t>
                      </w:r>
                    </w:p>
                  </w:txbxContent>
                </v:textbox>
              </v:rect>
            </w:pict>
          </mc:Fallback>
        </mc:AlternateContent>
      </w:r>
    </w:p>
    <w:p w14:paraId="3051C5CB" w14:textId="5A9E01F7" w:rsidR="006C4931" w:rsidRPr="006C4931" w:rsidRDefault="00FA0930" w:rsidP="006C4931">
      <w:pPr>
        <w:spacing w:line="480" w:lineRule="auto"/>
        <w:ind w:firstLine="426"/>
        <w:jc w:val="both"/>
      </w:pPr>
      <w:r w:rsidRPr="006C4931">
        <w:rPr>
          <w:noProof/>
        </w:rPr>
        <mc:AlternateContent>
          <mc:Choice Requires="wps">
            <w:drawing>
              <wp:anchor distT="0" distB="0" distL="114300" distR="114300" simplePos="0" relativeHeight="251662336" behindDoc="0" locked="0" layoutInCell="1" allowOverlap="1" wp14:anchorId="5CF36A39" wp14:editId="74FAF536">
                <wp:simplePos x="0" y="0"/>
                <wp:positionH relativeFrom="column">
                  <wp:posOffset>274320</wp:posOffset>
                </wp:positionH>
                <wp:positionV relativeFrom="paragraph">
                  <wp:posOffset>173355</wp:posOffset>
                </wp:positionV>
                <wp:extent cx="1444625" cy="462280"/>
                <wp:effectExtent l="11430" t="13970" r="10795" b="9525"/>
                <wp:wrapNone/>
                <wp:docPr id="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4625" cy="462280"/>
                        </a:xfrm>
                        <a:prstGeom prst="rect">
                          <a:avLst/>
                        </a:prstGeom>
                        <a:solidFill>
                          <a:srgbClr val="FFFFFF"/>
                        </a:solidFill>
                        <a:ln w="9525">
                          <a:solidFill>
                            <a:srgbClr val="000000"/>
                          </a:solidFill>
                          <a:miter lim="800000"/>
                          <a:headEnd/>
                          <a:tailEnd/>
                        </a:ln>
                      </wps:spPr>
                      <wps:txbx>
                        <w:txbxContent>
                          <w:p w14:paraId="20384FA9" w14:textId="77777777" w:rsidR="006C4931" w:rsidRDefault="006C4931" w:rsidP="006C4931">
                            <w:pPr>
                              <w:jc w:val="center"/>
                            </w:pPr>
                            <w:r>
                              <w:t>Belanja Modal</w:t>
                            </w:r>
                          </w:p>
                          <w:p w14:paraId="2B54CCAE" w14:textId="77777777" w:rsidR="006C4931" w:rsidRDefault="006C4931" w:rsidP="006C4931">
                            <w:pPr>
                              <w:jc w:val="center"/>
                            </w:pPr>
                            <w:r>
                              <w:t>(X3) → Positif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36A39" id="Rectangle 41" o:spid="_x0000_s1029" style="position:absolute;left:0;text-align:left;margin-left:21.6pt;margin-top:13.65pt;width:113.75pt;height:3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">
                <v:textbox>
                  <w:txbxContent>
                    <w:p w14:paraId="20384FA9" w14:textId="77777777" w:rsidR="006C4931" w:rsidRDefault="006C4931" w:rsidP="006C4931">
                      <w:pPr>
                        <w:jc w:val="center"/>
                      </w:pPr>
                      <w:r>
                        <w:t>Belanja Modal</w:t>
                      </w:r>
                    </w:p>
                    <w:p w14:paraId="2B54CCAE" w14:textId="77777777" w:rsidR="006C4931" w:rsidRDefault="006C4931" w:rsidP="006C4931">
                      <w:pPr>
                        <w:jc w:val="center"/>
                      </w:pPr>
                      <w:r>
                        <w:t>(X3) → Positif</w:t>
                      </w:r>
                    </w:p>
                  </w:txbxContent>
                </v:textbox>
              </v:rect>
            </w:pict>
          </mc:Fallback>
        </mc:AlternateContent>
      </w:r>
      <w:r w:rsidRPr="006C4931">
        <w:rPr>
          <w:noProof/>
        </w:rPr>
        <mc:AlternateContent>
          <mc:Choice Requires="wps">
            <w:drawing>
              <wp:anchor distT="0" distB="0" distL="114300" distR="114300" simplePos="0" relativeHeight="251668480" behindDoc="0" locked="0" layoutInCell="1" allowOverlap="1" wp14:anchorId="013EE5BA" wp14:editId="2BD0F21C">
                <wp:simplePos x="0" y="0"/>
                <wp:positionH relativeFrom="column">
                  <wp:posOffset>1718945</wp:posOffset>
                </wp:positionH>
                <wp:positionV relativeFrom="paragraph">
                  <wp:posOffset>109855</wp:posOffset>
                </wp:positionV>
                <wp:extent cx="1350010" cy="849630"/>
                <wp:effectExtent l="8255" t="55245" r="41910" b="9525"/>
                <wp:wrapNone/>
                <wp:docPr id="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0010" cy="849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A0C09" id="AutoShape 47" o:spid="_x0000_s1026" type="#_x0000_t32" style="position:absolute;margin-left:135.35pt;margin-top:8.65pt;width:106.3pt;height:66.9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">
                <v:stroke endarrow="block"/>
              </v:shape>
            </w:pict>
          </mc:Fallback>
        </mc:AlternateContent>
      </w:r>
      <w:r w:rsidRPr="006C4931">
        <w:rPr>
          <w:noProof/>
        </w:rPr>
        <mc:AlternateContent>
          <mc:Choice Requires="wps">
            <w:drawing>
              <wp:anchor distT="0" distB="0" distL="114300" distR="114300" simplePos="0" relativeHeight="251667456" behindDoc="0" locked="0" layoutInCell="1" allowOverlap="1" wp14:anchorId="64FFBBF4" wp14:editId="2B481A9E">
                <wp:simplePos x="0" y="0"/>
                <wp:positionH relativeFrom="column">
                  <wp:posOffset>1718945</wp:posOffset>
                </wp:positionH>
                <wp:positionV relativeFrom="paragraph">
                  <wp:posOffset>109855</wp:posOffset>
                </wp:positionV>
                <wp:extent cx="1350010" cy="340360"/>
                <wp:effectExtent l="8255" t="55245" r="32385" b="13970"/>
                <wp:wrapNone/>
                <wp:docPr id="2"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0010" cy="340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A7BE28" id="AutoShape 46" o:spid="_x0000_s1026" type="#_x0000_t32" style="position:absolute;margin-left:135.35pt;margin-top:8.65pt;width:106.3pt;height:26.8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">
                <v:stroke endarrow="block"/>
              </v:shape>
            </w:pict>
          </mc:Fallback>
        </mc:AlternateContent>
      </w:r>
    </w:p>
    <w:p w14:paraId="4C1DC966" w14:textId="77777777" w:rsidR="006C4931" w:rsidRPr="006C4931" w:rsidRDefault="006C4931" w:rsidP="006C4931">
      <w:pPr>
        <w:tabs>
          <w:tab w:val="center" w:pos="4465"/>
          <w:tab w:val="left" w:pos="5202"/>
        </w:tabs>
        <w:spacing w:line="480" w:lineRule="auto"/>
        <w:ind w:firstLine="426"/>
      </w:pPr>
      <w:r w:rsidRPr="006C4931">
        <w:tab/>
      </w:r>
      <w:r w:rsidRPr="006C4931">
        <w:tab/>
      </w:r>
    </w:p>
    <w:p w14:paraId="2DC420ED" w14:textId="6C51F492" w:rsidR="006C4931" w:rsidRPr="006C4931" w:rsidRDefault="00FA0930" w:rsidP="006C4931">
      <w:pPr>
        <w:spacing w:line="480" w:lineRule="auto"/>
        <w:ind w:firstLine="426"/>
        <w:jc w:val="both"/>
      </w:pPr>
      <w:r w:rsidRPr="006C4931">
        <w:rPr>
          <w:noProof/>
        </w:rPr>
        <mc:AlternateContent>
          <mc:Choice Requires="wps">
            <w:drawing>
              <wp:anchor distT="0" distB="0" distL="114300" distR="114300" simplePos="0" relativeHeight="251663360" behindDoc="0" locked="0" layoutInCell="1" allowOverlap="1" wp14:anchorId="41DA6000" wp14:editId="6F1AA5A7">
                <wp:simplePos x="0" y="0"/>
                <wp:positionH relativeFrom="column">
                  <wp:posOffset>274320</wp:posOffset>
                </wp:positionH>
                <wp:positionV relativeFrom="paragraph">
                  <wp:posOffset>43180</wp:posOffset>
                </wp:positionV>
                <wp:extent cx="1444625" cy="436245"/>
                <wp:effectExtent l="11430" t="13335" r="10795" b="7620"/>
                <wp:wrapNone/>
                <wp:docPr id="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4625" cy="436245"/>
                        </a:xfrm>
                        <a:prstGeom prst="rect">
                          <a:avLst/>
                        </a:prstGeom>
                        <a:solidFill>
                          <a:srgbClr val="FFFFFF"/>
                        </a:solidFill>
                        <a:ln w="9525">
                          <a:solidFill>
                            <a:srgbClr val="000000"/>
                          </a:solidFill>
                          <a:miter lim="800000"/>
                          <a:headEnd/>
                          <a:tailEnd/>
                        </a:ln>
                      </wps:spPr>
                      <wps:txbx>
                        <w:txbxContent>
                          <w:p w14:paraId="6F3CF138" w14:textId="77777777" w:rsidR="006C4931" w:rsidRDefault="006C4931" w:rsidP="006C4931">
                            <w:pPr>
                              <w:jc w:val="center"/>
                            </w:pPr>
                            <w:r>
                              <w:t>IPM</w:t>
                            </w:r>
                          </w:p>
                          <w:p w14:paraId="0FFEF286" w14:textId="77777777" w:rsidR="006C4931" w:rsidRDefault="006C4931" w:rsidP="006C4931">
                            <w:pPr>
                              <w:jc w:val="center"/>
                            </w:pPr>
                            <w:r>
                              <w:t>(X4) → Positif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A6000" id="Rectangle 42" o:spid="_x0000_s1030" style="position:absolute;left:0;text-align:left;margin-left:21.6pt;margin-top:3.4pt;width:113.75pt;height:3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">
                <v:textbox>
                  <w:txbxContent>
                    <w:p w14:paraId="6F3CF138" w14:textId="77777777" w:rsidR="006C4931" w:rsidRDefault="006C4931" w:rsidP="006C4931">
                      <w:pPr>
                        <w:jc w:val="center"/>
                      </w:pPr>
                      <w:r>
                        <w:t>IPM</w:t>
                      </w:r>
                    </w:p>
                    <w:p w14:paraId="0FFEF286" w14:textId="77777777" w:rsidR="006C4931" w:rsidRDefault="006C4931" w:rsidP="006C4931">
                      <w:pPr>
                        <w:jc w:val="center"/>
                      </w:pPr>
                      <w:r>
                        <w:t>(X4) → Positif</w:t>
                      </w:r>
                    </w:p>
                  </w:txbxContent>
                </v:textbox>
              </v:rect>
            </w:pict>
          </mc:Fallback>
        </mc:AlternateContent>
      </w:r>
    </w:p>
    <w:p w14:paraId="582FF9E4" w14:textId="77777777" w:rsidR="006C4931" w:rsidRPr="006C4931" w:rsidRDefault="006C4931" w:rsidP="006C4931">
      <w:pPr>
        <w:spacing w:line="480" w:lineRule="auto"/>
        <w:jc w:val="both"/>
      </w:pPr>
    </w:p>
    <w:p w14:paraId="2C96396D" w14:textId="77777777" w:rsidR="006C4931" w:rsidRDefault="00DB6E70" w:rsidP="00DB6E70">
      <w:pPr>
        <w:jc w:val="center"/>
      </w:pPr>
      <w:bookmarkStart w:id="7" w:name="_Hlk107565324"/>
      <w:r w:rsidRPr="00DB6E70">
        <w:t>Sumber: Boediono (1999), Sjafrizal (2008), dan Todaro (2006)</w:t>
      </w:r>
      <w:bookmarkEnd w:id="7"/>
    </w:p>
    <w:p w14:paraId="0C986616" w14:textId="6CA470C0" w:rsidR="00DB6E70" w:rsidRDefault="00DB6E70" w:rsidP="00DB6E70">
      <w:pPr>
        <w:jc w:val="center"/>
      </w:pPr>
    </w:p>
    <w:p w14:paraId="7B866876" w14:textId="1DDB379A" w:rsidR="000E1EB7" w:rsidRDefault="000E1EB7" w:rsidP="000E1EB7">
      <w:pPr>
        <w:jc w:val="both"/>
        <w:rPr>
          <w:b/>
          <w:bCs/>
        </w:rPr>
      </w:pPr>
      <w:r>
        <w:rPr>
          <w:b/>
          <w:bCs/>
        </w:rPr>
        <w:t>Hipotesis</w:t>
      </w:r>
    </w:p>
    <w:p w14:paraId="5F1382E4" w14:textId="77777777" w:rsidR="000E1EB7" w:rsidRPr="000E1EB7" w:rsidRDefault="000E1EB7" w:rsidP="000E1EB7">
      <w:pPr>
        <w:numPr>
          <w:ilvl w:val="0"/>
          <w:numId w:val="25"/>
        </w:numPr>
        <w:tabs>
          <w:tab w:val="left" w:pos="720"/>
        </w:tabs>
        <w:spacing w:after="160"/>
        <w:ind w:left="851" w:hanging="284"/>
        <w:contextualSpacing/>
        <w:jc w:val="both"/>
        <w:rPr>
          <w:rFonts w:eastAsia="Calibri"/>
        </w:rPr>
      </w:pPr>
      <w:r w:rsidRPr="000E1EB7">
        <w:rPr>
          <w:rFonts w:eastAsia="Calibri"/>
        </w:rPr>
        <w:t>Jumlah penduduk diduga berpengaruh positif terhadap pertumbuhan ekonomi di Kabupaten Semarang tahun 2010-2020.</w:t>
      </w:r>
    </w:p>
    <w:p w14:paraId="0A915659" w14:textId="77777777" w:rsidR="000E1EB7" w:rsidRPr="000E1EB7" w:rsidRDefault="000E1EB7" w:rsidP="000E1EB7">
      <w:pPr>
        <w:numPr>
          <w:ilvl w:val="0"/>
          <w:numId w:val="25"/>
        </w:numPr>
        <w:tabs>
          <w:tab w:val="left" w:pos="720"/>
        </w:tabs>
        <w:spacing w:after="160"/>
        <w:ind w:left="851" w:hanging="284"/>
        <w:contextualSpacing/>
        <w:jc w:val="both"/>
        <w:rPr>
          <w:rFonts w:eastAsia="Calibri"/>
        </w:rPr>
      </w:pPr>
      <w:r w:rsidRPr="000E1EB7">
        <w:rPr>
          <w:rFonts w:eastAsia="Calibri"/>
        </w:rPr>
        <w:t>Tenaga kerja diduga berpengaruh positif terhadap pertumbuhan ekonomi di Kabupaten Semarang tahun 2010-2020.</w:t>
      </w:r>
    </w:p>
    <w:p w14:paraId="17D3D6F9" w14:textId="77777777" w:rsidR="000E1EB7" w:rsidRDefault="000E1EB7" w:rsidP="000E1EB7">
      <w:pPr>
        <w:numPr>
          <w:ilvl w:val="0"/>
          <w:numId w:val="25"/>
        </w:numPr>
        <w:tabs>
          <w:tab w:val="left" w:pos="720"/>
        </w:tabs>
        <w:spacing w:after="160"/>
        <w:ind w:left="851" w:hanging="284"/>
        <w:contextualSpacing/>
        <w:jc w:val="both"/>
        <w:rPr>
          <w:rFonts w:eastAsia="Calibri"/>
        </w:rPr>
      </w:pPr>
      <w:r w:rsidRPr="000E1EB7">
        <w:rPr>
          <w:rFonts w:eastAsia="Calibri"/>
        </w:rPr>
        <w:t>Belanja modal diduga berpengaruh positif terhadap pertumbuhan ekonomi di Kabupaten Semarang tahun 2010-2020.</w:t>
      </w:r>
    </w:p>
    <w:p w14:paraId="7DF0CA49" w14:textId="7D6ECBDC" w:rsidR="000E1EB7" w:rsidRPr="000E1EB7" w:rsidRDefault="000E1EB7" w:rsidP="000E1EB7">
      <w:pPr>
        <w:numPr>
          <w:ilvl w:val="0"/>
          <w:numId w:val="25"/>
        </w:numPr>
        <w:tabs>
          <w:tab w:val="left" w:pos="720"/>
        </w:tabs>
        <w:spacing w:after="160"/>
        <w:ind w:left="851" w:hanging="284"/>
        <w:contextualSpacing/>
        <w:jc w:val="both"/>
        <w:rPr>
          <w:rFonts w:eastAsia="Calibri"/>
        </w:rPr>
      </w:pPr>
      <w:r w:rsidRPr="000E1EB7">
        <w:t>Indeks pembangunan manusia diduga berpengaruh positif terhadap pertumbuhan ekonomi di Kabupaten Semarang tahun 2010-2020</w:t>
      </w:r>
    </w:p>
    <w:p w14:paraId="1E8FAF56" w14:textId="3741B8A4" w:rsidR="000E1EB7" w:rsidRDefault="000E1EB7" w:rsidP="000E1EB7">
      <w:pPr>
        <w:tabs>
          <w:tab w:val="left" w:pos="720"/>
        </w:tabs>
        <w:spacing w:after="160"/>
        <w:contextualSpacing/>
        <w:jc w:val="both"/>
      </w:pPr>
    </w:p>
    <w:p w14:paraId="6F5545CA" w14:textId="49A020C9" w:rsidR="000E1EB7" w:rsidRDefault="000E1EB7" w:rsidP="000E1EB7">
      <w:pPr>
        <w:tabs>
          <w:tab w:val="left" w:pos="720"/>
        </w:tabs>
        <w:spacing w:after="160"/>
        <w:contextualSpacing/>
        <w:jc w:val="both"/>
        <w:rPr>
          <w:b/>
          <w:bCs/>
        </w:rPr>
      </w:pPr>
      <w:r>
        <w:rPr>
          <w:b/>
          <w:bCs/>
        </w:rPr>
        <w:t>METODE PENELITIAN</w:t>
      </w:r>
    </w:p>
    <w:p w14:paraId="0C048F36" w14:textId="77777777" w:rsidR="000E1EB7" w:rsidRDefault="000E1EB7" w:rsidP="000E1EB7">
      <w:pPr>
        <w:numPr>
          <w:ilvl w:val="0"/>
          <w:numId w:val="26"/>
        </w:numPr>
        <w:spacing w:after="160"/>
        <w:ind w:left="709" w:hanging="283"/>
        <w:contextualSpacing/>
        <w:jc w:val="both"/>
        <w:rPr>
          <w:rFonts w:eastAsia="Calibri"/>
          <w:bCs/>
        </w:rPr>
      </w:pPr>
      <w:r w:rsidRPr="000E1EB7">
        <w:rPr>
          <w:rFonts w:eastAsia="Calibri"/>
          <w:bCs/>
        </w:rPr>
        <w:t>Pertumbuhan Ekonomi</w:t>
      </w:r>
    </w:p>
    <w:p w14:paraId="1F16AC44" w14:textId="06B89194" w:rsidR="000E1EB7" w:rsidRDefault="000E1EB7" w:rsidP="000E1EB7">
      <w:pPr>
        <w:spacing w:after="160"/>
        <w:ind w:left="709"/>
        <w:contextualSpacing/>
        <w:jc w:val="both"/>
        <w:rPr>
          <w:bCs/>
        </w:rPr>
      </w:pPr>
      <w:r w:rsidRPr="000E1EB7">
        <w:rPr>
          <w:bCs/>
        </w:rPr>
        <w:t>Pertumbuhan ekonomi Kabupaten Semarang merupakan variabel dependen pada penelitian ini dilihat dari nilai pertumbuhan Pendapatan Domestik Regional Bruto (PDRB) menurut harga konstan. Variabel ini di ukur dengan satuan persen selama 11 tahun (2010-2020</w:t>
      </w:r>
      <w:r>
        <w:rPr>
          <w:bCs/>
        </w:rPr>
        <w:t>)</w:t>
      </w:r>
    </w:p>
    <w:p w14:paraId="3E20A3B3" w14:textId="77777777" w:rsidR="000E1EB7" w:rsidRPr="000E1EB7" w:rsidRDefault="000E1EB7" w:rsidP="000E1EB7">
      <w:pPr>
        <w:numPr>
          <w:ilvl w:val="0"/>
          <w:numId w:val="26"/>
        </w:numPr>
        <w:spacing w:after="160"/>
        <w:ind w:left="709" w:hanging="283"/>
        <w:contextualSpacing/>
        <w:jc w:val="both"/>
        <w:rPr>
          <w:rFonts w:eastAsia="Calibri"/>
          <w:bCs/>
        </w:rPr>
      </w:pPr>
      <w:r w:rsidRPr="000E1EB7">
        <w:rPr>
          <w:rFonts w:eastAsia="Calibri"/>
          <w:bCs/>
        </w:rPr>
        <w:t>Jumlah Penduduk</w:t>
      </w:r>
    </w:p>
    <w:p w14:paraId="0534CCF1" w14:textId="77777777" w:rsidR="000E1EB7" w:rsidRPr="000E1EB7" w:rsidRDefault="000E1EB7" w:rsidP="000E1EB7">
      <w:pPr>
        <w:spacing w:after="160"/>
        <w:ind w:left="720"/>
        <w:contextualSpacing/>
        <w:jc w:val="both"/>
        <w:rPr>
          <w:rFonts w:eastAsia="Calibri"/>
          <w:bCs/>
          <w:color w:val="FF0000"/>
        </w:rPr>
      </w:pPr>
      <w:r w:rsidRPr="000E1EB7">
        <w:rPr>
          <w:rFonts w:eastAsia="Calibri"/>
          <w:bCs/>
        </w:rPr>
        <w:t>Jumlah penduduk di Kabupaten Semarang diperoleh dari jumlah total penduduk masing-masing kecamatan di ukur dengan satuan jiwa dari tahun 2010-2020</w:t>
      </w:r>
    </w:p>
    <w:p w14:paraId="55A6F4E5" w14:textId="77777777" w:rsidR="000E1EB7" w:rsidRPr="000E1EB7" w:rsidRDefault="000E1EB7" w:rsidP="000E1EB7">
      <w:pPr>
        <w:numPr>
          <w:ilvl w:val="0"/>
          <w:numId w:val="26"/>
        </w:numPr>
        <w:spacing w:after="160"/>
        <w:ind w:left="709" w:hanging="283"/>
        <w:contextualSpacing/>
        <w:jc w:val="both"/>
        <w:rPr>
          <w:rFonts w:eastAsia="Calibri"/>
          <w:bCs/>
        </w:rPr>
      </w:pPr>
      <w:r w:rsidRPr="000E1EB7">
        <w:rPr>
          <w:rFonts w:eastAsia="Calibri"/>
          <w:bCs/>
        </w:rPr>
        <w:t>Tenaga Kerja</w:t>
      </w:r>
    </w:p>
    <w:p w14:paraId="010DC9A4" w14:textId="77777777" w:rsidR="000E1EB7" w:rsidRPr="000E1EB7" w:rsidRDefault="000E1EB7" w:rsidP="000E1EB7">
      <w:pPr>
        <w:spacing w:after="160"/>
        <w:ind w:left="720"/>
        <w:contextualSpacing/>
        <w:jc w:val="both"/>
        <w:rPr>
          <w:rFonts w:eastAsia="Calibri"/>
          <w:bCs/>
        </w:rPr>
      </w:pPr>
      <w:r w:rsidRPr="000E1EB7">
        <w:rPr>
          <w:rFonts w:eastAsia="Calibri"/>
          <w:bCs/>
        </w:rPr>
        <w:t>Tenaga kerja di Kabupaten Semarang menggunakan jumlah tenaga kerja terbuka yang bekerja yang diukur dengan satuan jiwa dari tahun 2010-2020</w:t>
      </w:r>
    </w:p>
    <w:p w14:paraId="08FD40E5" w14:textId="77777777" w:rsidR="000E1EB7" w:rsidRPr="000E1EB7" w:rsidRDefault="000E1EB7" w:rsidP="000E1EB7">
      <w:pPr>
        <w:numPr>
          <w:ilvl w:val="0"/>
          <w:numId w:val="26"/>
        </w:numPr>
        <w:spacing w:after="160"/>
        <w:ind w:left="709" w:hanging="283"/>
        <w:contextualSpacing/>
        <w:jc w:val="both"/>
        <w:rPr>
          <w:rFonts w:eastAsia="Calibri"/>
          <w:bCs/>
        </w:rPr>
      </w:pPr>
      <w:r w:rsidRPr="000E1EB7">
        <w:rPr>
          <w:rFonts w:eastAsia="Calibri"/>
          <w:bCs/>
        </w:rPr>
        <w:t xml:space="preserve">Belanja Modal </w:t>
      </w:r>
    </w:p>
    <w:p w14:paraId="76AF3A07" w14:textId="77777777" w:rsidR="000E1EB7" w:rsidRPr="000E1EB7" w:rsidRDefault="000E1EB7" w:rsidP="000E1EB7">
      <w:pPr>
        <w:spacing w:after="160"/>
        <w:ind w:left="720"/>
        <w:contextualSpacing/>
        <w:jc w:val="both"/>
        <w:rPr>
          <w:rFonts w:eastAsia="Calibri"/>
          <w:bCs/>
          <w:color w:val="FF0000"/>
        </w:rPr>
      </w:pPr>
      <w:bookmarkStart w:id="8" w:name="_Hlk90674216"/>
      <w:r w:rsidRPr="000E1EB7">
        <w:rPr>
          <w:rFonts w:eastAsia="Calibri"/>
          <w:bCs/>
        </w:rPr>
        <w:t>Belanja modal di Kabupaten Semarang yaitu total dari belanja tanah, belanja peralatan dan mesin, belanja Gedung dan bangunan, belanja jalanan, irigasi dan jaringan, dan belanja aset lainnya yang diukur dengan satuan miliar rupiah dari tahun 2010-2020</w:t>
      </w:r>
    </w:p>
    <w:bookmarkEnd w:id="8"/>
    <w:p w14:paraId="3B5203A9" w14:textId="77777777" w:rsidR="000E1EB7" w:rsidRPr="000E1EB7" w:rsidRDefault="000E1EB7" w:rsidP="000E1EB7">
      <w:pPr>
        <w:numPr>
          <w:ilvl w:val="0"/>
          <w:numId w:val="26"/>
        </w:numPr>
        <w:spacing w:after="160"/>
        <w:ind w:left="709" w:hanging="283"/>
        <w:contextualSpacing/>
        <w:jc w:val="both"/>
        <w:rPr>
          <w:rFonts w:eastAsia="Calibri"/>
          <w:bCs/>
        </w:rPr>
      </w:pPr>
      <w:r w:rsidRPr="000E1EB7">
        <w:rPr>
          <w:rFonts w:eastAsia="Calibri"/>
          <w:bCs/>
        </w:rPr>
        <w:t>Indeks Pembangunan Manusia</w:t>
      </w:r>
    </w:p>
    <w:p w14:paraId="546335D9" w14:textId="4658D91E" w:rsidR="000E1EB7" w:rsidRDefault="000E1EB7" w:rsidP="000E1EB7">
      <w:pPr>
        <w:spacing w:after="160"/>
        <w:ind w:left="720"/>
        <w:contextualSpacing/>
        <w:jc w:val="both"/>
        <w:rPr>
          <w:rFonts w:eastAsia="Calibri"/>
          <w:bCs/>
        </w:rPr>
      </w:pPr>
      <w:bookmarkStart w:id="9" w:name="_Hlk90674266"/>
      <w:r w:rsidRPr="000E1EB7">
        <w:rPr>
          <w:rFonts w:eastAsia="Calibri"/>
          <w:bCs/>
        </w:rPr>
        <w:t>Indeks Pembangunan Manusia di Kabupaten Semarang yang diukur dengan satuan persen dari tahun 2010-2020</w:t>
      </w:r>
      <w:r>
        <w:rPr>
          <w:rFonts w:eastAsia="Calibri"/>
          <w:bCs/>
        </w:rPr>
        <w:t>.</w:t>
      </w:r>
    </w:p>
    <w:p w14:paraId="598E1DC7" w14:textId="6221085C" w:rsidR="000E1EB7" w:rsidRDefault="000E1EB7" w:rsidP="000E1EB7">
      <w:pPr>
        <w:spacing w:after="160"/>
        <w:ind w:left="720"/>
        <w:contextualSpacing/>
        <w:jc w:val="both"/>
        <w:rPr>
          <w:rFonts w:eastAsia="Calibri"/>
          <w:bCs/>
        </w:rPr>
      </w:pPr>
    </w:p>
    <w:p w14:paraId="284AA629" w14:textId="6A53EC22" w:rsidR="000E1EB7" w:rsidRDefault="000E1EB7" w:rsidP="000E1EB7">
      <w:pPr>
        <w:spacing w:after="160"/>
        <w:contextualSpacing/>
        <w:jc w:val="both"/>
        <w:rPr>
          <w:rFonts w:eastAsia="Calibri"/>
          <w:b/>
        </w:rPr>
      </w:pPr>
      <w:r>
        <w:rPr>
          <w:rFonts w:eastAsia="Calibri"/>
          <w:b/>
        </w:rPr>
        <w:lastRenderedPageBreak/>
        <w:t>Metode Analisis</w:t>
      </w:r>
    </w:p>
    <w:p w14:paraId="3096C26C" w14:textId="77777777" w:rsidR="000E1EB7" w:rsidRDefault="000E1EB7" w:rsidP="000E1EB7">
      <w:pPr>
        <w:spacing w:after="160"/>
        <w:contextualSpacing/>
        <w:jc w:val="both"/>
        <w:rPr>
          <w:rFonts w:eastAsia="Calibri"/>
          <w:b/>
        </w:rPr>
      </w:pPr>
    </w:p>
    <w:p w14:paraId="71A3E214" w14:textId="77777777" w:rsidR="000E1EB7" w:rsidRPr="000E1EB7" w:rsidRDefault="000E1EB7" w:rsidP="000E1EB7">
      <w:pPr>
        <w:ind w:firstLine="720"/>
        <w:jc w:val="both"/>
      </w:pPr>
      <w:r w:rsidRPr="000E1EB7">
        <w:t xml:space="preserve">Teknik yang umum digunakan untuk menganalisis pengaruh anatara dua variabel atau lebih independen terhadap variabel dependen adalah regresi. Analisis regresi merupakan suatu Teknik untuk membangun persamaan garis lurus dan menggunakan persamaan tersebut untuk membuat perkiraan. </w:t>
      </w:r>
      <w:bookmarkStart w:id="10" w:name="_Hlk90674390"/>
      <w:r w:rsidRPr="000E1EB7">
        <w:t xml:space="preserve">Alat analisis yang digunakan dalam penelitian ini adalah analisis regresi linear berganda, yaitu untuk mengetahui pengaruh variabel-variabel independen terhadap variabel dependen, dengan menggunakan metode kuadrat terkecil atau </w:t>
      </w:r>
      <w:r w:rsidRPr="000E1EB7">
        <w:rPr>
          <w:i/>
          <w:iCs/>
        </w:rPr>
        <w:t xml:space="preserve">Ordinary Least Square </w:t>
      </w:r>
      <w:r w:rsidRPr="000E1EB7">
        <w:t>(OLS) (Gujarati, 2012).</w:t>
      </w:r>
      <w:bookmarkEnd w:id="10"/>
    </w:p>
    <w:p w14:paraId="37251D97" w14:textId="77777777" w:rsidR="000E1EB7" w:rsidRPr="000E1EB7" w:rsidRDefault="000E1EB7" w:rsidP="000E1EB7">
      <w:pPr>
        <w:ind w:firstLine="720"/>
        <w:jc w:val="both"/>
      </w:pPr>
      <w:r w:rsidRPr="000E1EB7">
        <w:t>Model ekonometrik yang akan digunakan penelitian ini adalah regresi linear berganda (</w:t>
      </w:r>
      <w:r w:rsidRPr="000E1EB7">
        <w:rPr>
          <w:i/>
          <w:iCs/>
        </w:rPr>
        <w:t xml:space="preserve">Multiple Linear Reggresion Method) </w:t>
      </w:r>
      <w:r w:rsidRPr="000E1EB7">
        <w:t>dengan metode kuadrat kecil biasa (</w:t>
      </w:r>
      <w:r w:rsidRPr="000E1EB7">
        <w:rPr>
          <w:i/>
          <w:iCs/>
        </w:rPr>
        <w:t xml:space="preserve">Ordinari Least Square). </w:t>
      </w:r>
      <w:r w:rsidRPr="000E1EB7">
        <w:t>Adapun model dari OLS adalah pertumbuhan ekonomi dipengaruhi oleh jumlah pendudik, tenaga kerja, belanja modal dan indeks pembangunan manusia, sebagai berikut:</w:t>
      </w:r>
    </w:p>
    <w:p w14:paraId="25ECFB4E" w14:textId="77777777" w:rsidR="000E1EB7" w:rsidRPr="000E1EB7" w:rsidRDefault="000E1EB7" w:rsidP="000E1EB7">
      <w:pPr>
        <w:rPr>
          <w:sz w:val="28"/>
          <w:szCs w:val="28"/>
        </w:rPr>
      </w:pPr>
      <w:r w:rsidRPr="000E1EB7">
        <w:rPr>
          <w:b/>
          <w:bCs/>
          <w:sz w:val="28"/>
          <w:szCs w:val="28"/>
        </w:rPr>
        <w:t xml:space="preserve">Y = a+β₁X₁+β₂X₂+β₃X₃+β₄X₄+ ei </w:t>
      </w:r>
      <w:r w:rsidRPr="000E1EB7">
        <w:rPr>
          <w:bCs/>
          <w:sz w:val="28"/>
          <w:szCs w:val="28"/>
        </w:rPr>
        <w:t>.................................. (3.1)</w:t>
      </w:r>
      <w:r w:rsidRPr="000E1EB7">
        <w:rPr>
          <w:bCs/>
          <w:sz w:val="28"/>
          <w:szCs w:val="28"/>
        </w:rPr>
        <w:tab/>
      </w:r>
    </w:p>
    <w:p w14:paraId="4B32D0D2" w14:textId="74902CD3" w:rsidR="000E1EB7" w:rsidRDefault="000E1EB7" w:rsidP="000E1EB7">
      <w:pPr>
        <w:spacing w:after="160"/>
        <w:contextualSpacing/>
        <w:jc w:val="both"/>
      </w:pPr>
      <w:r w:rsidRPr="000E1EB7">
        <w:t>Dimana</w:t>
      </w:r>
      <w:r>
        <w:t>:</w:t>
      </w:r>
    </w:p>
    <w:p w14:paraId="7CEBE00B" w14:textId="77777777" w:rsidR="000E1EB7" w:rsidRPr="000E1EB7" w:rsidRDefault="000E1EB7" w:rsidP="000E1EB7">
      <w:pPr>
        <w:jc w:val="both"/>
      </w:pPr>
      <w:r w:rsidRPr="000E1EB7">
        <w:t>Y = pertumbuhan ekonomi (PDRB)</w:t>
      </w:r>
    </w:p>
    <w:p w14:paraId="7FFF0286" w14:textId="77777777" w:rsidR="000E1EB7" w:rsidRPr="000E1EB7" w:rsidRDefault="000E1EB7" w:rsidP="000E1EB7">
      <w:pPr>
        <w:jc w:val="both"/>
      </w:pPr>
      <w:r w:rsidRPr="000E1EB7">
        <w:t>X₁ = jumlah penduduk</w:t>
      </w:r>
    </w:p>
    <w:p w14:paraId="7510CAAF" w14:textId="77777777" w:rsidR="000E1EB7" w:rsidRPr="000E1EB7" w:rsidRDefault="000E1EB7" w:rsidP="000E1EB7">
      <w:pPr>
        <w:jc w:val="both"/>
      </w:pPr>
      <w:r w:rsidRPr="000E1EB7">
        <w:t>X₂ = tenaga kerja</w:t>
      </w:r>
    </w:p>
    <w:p w14:paraId="203C8D18" w14:textId="77777777" w:rsidR="000E1EB7" w:rsidRPr="000E1EB7" w:rsidRDefault="000E1EB7" w:rsidP="000E1EB7">
      <w:pPr>
        <w:jc w:val="both"/>
      </w:pPr>
      <w:r w:rsidRPr="000E1EB7">
        <w:t>X₃ = belanja modal</w:t>
      </w:r>
    </w:p>
    <w:p w14:paraId="4DFD8C63" w14:textId="77777777" w:rsidR="000E1EB7" w:rsidRPr="000E1EB7" w:rsidRDefault="000E1EB7" w:rsidP="000E1EB7">
      <w:pPr>
        <w:jc w:val="both"/>
      </w:pPr>
      <w:r w:rsidRPr="000E1EB7">
        <w:t>X₄ = indeks pembangunan manusia</w:t>
      </w:r>
    </w:p>
    <w:p w14:paraId="12FF946C" w14:textId="77777777" w:rsidR="000E1EB7" w:rsidRPr="000E1EB7" w:rsidRDefault="000E1EB7" w:rsidP="000E1EB7">
      <w:pPr>
        <w:jc w:val="both"/>
      </w:pPr>
      <w:r w:rsidRPr="000E1EB7">
        <w:t>ei = error</w:t>
      </w:r>
    </w:p>
    <w:p w14:paraId="71EDC0A2" w14:textId="77777777" w:rsidR="000E1EB7" w:rsidRPr="000E1EB7" w:rsidRDefault="000E1EB7" w:rsidP="000E1EB7">
      <w:pPr>
        <w:jc w:val="both"/>
      </w:pPr>
      <w:r w:rsidRPr="000E1EB7">
        <w:t>a = konstanta</w:t>
      </w:r>
    </w:p>
    <w:p w14:paraId="4903F90B" w14:textId="77777777" w:rsidR="000E1EB7" w:rsidRPr="000E1EB7" w:rsidRDefault="000E1EB7" w:rsidP="000E1EB7">
      <w:pPr>
        <w:jc w:val="both"/>
      </w:pPr>
      <w:r w:rsidRPr="000E1EB7">
        <w:t>β = koefisien regresi</w:t>
      </w:r>
    </w:p>
    <w:p w14:paraId="5A14814E" w14:textId="6215E576" w:rsidR="000E1EB7" w:rsidRDefault="000E1EB7" w:rsidP="000E1EB7">
      <w:pPr>
        <w:spacing w:after="160"/>
        <w:contextualSpacing/>
        <w:jc w:val="both"/>
        <w:rPr>
          <w:rFonts w:eastAsia="Calibri"/>
          <w:b/>
        </w:rPr>
      </w:pPr>
    </w:p>
    <w:p w14:paraId="7D10BBBA" w14:textId="5944CDBF" w:rsidR="000E1EB7" w:rsidRDefault="000E1EB7" w:rsidP="000E1EB7">
      <w:pPr>
        <w:spacing w:after="160"/>
        <w:contextualSpacing/>
        <w:jc w:val="both"/>
        <w:rPr>
          <w:rFonts w:eastAsia="Calibri"/>
          <w:b/>
        </w:rPr>
      </w:pPr>
      <w:r>
        <w:rPr>
          <w:rFonts w:eastAsia="Calibri"/>
          <w:b/>
        </w:rPr>
        <w:t xml:space="preserve">HASIL DAN PEMBAHSAN </w:t>
      </w:r>
    </w:p>
    <w:p w14:paraId="3F960E06" w14:textId="77777777" w:rsidR="00EA4EAE" w:rsidRDefault="00EA4EAE" w:rsidP="000E1EB7">
      <w:pPr>
        <w:spacing w:after="160"/>
        <w:contextualSpacing/>
        <w:jc w:val="both"/>
        <w:rPr>
          <w:rFonts w:eastAsia="Calibri"/>
          <w:b/>
        </w:rPr>
      </w:pPr>
    </w:p>
    <w:p w14:paraId="62AC7DE6" w14:textId="280EE658" w:rsidR="000E1EB7" w:rsidRDefault="00EA4EAE" w:rsidP="000E1EB7">
      <w:pPr>
        <w:spacing w:after="160"/>
        <w:contextualSpacing/>
        <w:jc w:val="both"/>
        <w:rPr>
          <w:rFonts w:eastAsia="Calibri"/>
          <w:b/>
          <w:bCs/>
          <w:lang w:val="en-ID"/>
        </w:rPr>
      </w:pPr>
      <w:bookmarkStart w:id="11" w:name="_Hlk90674863"/>
      <w:r w:rsidRPr="00EA4EAE">
        <w:rPr>
          <w:rFonts w:eastAsia="Calibri"/>
          <w:b/>
          <w:bCs/>
          <w:lang w:val="en-ID"/>
        </w:rPr>
        <w:t xml:space="preserve">Uji Asumsi </w:t>
      </w:r>
      <w:bookmarkEnd w:id="11"/>
      <w:r w:rsidRPr="00EA4EAE">
        <w:rPr>
          <w:rFonts w:eastAsia="Calibri"/>
          <w:b/>
          <w:bCs/>
          <w:lang w:val="en-ID"/>
        </w:rPr>
        <w:t>Klasik</w:t>
      </w:r>
    </w:p>
    <w:p w14:paraId="5EA7751D" w14:textId="5F89B533" w:rsidR="00EA4EAE" w:rsidRDefault="00EA4EAE" w:rsidP="000E1EB7">
      <w:pPr>
        <w:spacing w:after="160"/>
        <w:contextualSpacing/>
        <w:jc w:val="both"/>
        <w:rPr>
          <w:rFonts w:eastAsia="Calibri"/>
          <w:lang w:val="en-ID"/>
        </w:rPr>
      </w:pPr>
      <w:r w:rsidRPr="00EA4EAE">
        <w:rPr>
          <w:rFonts w:eastAsia="Calibri"/>
          <w:lang w:val="en-ID"/>
        </w:rPr>
        <w:t>Uji Asumai Klasik dalam penelitian ini digunakan uji multikolineritas, uji heteroskedastisitas, autokorelasi dan uji normalitas.Uji asumsi Klasikini dilakukan sebagai syarat penggunaan metode regresi. Dengan terpenuhinya asumsi tersebut, maka hasil yang diperoleh dapat lebih akurat dan mendekati atau sama dengan kenyataan</w:t>
      </w:r>
      <w:r>
        <w:rPr>
          <w:rFonts w:eastAsia="Calibri"/>
          <w:lang w:val="en-ID"/>
        </w:rPr>
        <w:t>.</w:t>
      </w:r>
    </w:p>
    <w:p w14:paraId="40F9461C" w14:textId="77777777" w:rsidR="00EA4EAE" w:rsidRDefault="00EA4EAE" w:rsidP="000E1EB7">
      <w:pPr>
        <w:spacing w:after="160"/>
        <w:contextualSpacing/>
        <w:jc w:val="both"/>
        <w:rPr>
          <w:rFonts w:eastAsia="Calibri"/>
          <w:lang w:val="en-ID"/>
        </w:rPr>
      </w:pPr>
    </w:p>
    <w:p w14:paraId="15F8F326" w14:textId="77777777" w:rsidR="00EA4EAE" w:rsidRPr="00EA4EAE" w:rsidRDefault="00EA4EAE" w:rsidP="00EA4EAE">
      <w:pPr>
        <w:rPr>
          <w:rFonts w:eastAsia="Calibri"/>
          <w:b/>
          <w:bCs/>
          <w:lang w:val="en-ID"/>
        </w:rPr>
      </w:pPr>
      <w:r w:rsidRPr="00EA4EAE">
        <w:rPr>
          <w:rFonts w:eastAsia="Calibri"/>
          <w:b/>
          <w:bCs/>
          <w:lang w:val="en-ID"/>
        </w:rPr>
        <w:t xml:space="preserve">Deteksi Normalitas </w:t>
      </w:r>
    </w:p>
    <w:p w14:paraId="7F2103DB" w14:textId="77777777" w:rsidR="00EA4EAE" w:rsidRPr="00EA4EAE" w:rsidRDefault="00EA4EAE" w:rsidP="00EA4EAE">
      <w:pPr>
        <w:tabs>
          <w:tab w:val="left" w:pos="990"/>
        </w:tabs>
        <w:spacing w:after="160"/>
        <w:ind w:left="720"/>
        <w:contextualSpacing/>
        <w:jc w:val="center"/>
        <w:rPr>
          <w:rFonts w:eastAsia="Calibri"/>
          <w:b/>
          <w:bCs/>
          <w:lang w:val="en-ID"/>
        </w:rPr>
      </w:pPr>
      <w:r w:rsidRPr="00EA4EAE">
        <w:rPr>
          <w:rFonts w:eastAsia="Calibri"/>
          <w:b/>
          <w:bCs/>
          <w:lang w:val="en-ID"/>
        </w:rPr>
        <w:t>Gambar 4.6</w:t>
      </w:r>
    </w:p>
    <w:p w14:paraId="309DEC95" w14:textId="77777777" w:rsidR="00EA4EAE" w:rsidRPr="00EA4EAE" w:rsidRDefault="00EA4EAE" w:rsidP="00EA4EAE">
      <w:pPr>
        <w:tabs>
          <w:tab w:val="left" w:pos="990"/>
        </w:tabs>
        <w:spacing w:after="160"/>
        <w:ind w:left="720"/>
        <w:contextualSpacing/>
        <w:jc w:val="center"/>
        <w:rPr>
          <w:rFonts w:eastAsia="Calibri"/>
          <w:b/>
          <w:bCs/>
          <w:lang w:val="en-ID"/>
        </w:rPr>
      </w:pPr>
      <w:r w:rsidRPr="00EA4EAE">
        <w:rPr>
          <w:rFonts w:eastAsia="Calibri"/>
          <w:b/>
          <w:bCs/>
          <w:lang w:val="en-ID"/>
        </w:rPr>
        <w:t>Hasil Uji Normalitas</w:t>
      </w:r>
    </w:p>
    <w:p w14:paraId="3589EC11" w14:textId="77777777" w:rsidR="00EA4EAE" w:rsidRPr="00EA4EAE" w:rsidRDefault="00EA4EAE" w:rsidP="00EA4EAE">
      <w:pPr>
        <w:tabs>
          <w:tab w:val="left" w:pos="990"/>
        </w:tabs>
        <w:spacing w:after="160"/>
        <w:contextualSpacing/>
        <w:jc w:val="both"/>
        <w:rPr>
          <w:rFonts w:eastAsia="Calibri"/>
          <w:lang w:val="en-ID"/>
        </w:rPr>
      </w:pPr>
      <w:r w:rsidRPr="00EA4EAE">
        <w:rPr>
          <w:rFonts w:eastAsia="Calibri"/>
          <w:szCs w:val="22"/>
        </w:rPr>
        <w:object w:dxaOrig="9646" w:dyaOrig="4320" w14:anchorId="372E1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78.75pt;height:169.5pt" o:ole="">
            <v:imagedata r:id="rId10" o:title=""/>
          </v:shape>
          <o:OLEObject Type="Embed" ProgID="EViews.Workfile.2" ShapeID="_x0000_i1040" DrawAspect="Content" ObjectID="_1718180969" r:id="rId11"/>
        </w:object>
      </w:r>
    </w:p>
    <w:p w14:paraId="07321D26" w14:textId="77777777" w:rsidR="00EA4EAE" w:rsidRPr="00EA4EAE" w:rsidRDefault="00EA4EAE" w:rsidP="00EA4EAE">
      <w:pPr>
        <w:tabs>
          <w:tab w:val="left" w:pos="990"/>
        </w:tabs>
        <w:ind w:left="142"/>
        <w:rPr>
          <w:rFonts w:eastAsia="Calibri"/>
          <w:lang w:val="en-ID"/>
        </w:rPr>
      </w:pPr>
      <w:bookmarkStart w:id="12" w:name="_Hlk107567245"/>
      <w:r w:rsidRPr="00EA4EAE">
        <w:rPr>
          <w:rFonts w:eastAsia="Calibri"/>
          <w:lang w:val="en-ID"/>
        </w:rPr>
        <w:t>Sumber: Hasil Olah Data Eviews 10, 2022</w:t>
      </w:r>
    </w:p>
    <w:bookmarkEnd w:id="12"/>
    <w:p w14:paraId="2894ED88" w14:textId="77777777" w:rsidR="00EA4EAE" w:rsidRPr="00EA4EAE" w:rsidRDefault="00EA4EAE" w:rsidP="00EA4EAE">
      <w:pPr>
        <w:tabs>
          <w:tab w:val="left" w:pos="990"/>
        </w:tabs>
        <w:ind w:left="142"/>
        <w:rPr>
          <w:rFonts w:eastAsia="Calibri"/>
          <w:lang w:val="en-ID"/>
        </w:rPr>
      </w:pPr>
    </w:p>
    <w:p w14:paraId="5DEAAFFA" w14:textId="6D6AF6E1" w:rsidR="00EA4EAE" w:rsidRDefault="00EA4EAE" w:rsidP="00EA4EAE">
      <w:pPr>
        <w:spacing w:after="160"/>
        <w:contextualSpacing/>
        <w:jc w:val="both"/>
        <w:rPr>
          <w:rFonts w:eastAsia="Calibri"/>
          <w:lang w:val="en-ID"/>
        </w:rPr>
      </w:pPr>
      <w:r w:rsidRPr="00EA4EAE">
        <w:rPr>
          <w:rFonts w:eastAsia="Calibri"/>
          <w:lang w:val="en-ID"/>
        </w:rPr>
        <w:lastRenderedPageBreak/>
        <w:tab/>
        <w:t>Berdasarkan Gambar 4.7 dengan melihat nilai probabilitas yang nilainya lebih besar dari tingkat signifikansi α = 5% atau 0,921195 &gt; 0,05 maka dapat disimpulkan bahwa distribusi data pada variabel penelitian adalah normal, dimana Ha diterima atau H0 ditolak</w:t>
      </w:r>
      <w:r>
        <w:rPr>
          <w:rFonts w:eastAsia="Calibri"/>
          <w:lang w:val="en-ID"/>
        </w:rPr>
        <w:t>.</w:t>
      </w:r>
    </w:p>
    <w:p w14:paraId="3B8E17AA" w14:textId="77777777" w:rsidR="00EA4EAE" w:rsidRDefault="00EA4EAE" w:rsidP="00EA4EAE">
      <w:pPr>
        <w:spacing w:after="160"/>
        <w:contextualSpacing/>
        <w:jc w:val="both"/>
        <w:rPr>
          <w:rFonts w:eastAsia="Calibri"/>
          <w:lang w:val="en-ID"/>
        </w:rPr>
      </w:pPr>
    </w:p>
    <w:p w14:paraId="01D8596F" w14:textId="185F3343" w:rsidR="00EA4EAE" w:rsidRDefault="00EA4EAE" w:rsidP="00EA4EAE">
      <w:pPr>
        <w:spacing w:after="160"/>
        <w:contextualSpacing/>
        <w:jc w:val="both"/>
        <w:rPr>
          <w:rFonts w:eastAsia="Calibri"/>
          <w:b/>
        </w:rPr>
      </w:pPr>
      <w:r w:rsidRPr="00EA4EAE">
        <w:rPr>
          <w:b/>
          <w:bCs/>
          <w:lang w:val="en-ID"/>
        </w:rPr>
        <w:t>Deteksi Multikolineritas</w:t>
      </w:r>
    </w:p>
    <w:p w14:paraId="6A679452" w14:textId="77777777" w:rsidR="00EA4EAE" w:rsidRPr="00EA4EAE" w:rsidRDefault="00EA4EAE" w:rsidP="00EA4EAE">
      <w:pPr>
        <w:spacing w:after="160"/>
        <w:ind w:firstLine="720"/>
        <w:contextualSpacing/>
        <w:jc w:val="center"/>
        <w:rPr>
          <w:rFonts w:eastAsia="Calibri"/>
          <w:b/>
          <w:bCs/>
          <w:lang w:val="en-ID"/>
        </w:rPr>
      </w:pPr>
      <w:bookmarkStart w:id="13" w:name="_Hlk90675135"/>
      <w:r w:rsidRPr="00EA4EAE">
        <w:rPr>
          <w:rFonts w:eastAsia="Calibri"/>
          <w:b/>
          <w:bCs/>
          <w:lang w:val="en-ID"/>
        </w:rPr>
        <w:t>Tabel 4.1</w:t>
      </w:r>
    </w:p>
    <w:p w14:paraId="22B1ED40" w14:textId="77777777" w:rsidR="00EA4EAE" w:rsidRPr="00EA4EAE" w:rsidRDefault="00EA4EAE" w:rsidP="00EA4EAE">
      <w:pPr>
        <w:spacing w:after="160"/>
        <w:ind w:firstLine="720"/>
        <w:contextualSpacing/>
        <w:jc w:val="center"/>
        <w:rPr>
          <w:rFonts w:eastAsia="Calibri"/>
          <w:b/>
          <w:bCs/>
          <w:lang w:val="en-ID"/>
        </w:rPr>
      </w:pPr>
      <w:r w:rsidRPr="00EA4EAE">
        <w:rPr>
          <w:rFonts w:eastAsia="Calibri"/>
          <w:b/>
          <w:bCs/>
          <w:lang w:val="en-ID"/>
        </w:rPr>
        <w:t>Hasil Multikolineritas</w:t>
      </w:r>
    </w:p>
    <w:p w14:paraId="1EE77377" w14:textId="77777777" w:rsidR="00EA4EAE" w:rsidRPr="00EA4EAE" w:rsidRDefault="00EA4EAE" w:rsidP="00EA4EAE">
      <w:pPr>
        <w:spacing w:after="160"/>
        <w:contextualSpacing/>
        <w:rPr>
          <w:rFonts w:eastAsia="Calibri"/>
          <w:lang w:val="en-ID"/>
        </w:rPr>
      </w:pPr>
    </w:p>
    <w:tbl>
      <w:tblPr>
        <w:tblpPr w:leftFromText="180" w:rightFromText="180" w:vertAnchor="text" w:horzAnchor="margin" w:tblpXSpec="center" w:tblpY="-1"/>
        <w:tblW w:w="0" w:type="auto"/>
        <w:tblLayout w:type="fixed"/>
        <w:tblCellMar>
          <w:left w:w="0" w:type="dxa"/>
          <w:right w:w="0" w:type="dxa"/>
        </w:tblCellMar>
        <w:tblLook w:val="0000" w:firstRow="0" w:lastRow="0" w:firstColumn="0" w:lastColumn="0" w:noHBand="0" w:noVBand="0"/>
      </w:tblPr>
      <w:tblGrid>
        <w:gridCol w:w="2017"/>
        <w:gridCol w:w="1208"/>
        <w:gridCol w:w="1207"/>
        <w:gridCol w:w="1208"/>
      </w:tblGrid>
      <w:tr w:rsidR="00EA4EAE" w:rsidRPr="00EA4EAE" w14:paraId="558348D0" w14:textId="77777777" w:rsidTr="002C7773">
        <w:trPr>
          <w:trHeight w:val="225"/>
        </w:trPr>
        <w:tc>
          <w:tcPr>
            <w:tcW w:w="4432" w:type="dxa"/>
            <w:gridSpan w:val="3"/>
            <w:tcBorders>
              <w:top w:val="nil"/>
              <w:left w:val="nil"/>
              <w:bottom w:val="nil"/>
              <w:right w:val="nil"/>
            </w:tcBorders>
            <w:vAlign w:val="bottom"/>
          </w:tcPr>
          <w:p w14:paraId="30454D16" w14:textId="77777777" w:rsidR="00EA4EAE" w:rsidRPr="00EA4EAE" w:rsidRDefault="00EA4EAE" w:rsidP="00EA4EAE">
            <w:pPr>
              <w:autoSpaceDE w:val="0"/>
              <w:autoSpaceDN w:val="0"/>
              <w:adjustRightInd w:val="0"/>
              <w:rPr>
                <w:rFonts w:eastAsia="Calibri"/>
                <w:color w:val="000000"/>
                <w:sz w:val="18"/>
                <w:szCs w:val="18"/>
                <w:lang w:val="id-ID"/>
              </w:rPr>
            </w:pPr>
            <w:r w:rsidRPr="00EA4EAE">
              <w:rPr>
                <w:rFonts w:eastAsia="Calibri"/>
                <w:color w:val="000000"/>
                <w:sz w:val="18"/>
                <w:szCs w:val="18"/>
                <w:lang w:val="id-ID"/>
              </w:rPr>
              <w:t>Variance Inflation Factors</w:t>
            </w:r>
          </w:p>
        </w:tc>
        <w:tc>
          <w:tcPr>
            <w:tcW w:w="1208" w:type="dxa"/>
            <w:tcBorders>
              <w:top w:val="nil"/>
              <w:left w:val="nil"/>
              <w:bottom w:val="nil"/>
              <w:right w:val="nil"/>
            </w:tcBorders>
            <w:vAlign w:val="bottom"/>
          </w:tcPr>
          <w:p w14:paraId="6DAB08F3" w14:textId="77777777" w:rsidR="00EA4EAE" w:rsidRPr="00EA4EAE" w:rsidRDefault="00EA4EAE" w:rsidP="00EA4EAE">
            <w:pPr>
              <w:autoSpaceDE w:val="0"/>
              <w:autoSpaceDN w:val="0"/>
              <w:adjustRightInd w:val="0"/>
              <w:jc w:val="center"/>
              <w:rPr>
                <w:rFonts w:eastAsia="Calibri"/>
                <w:color w:val="000000"/>
                <w:sz w:val="18"/>
                <w:szCs w:val="18"/>
                <w:lang w:val="id-ID"/>
              </w:rPr>
            </w:pPr>
          </w:p>
        </w:tc>
      </w:tr>
      <w:tr w:rsidR="00EA4EAE" w:rsidRPr="00EA4EAE" w14:paraId="0CA759A1" w14:textId="77777777" w:rsidTr="002C7773">
        <w:trPr>
          <w:trHeight w:val="225"/>
        </w:trPr>
        <w:tc>
          <w:tcPr>
            <w:tcW w:w="4432" w:type="dxa"/>
            <w:gridSpan w:val="3"/>
            <w:tcBorders>
              <w:top w:val="nil"/>
              <w:left w:val="nil"/>
              <w:bottom w:val="nil"/>
              <w:right w:val="nil"/>
            </w:tcBorders>
            <w:vAlign w:val="bottom"/>
          </w:tcPr>
          <w:p w14:paraId="288D3B31" w14:textId="77777777" w:rsidR="00EA4EAE" w:rsidRPr="00EA4EAE" w:rsidRDefault="00EA4EAE" w:rsidP="00EA4EAE">
            <w:pPr>
              <w:autoSpaceDE w:val="0"/>
              <w:autoSpaceDN w:val="0"/>
              <w:adjustRightInd w:val="0"/>
              <w:rPr>
                <w:rFonts w:eastAsia="Calibri"/>
                <w:color w:val="000000"/>
                <w:sz w:val="18"/>
                <w:szCs w:val="18"/>
                <w:lang w:val="id-ID"/>
              </w:rPr>
            </w:pPr>
            <w:r w:rsidRPr="00EA4EAE">
              <w:rPr>
                <w:rFonts w:eastAsia="Calibri"/>
                <w:color w:val="000000"/>
                <w:sz w:val="18"/>
                <w:szCs w:val="18"/>
                <w:lang w:val="id-ID"/>
              </w:rPr>
              <w:t xml:space="preserve">Date: </w:t>
            </w:r>
            <w:r w:rsidRPr="00EA4EAE">
              <w:rPr>
                <w:color w:val="000000"/>
                <w:sz w:val="18"/>
                <w:szCs w:val="18"/>
              </w:rPr>
              <w:t>05/31/22   Time: 05:43</w:t>
            </w:r>
          </w:p>
        </w:tc>
        <w:tc>
          <w:tcPr>
            <w:tcW w:w="1208" w:type="dxa"/>
            <w:tcBorders>
              <w:top w:val="nil"/>
              <w:left w:val="nil"/>
              <w:bottom w:val="nil"/>
              <w:right w:val="nil"/>
            </w:tcBorders>
            <w:vAlign w:val="bottom"/>
          </w:tcPr>
          <w:p w14:paraId="4D24824B" w14:textId="77777777" w:rsidR="00EA4EAE" w:rsidRPr="00EA4EAE" w:rsidRDefault="00EA4EAE" w:rsidP="00EA4EAE">
            <w:pPr>
              <w:autoSpaceDE w:val="0"/>
              <w:autoSpaceDN w:val="0"/>
              <w:adjustRightInd w:val="0"/>
              <w:jc w:val="center"/>
              <w:rPr>
                <w:rFonts w:eastAsia="Calibri"/>
                <w:color w:val="000000"/>
                <w:sz w:val="18"/>
                <w:szCs w:val="18"/>
                <w:lang w:val="id-ID"/>
              </w:rPr>
            </w:pPr>
          </w:p>
        </w:tc>
      </w:tr>
      <w:tr w:rsidR="00EA4EAE" w:rsidRPr="00EA4EAE" w14:paraId="21E8B826" w14:textId="77777777" w:rsidTr="002C7773">
        <w:trPr>
          <w:trHeight w:val="225"/>
        </w:trPr>
        <w:tc>
          <w:tcPr>
            <w:tcW w:w="4432" w:type="dxa"/>
            <w:gridSpan w:val="3"/>
            <w:tcBorders>
              <w:top w:val="nil"/>
              <w:left w:val="nil"/>
              <w:bottom w:val="nil"/>
              <w:right w:val="nil"/>
            </w:tcBorders>
            <w:vAlign w:val="bottom"/>
          </w:tcPr>
          <w:p w14:paraId="0B263BED" w14:textId="77777777" w:rsidR="00EA4EAE" w:rsidRPr="00EA4EAE" w:rsidRDefault="00EA4EAE" w:rsidP="00EA4EAE">
            <w:pPr>
              <w:autoSpaceDE w:val="0"/>
              <w:autoSpaceDN w:val="0"/>
              <w:adjustRightInd w:val="0"/>
              <w:rPr>
                <w:rFonts w:eastAsia="Calibri"/>
                <w:color w:val="000000"/>
                <w:sz w:val="18"/>
                <w:szCs w:val="18"/>
                <w:lang w:val="id-ID"/>
              </w:rPr>
            </w:pPr>
            <w:r w:rsidRPr="00EA4EAE">
              <w:rPr>
                <w:rFonts w:eastAsia="Calibri"/>
                <w:color w:val="000000"/>
                <w:sz w:val="18"/>
                <w:szCs w:val="18"/>
                <w:lang w:val="id-ID"/>
              </w:rPr>
              <w:t>Sample: 2010 2020</w:t>
            </w:r>
          </w:p>
        </w:tc>
        <w:tc>
          <w:tcPr>
            <w:tcW w:w="1208" w:type="dxa"/>
            <w:tcBorders>
              <w:top w:val="nil"/>
              <w:left w:val="nil"/>
              <w:bottom w:val="nil"/>
              <w:right w:val="nil"/>
            </w:tcBorders>
            <w:vAlign w:val="bottom"/>
          </w:tcPr>
          <w:p w14:paraId="54D59CAF" w14:textId="77777777" w:rsidR="00EA4EAE" w:rsidRPr="00EA4EAE" w:rsidRDefault="00EA4EAE" w:rsidP="00EA4EAE">
            <w:pPr>
              <w:autoSpaceDE w:val="0"/>
              <w:autoSpaceDN w:val="0"/>
              <w:adjustRightInd w:val="0"/>
              <w:jc w:val="center"/>
              <w:rPr>
                <w:rFonts w:eastAsia="Calibri"/>
                <w:color w:val="000000"/>
                <w:sz w:val="18"/>
                <w:szCs w:val="18"/>
                <w:lang w:val="id-ID"/>
              </w:rPr>
            </w:pPr>
          </w:p>
        </w:tc>
      </w:tr>
      <w:tr w:rsidR="00EA4EAE" w:rsidRPr="00EA4EAE" w14:paraId="51B76500" w14:textId="77777777" w:rsidTr="002C7773">
        <w:trPr>
          <w:trHeight w:val="225"/>
        </w:trPr>
        <w:tc>
          <w:tcPr>
            <w:tcW w:w="4432" w:type="dxa"/>
            <w:gridSpan w:val="3"/>
            <w:tcBorders>
              <w:top w:val="nil"/>
              <w:left w:val="nil"/>
              <w:bottom w:val="nil"/>
              <w:right w:val="nil"/>
            </w:tcBorders>
            <w:vAlign w:val="bottom"/>
          </w:tcPr>
          <w:p w14:paraId="77ED43B9" w14:textId="77777777" w:rsidR="00EA4EAE" w:rsidRPr="00EA4EAE" w:rsidRDefault="00EA4EAE" w:rsidP="00EA4EAE">
            <w:pPr>
              <w:autoSpaceDE w:val="0"/>
              <w:autoSpaceDN w:val="0"/>
              <w:adjustRightInd w:val="0"/>
              <w:rPr>
                <w:rFonts w:eastAsia="Calibri"/>
                <w:color w:val="000000"/>
                <w:sz w:val="18"/>
                <w:szCs w:val="18"/>
                <w:lang w:val="id-ID"/>
              </w:rPr>
            </w:pPr>
            <w:r w:rsidRPr="00EA4EAE">
              <w:rPr>
                <w:rFonts w:eastAsia="Calibri"/>
                <w:color w:val="000000"/>
                <w:sz w:val="18"/>
                <w:szCs w:val="18"/>
                <w:lang w:val="id-ID"/>
              </w:rPr>
              <w:t>Included observations: 11</w:t>
            </w:r>
          </w:p>
        </w:tc>
        <w:tc>
          <w:tcPr>
            <w:tcW w:w="1208" w:type="dxa"/>
            <w:tcBorders>
              <w:top w:val="nil"/>
              <w:left w:val="nil"/>
              <w:bottom w:val="nil"/>
              <w:right w:val="nil"/>
            </w:tcBorders>
            <w:vAlign w:val="bottom"/>
          </w:tcPr>
          <w:p w14:paraId="644BF9B4" w14:textId="77777777" w:rsidR="00EA4EAE" w:rsidRPr="00EA4EAE" w:rsidRDefault="00EA4EAE" w:rsidP="00EA4EAE">
            <w:pPr>
              <w:autoSpaceDE w:val="0"/>
              <w:autoSpaceDN w:val="0"/>
              <w:adjustRightInd w:val="0"/>
              <w:jc w:val="center"/>
              <w:rPr>
                <w:rFonts w:eastAsia="Calibri"/>
                <w:color w:val="000000"/>
                <w:sz w:val="18"/>
                <w:szCs w:val="18"/>
                <w:lang w:val="id-ID"/>
              </w:rPr>
            </w:pPr>
          </w:p>
        </w:tc>
      </w:tr>
      <w:tr w:rsidR="00EA4EAE" w:rsidRPr="00EA4EAE" w14:paraId="499383B3" w14:textId="77777777" w:rsidTr="002C7773">
        <w:trPr>
          <w:trHeight w:hRule="exact" w:val="90"/>
        </w:trPr>
        <w:tc>
          <w:tcPr>
            <w:tcW w:w="2017" w:type="dxa"/>
            <w:tcBorders>
              <w:top w:val="nil"/>
              <w:left w:val="nil"/>
              <w:bottom w:val="double" w:sz="6" w:space="2" w:color="auto"/>
              <w:right w:val="nil"/>
            </w:tcBorders>
            <w:vAlign w:val="bottom"/>
          </w:tcPr>
          <w:p w14:paraId="03AA9F73" w14:textId="77777777" w:rsidR="00EA4EAE" w:rsidRPr="00EA4EAE" w:rsidRDefault="00EA4EAE" w:rsidP="00EA4EAE">
            <w:pPr>
              <w:autoSpaceDE w:val="0"/>
              <w:autoSpaceDN w:val="0"/>
              <w:adjustRightInd w:val="0"/>
              <w:jc w:val="center"/>
              <w:rPr>
                <w:rFonts w:eastAsia="Calibri"/>
                <w:color w:val="000000"/>
                <w:sz w:val="18"/>
                <w:szCs w:val="18"/>
                <w:lang w:val="id-ID"/>
              </w:rPr>
            </w:pPr>
          </w:p>
        </w:tc>
        <w:tc>
          <w:tcPr>
            <w:tcW w:w="1208" w:type="dxa"/>
            <w:tcBorders>
              <w:top w:val="nil"/>
              <w:left w:val="nil"/>
              <w:bottom w:val="double" w:sz="6" w:space="2" w:color="auto"/>
              <w:right w:val="nil"/>
            </w:tcBorders>
            <w:vAlign w:val="bottom"/>
          </w:tcPr>
          <w:p w14:paraId="43B3A836" w14:textId="77777777" w:rsidR="00EA4EAE" w:rsidRPr="00EA4EAE" w:rsidRDefault="00EA4EAE" w:rsidP="00EA4EAE">
            <w:pPr>
              <w:autoSpaceDE w:val="0"/>
              <w:autoSpaceDN w:val="0"/>
              <w:adjustRightInd w:val="0"/>
              <w:jc w:val="center"/>
              <w:rPr>
                <w:rFonts w:eastAsia="Calibri"/>
                <w:color w:val="000000"/>
                <w:sz w:val="18"/>
                <w:szCs w:val="18"/>
                <w:lang w:val="id-ID"/>
              </w:rPr>
            </w:pPr>
          </w:p>
        </w:tc>
        <w:tc>
          <w:tcPr>
            <w:tcW w:w="1207" w:type="dxa"/>
            <w:tcBorders>
              <w:top w:val="nil"/>
              <w:left w:val="nil"/>
              <w:bottom w:val="double" w:sz="6" w:space="2" w:color="auto"/>
              <w:right w:val="nil"/>
            </w:tcBorders>
            <w:vAlign w:val="bottom"/>
          </w:tcPr>
          <w:p w14:paraId="5E490A9D" w14:textId="77777777" w:rsidR="00EA4EAE" w:rsidRPr="00EA4EAE" w:rsidRDefault="00EA4EAE" w:rsidP="00EA4EAE">
            <w:pPr>
              <w:autoSpaceDE w:val="0"/>
              <w:autoSpaceDN w:val="0"/>
              <w:adjustRightInd w:val="0"/>
              <w:jc w:val="center"/>
              <w:rPr>
                <w:rFonts w:eastAsia="Calibri"/>
                <w:color w:val="000000"/>
                <w:sz w:val="18"/>
                <w:szCs w:val="18"/>
                <w:lang w:val="id-ID"/>
              </w:rPr>
            </w:pPr>
          </w:p>
        </w:tc>
        <w:tc>
          <w:tcPr>
            <w:tcW w:w="1208" w:type="dxa"/>
            <w:tcBorders>
              <w:top w:val="nil"/>
              <w:left w:val="nil"/>
              <w:bottom w:val="double" w:sz="6" w:space="2" w:color="auto"/>
              <w:right w:val="nil"/>
            </w:tcBorders>
            <w:vAlign w:val="bottom"/>
          </w:tcPr>
          <w:p w14:paraId="33291190" w14:textId="77777777" w:rsidR="00EA4EAE" w:rsidRPr="00EA4EAE" w:rsidRDefault="00EA4EAE" w:rsidP="00EA4EAE">
            <w:pPr>
              <w:autoSpaceDE w:val="0"/>
              <w:autoSpaceDN w:val="0"/>
              <w:adjustRightInd w:val="0"/>
              <w:jc w:val="center"/>
              <w:rPr>
                <w:rFonts w:eastAsia="Calibri"/>
                <w:color w:val="000000"/>
                <w:sz w:val="18"/>
                <w:szCs w:val="18"/>
                <w:lang w:val="id-ID"/>
              </w:rPr>
            </w:pPr>
          </w:p>
        </w:tc>
      </w:tr>
      <w:tr w:rsidR="00EA4EAE" w:rsidRPr="00EA4EAE" w14:paraId="376D6E65" w14:textId="77777777" w:rsidTr="002C7773">
        <w:trPr>
          <w:trHeight w:hRule="exact" w:val="135"/>
        </w:trPr>
        <w:tc>
          <w:tcPr>
            <w:tcW w:w="2017" w:type="dxa"/>
            <w:tcBorders>
              <w:top w:val="nil"/>
              <w:left w:val="nil"/>
              <w:bottom w:val="nil"/>
              <w:right w:val="nil"/>
            </w:tcBorders>
            <w:vAlign w:val="bottom"/>
          </w:tcPr>
          <w:p w14:paraId="3B304152" w14:textId="77777777" w:rsidR="00EA4EAE" w:rsidRPr="00EA4EAE" w:rsidRDefault="00EA4EAE" w:rsidP="00EA4EAE">
            <w:pPr>
              <w:autoSpaceDE w:val="0"/>
              <w:autoSpaceDN w:val="0"/>
              <w:adjustRightInd w:val="0"/>
              <w:jc w:val="center"/>
              <w:rPr>
                <w:rFonts w:eastAsia="Calibri"/>
                <w:color w:val="000000"/>
                <w:sz w:val="18"/>
                <w:szCs w:val="18"/>
                <w:lang w:val="id-ID"/>
              </w:rPr>
            </w:pPr>
          </w:p>
        </w:tc>
        <w:tc>
          <w:tcPr>
            <w:tcW w:w="1208" w:type="dxa"/>
            <w:tcBorders>
              <w:top w:val="nil"/>
              <w:left w:val="nil"/>
              <w:bottom w:val="nil"/>
              <w:right w:val="nil"/>
            </w:tcBorders>
            <w:vAlign w:val="bottom"/>
          </w:tcPr>
          <w:p w14:paraId="4546B1B8" w14:textId="77777777" w:rsidR="00EA4EAE" w:rsidRPr="00EA4EAE" w:rsidRDefault="00EA4EAE" w:rsidP="00EA4EAE">
            <w:pPr>
              <w:autoSpaceDE w:val="0"/>
              <w:autoSpaceDN w:val="0"/>
              <w:adjustRightInd w:val="0"/>
              <w:jc w:val="center"/>
              <w:rPr>
                <w:rFonts w:eastAsia="Calibri"/>
                <w:color w:val="000000"/>
                <w:sz w:val="18"/>
                <w:szCs w:val="18"/>
                <w:lang w:val="id-ID"/>
              </w:rPr>
            </w:pPr>
          </w:p>
        </w:tc>
        <w:tc>
          <w:tcPr>
            <w:tcW w:w="1207" w:type="dxa"/>
            <w:tcBorders>
              <w:top w:val="nil"/>
              <w:left w:val="nil"/>
              <w:bottom w:val="nil"/>
              <w:right w:val="nil"/>
            </w:tcBorders>
            <w:vAlign w:val="bottom"/>
          </w:tcPr>
          <w:p w14:paraId="441CABE5" w14:textId="77777777" w:rsidR="00EA4EAE" w:rsidRPr="00EA4EAE" w:rsidRDefault="00EA4EAE" w:rsidP="00EA4EAE">
            <w:pPr>
              <w:autoSpaceDE w:val="0"/>
              <w:autoSpaceDN w:val="0"/>
              <w:adjustRightInd w:val="0"/>
              <w:jc w:val="center"/>
              <w:rPr>
                <w:rFonts w:eastAsia="Calibri"/>
                <w:color w:val="000000"/>
                <w:sz w:val="18"/>
                <w:szCs w:val="18"/>
                <w:lang w:val="id-ID"/>
              </w:rPr>
            </w:pPr>
          </w:p>
        </w:tc>
        <w:tc>
          <w:tcPr>
            <w:tcW w:w="1208" w:type="dxa"/>
            <w:tcBorders>
              <w:top w:val="nil"/>
              <w:left w:val="nil"/>
              <w:bottom w:val="nil"/>
              <w:right w:val="nil"/>
            </w:tcBorders>
            <w:vAlign w:val="bottom"/>
          </w:tcPr>
          <w:p w14:paraId="1AFB580B" w14:textId="77777777" w:rsidR="00EA4EAE" w:rsidRPr="00EA4EAE" w:rsidRDefault="00EA4EAE" w:rsidP="00EA4EAE">
            <w:pPr>
              <w:autoSpaceDE w:val="0"/>
              <w:autoSpaceDN w:val="0"/>
              <w:adjustRightInd w:val="0"/>
              <w:jc w:val="center"/>
              <w:rPr>
                <w:rFonts w:eastAsia="Calibri"/>
                <w:color w:val="000000"/>
                <w:sz w:val="18"/>
                <w:szCs w:val="18"/>
                <w:lang w:val="id-ID"/>
              </w:rPr>
            </w:pPr>
          </w:p>
        </w:tc>
      </w:tr>
      <w:tr w:rsidR="00EA4EAE" w:rsidRPr="00EA4EAE" w14:paraId="271D69AC" w14:textId="77777777" w:rsidTr="002C7773">
        <w:trPr>
          <w:trHeight w:val="225"/>
        </w:trPr>
        <w:tc>
          <w:tcPr>
            <w:tcW w:w="2017" w:type="dxa"/>
            <w:tcBorders>
              <w:top w:val="nil"/>
              <w:left w:val="nil"/>
              <w:bottom w:val="nil"/>
              <w:right w:val="nil"/>
            </w:tcBorders>
            <w:vAlign w:val="bottom"/>
          </w:tcPr>
          <w:p w14:paraId="7C30EEB5" w14:textId="77777777" w:rsidR="00EA4EAE" w:rsidRPr="00EA4EAE" w:rsidRDefault="00EA4EAE" w:rsidP="00EA4EAE">
            <w:pPr>
              <w:autoSpaceDE w:val="0"/>
              <w:autoSpaceDN w:val="0"/>
              <w:adjustRightInd w:val="0"/>
              <w:jc w:val="center"/>
              <w:rPr>
                <w:rFonts w:eastAsia="Calibri"/>
                <w:color w:val="000000"/>
                <w:sz w:val="18"/>
                <w:szCs w:val="18"/>
                <w:lang w:val="id-ID"/>
              </w:rPr>
            </w:pPr>
          </w:p>
        </w:tc>
        <w:tc>
          <w:tcPr>
            <w:tcW w:w="1208" w:type="dxa"/>
            <w:tcBorders>
              <w:top w:val="nil"/>
              <w:left w:val="nil"/>
              <w:bottom w:val="nil"/>
              <w:right w:val="nil"/>
            </w:tcBorders>
            <w:vAlign w:val="bottom"/>
          </w:tcPr>
          <w:p w14:paraId="7C4283AC" w14:textId="77777777" w:rsidR="00EA4EAE" w:rsidRPr="00EA4EAE" w:rsidRDefault="00EA4EAE" w:rsidP="00EA4EAE">
            <w:pPr>
              <w:autoSpaceDE w:val="0"/>
              <w:autoSpaceDN w:val="0"/>
              <w:adjustRightInd w:val="0"/>
              <w:jc w:val="center"/>
              <w:rPr>
                <w:rFonts w:eastAsia="Calibri"/>
                <w:color w:val="000000"/>
                <w:sz w:val="18"/>
                <w:szCs w:val="18"/>
                <w:lang w:val="id-ID"/>
              </w:rPr>
            </w:pPr>
            <w:r w:rsidRPr="00EA4EAE">
              <w:rPr>
                <w:rFonts w:eastAsia="Calibri"/>
                <w:color w:val="000000"/>
                <w:sz w:val="18"/>
                <w:szCs w:val="18"/>
                <w:lang w:val="id-ID"/>
              </w:rPr>
              <w:t>Coefficient</w:t>
            </w:r>
          </w:p>
        </w:tc>
        <w:tc>
          <w:tcPr>
            <w:tcW w:w="1207" w:type="dxa"/>
            <w:tcBorders>
              <w:top w:val="nil"/>
              <w:left w:val="nil"/>
              <w:bottom w:val="nil"/>
              <w:right w:val="nil"/>
            </w:tcBorders>
            <w:vAlign w:val="bottom"/>
          </w:tcPr>
          <w:p w14:paraId="1EC2494F" w14:textId="77777777" w:rsidR="00EA4EAE" w:rsidRPr="00EA4EAE" w:rsidRDefault="00EA4EAE" w:rsidP="00EA4EAE">
            <w:pPr>
              <w:autoSpaceDE w:val="0"/>
              <w:autoSpaceDN w:val="0"/>
              <w:adjustRightInd w:val="0"/>
              <w:jc w:val="center"/>
              <w:rPr>
                <w:rFonts w:eastAsia="Calibri"/>
                <w:color w:val="000000"/>
                <w:sz w:val="18"/>
                <w:szCs w:val="18"/>
                <w:lang w:val="id-ID"/>
              </w:rPr>
            </w:pPr>
            <w:r w:rsidRPr="00EA4EAE">
              <w:rPr>
                <w:rFonts w:eastAsia="Calibri"/>
                <w:color w:val="000000"/>
                <w:sz w:val="18"/>
                <w:szCs w:val="18"/>
                <w:lang w:val="id-ID"/>
              </w:rPr>
              <w:t>Uncentered</w:t>
            </w:r>
          </w:p>
        </w:tc>
        <w:tc>
          <w:tcPr>
            <w:tcW w:w="1208" w:type="dxa"/>
            <w:tcBorders>
              <w:top w:val="nil"/>
              <w:left w:val="nil"/>
              <w:bottom w:val="nil"/>
              <w:right w:val="nil"/>
            </w:tcBorders>
            <w:vAlign w:val="bottom"/>
          </w:tcPr>
          <w:p w14:paraId="1E831DDD" w14:textId="77777777" w:rsidR="00EA4EAE" w:rsidRPr="00EA4EAE" w:rsidRDefault="00EA4EAE" w:rsidP="00EA4EAE">
            <w:pPr>
              <w:autoSpaceDE w:val="0"/>
              <w:autoSpaceDN w:val="0"/>
              <w:adjustRightInd w:val="0"/>
              <w:jc w:val="center"/>
              <w:rPr>
                <w:rFonts w:eastAsia="Calibri"/>
                <w:color w:val="000000"/>
                <w:sz w:val="18"/>
                <w:szCs w:val="18"/>
                <w:lang w:val="id-ID"/>
              </w:rPr>
            </w:pPr>
            <w:r w:rsidRPr="00EA4EAE">
              <w:rPr>
                <w:rFonts w:eastAsia="Calibri"/>
                <w:color w:val="000000"/>
                <w:sz w:val="18"/>
                <w:szCs w:val="18"/>
                <w:lang w:val="id-ID"/>
              </w:rPr>
              <w:t>Centered</w:t>
            </w:r>
          </w:p>
        </w:tc>
      </w:tr>
      <w:tr w:rsidR="00EA4EAE" w:rsidRPr="00EA4EAE" w14:paraId="1D3B11C9" w14:textId="77777777" w:rsidTr="002C7773">
        <w:trPr>
          <w:trHeight w:val="225"/>
        </w:trPr>
        <w:tc>
          <w:tcPr>
            <w:tcW w:w="2017" w:type="dxa"/>
            <w:tcBorders>
              <w:top w:val="nil"/>
              <w:left w:val="nil"/>
              <w:bottom w:val="nil"/>
              <w:right w:val="nil"/>
            </w:tcBorders>
            <w:vAlign w:val="bottom"/>
          </w:tcPr>
          <w:p w14:paraId="2E6BC2C7" w14:textId="77777777" w:rsidR="00EA4EAE" w:rsidRPr="00EA4EAE" w:rsidRDefault="00EA4EAE" w:rsidP="00EA4EAE">
            <w:pPr>
              <w:autoSpaceDE w:val="0"/>
              <w:autoSpaceDN w:val="0"/>
              <w:adjustRightInd w:val="0"/>
              <w:jc w:val="center"/>
              <w:rPr>
                <w:rFonts w:eastAsia="Calibri"/>
                <w:color w:val="000000"/>
                <w:sz w:val="18"/>
                <w:szCs w:val="18"/>
                <w:lang w:val="id-ID"/>
              </w:rPr>
            </w:pPr>
            <w:r w:rsidRPr="00EA4EAE">
              <w:rPr>
                <w:rFonts w:eastAsia="Calibri"/>
                <w:color w:val="000000"/>
                <w:sz w:val="18"/>
                <w:szCs w:val="18"/>
                <w:lang w:val="id-ID"/>
              </w:rPr>
              <w:t>Variable</w:t>
            </w:r>
          </w:p>
        </w:tc>
        <w:tc>
          <w:tcPr>
            <w:tcW w:w="1208" w:type="dxa"/>
            <w:tcBorders>
              <w:top w:val="nil"/>
              <w:left w:val="nil"/>
              <w:bottom w:val="nil"/>
              <w:right w:val="nil"/>
            </w:tcBorders>
            <w:vAlign w:val="bottom"/>
          </w:tcPr>
          <w:p w14:paraId="771C1738" w14:textId="77777777" w:rsidR="00EA4EAE" w:rsidRPr="00EA4EAE" w:rsidRDefault="00EA4EAE" w:rsidP="00EA4EAE">
            <w:pPr>
              <w:autoSpaceDE w:val="0"/>
              <w:autoSpaceDN w:val="0"/>
              <w:adjustRightInd w:val="0"/>
              <w:jc w:val="center"/>
              <w:rPr>
                <w:rFonts w:eastAsia="Calibri"/>
                <w:color w:val="000000"/>
                <w:sz w:val="18"/>
                <w:szCs w:val="18"/>
                <w:lang w:val="id-ID"/>
              </w:rPr>
            </w:pPr>
            <w:r w:rsidRPr="00EA4EAE">
              <w:rPr>
                <w:rFonts w:eastAsia="Calibri"/>
                <w:color w:val="000000"/>
                <w:sz w:val="18"/>
                <w:szCs w:val="18"/>
                <w:lang w:val="id-ID"/>
              </w:rPr>
              <w:t>Variance</w:t>
            </w:r>
          </w:p>
        </w:tc>
        <w:tc>
          <w:tcPr>
            <w:tcW w:w="1207" w:type="dxa"/>
            <w:tcBorders>
              <w:top w:val="nil"/>
              <w:left w:val="nil"/>
              <w:bottom w:val="nil"/>
              <w:right w:val="nil"/>
            </w:tcBorders>
            <w:vAlign w:val="bottom"/>
          </w:tcPr>
          <w:p w14:paraId="0BB3B1C3" w14:textId="77777777" w:rsidR="00EA4EAE" w:rsidRPr="00EA4EAE" w:rsidRDefault="00EA4EAE" w:rsidP="00EA4EAE">
            <w:pPr>
              <w:autoSpaceDE w:val="0"/>
              <w:autoSpaceDN w:val="0"/>
              <w:adjustRightInd w:val="0"/>
              <w:jc w:val="center"/>
              <w:rPr>
                <w:rFonts w:eastAsia="Calibri"/>
                <w:color w:val="000000"/>
                <w:sz w:val="18"/>
                <w:szCs w:val="18"/>
                <w:lang w:val="id-ID"/>
              </w:rPr>
            </w:pPr>
            <w:r w:rsidRPr="00EA4EAE">
              <w:rPr>
                <w:rFonts w:eastAsia="Calibri"/>
                <w:color w:val="000000"/>
                <w:sz w:val="18"/>
                <w:szCs w:val="18"/>
                <w:lang w:val="id-ID"/>
              </w:rPr>
              <w:t>VIF</w:t>
            </w:r>
          </w:p>
        </w:tc>
        <w:tc>
          <w:tcPr>
            <w:tcW w:w="1208" w:type="dxa"/>
            <w:tcBorders>
              <w:top w:val="nil"/>
              <w:left w:val="nil"/>
              <w:bottom w:val="nil"/>
              <w:right w:val="nil"/>
            </w:tcBorders>
            <w:vAlign w:val="bottom"/>
          </w:tcPr>
          <w:p w14:paraId="07B74768" w14:textId="77777777" w:rsidR="00EA4EAE" w:rsidRPr="00EA4EAE" w:rsidRDefault="00EA4EAE" w:rsidP="00EA4EAE">
            <w:pPr>
              <w:autoSpaceDE w:val="0"/>
              <w:autoSpaceDN w:val="0"/>
              <w:adjustRightInd w:val="0"/>
              <w:jc w:val="center"/>
              <w:rPr>
                <w:rFonts w:eastAsia="Calibri"/>
                <w:color w:val="000000"/>
                <w:sz w:val="18"/>
                <w:szCs w:val="18"/>
                <w:lang w:val="id-ID"/>
              </w:rPr>
            </w:pPr>
            <w:r w:rsidRPr="00EA4EAE">
              <w:rPr>
                <w:rFonts w:eastAsia="Calibri"/>
                <w:color w:val="000000"/>
                <w:sz w:val="18"/>
                <w:szCs w:val="18"/>
                <w:lang w:val="id-ID"/>
              </w:rPr>
              <w:t>VIF</w:t>
            </w:r>
          </w:p>
        </w:tc>
      </w:tr>
      <w:tr w:rsidR="00EA4EAE" w:rsidRPr="00EA4EAE" w14:paraId="019B8E59" w14:textId="77777777" w:rsidTr="002C7773">
        <w:trPr>
          <w:trHeight w:hRule="exact" w:val="90"/>
        </w:trPr>
        <w:tc>
          <w:tcPr>
            <w:tcW w:w="2017" w:type="dxa"/>
            <w:tcBorders>
              <w:top w:val="nil"/>
              <w:left w:val="nil"/>
              <w:bottom w:val="double" w:sz="6" w:space="2" w:color="auto"/>
              <w:right w:val="nil"/>
            </w:tcBorders>
            <w:vAlign w:val="bottom"/>
          </w:tcPr>
          <w:p w14:paraId="7E261DEA" w14:textId="77777777" w:rsidR="00EA4EAE" w:rsidRPr="00EA4EAE" w:rsidRDefault="00EA4EAE" w:rsidP="00EA4EAE">
            <w:pPr>
              <w:autoSpaceDE w:val="0"/>
              <w:autoSpaceDN w:val="0"/>
              <w:adjustRightInd w:val="0"/>
              <w:jc w:val="center"/>
              <w:rPr>
                <w:rFonts w:eastAsia="Calibri"/>
                <w:color w:val="000000"/>
                <w:sz w:val="18"/>
                <w:szCs w:val="18"/>
                <w:lang w:val="id-ID"/>
              </w:rPr>
            </w:pPr>
          </w:p>
        </w:tc>
        <w:tc>
          <w:tcPr>
            <w:tcW w:w="1208" w:type="dxa"/>
            <w:tcBorders>
              <w:top w:val="nil"/>
              <w:left w:val="nil"/>
              <w:bottom w:val="double" w:sz="6" w:space="2" w:color="auto"/>
              <w:right w:val="nil"/>
            </w:tcBorders>
            <w:vAlign w:val="bottom"/>
          </w:tcPr>
          <w:p w14:paraId="1756884E" w14:textId="77777777" w:rsidR="00EA4EAE" w:rsidRPr="00EA4EAE" w:rsidRDefault="00EA4EAE" w:rsidP="00EA4EAE">
            <w:pPr>
              <w:autoSpaceDE w:val="0"/>
              <w:autoSpaceDN w:val="0"/>
              <w:adjustRightInd w:val="0"/>
              <w:jc w:val="center"/>
              <w:rPr>
                <w:rFonts w:eastAsia="Calibri"/>
                <w:color w:val="000000"/>
                <w:sz w:val="18"/>
                <w:szCs w:val="18"/>
                <w:lang w:val="id-ID"/>
              </w:rPr>
            </w:pPr>
          </w:p>
        </w:tc>
        <w:tc>
          <w:tcPr>
            <w:tcW w:w="1207" w:type="dxa"/>
            <w:tcBorders>
              <w:top w:val="nil"/>
              <w:left w:val="nil"/>
              <w:bottom w:val="double" w:sz="6" w:space="2" w:color="auto"/>
              <w:right w:val="nil"/>
            </w:tcBorders>
            <w:vAlign w:val="bottom"/>
          </w:tcPr>
          <w:p w14:paraId="6DB7DA32" w14:textId="77777777" w:rsidR="00EA4EAE" w:rsidRPr="00EA4EAE" w:rsidRDefault="00EA4EAE" w:rsidP="00EA4EAE">
            <w:pPr>
              <w:autoSpaceDE w:val="0"/>
              <w:autoSpaceDN w:val="0"/>
              <w:adjustRightInd w:val="0"/>
              <w:jc w:val="center"/>
              <w:rPr>
                <w:rFonts w:eastAsia="Calibri"/>
                <w:color w:val="000000"/>
                <w:sz w:val="18"/>
                <w:szCs w:val="18"/>
                <w:lang w:val="id-ID"/>
              </w:rPr>
            </w:pPr>
          </w:p>
        </w:tc>
        <w:tc>
          <w:tcPr>
            <w:tcW w:w="1208" w:type="dxa"/>
            <w:tcBorders>
              <w:top w:val="nil"/>
              <w:left w:val="nil"/>
              <w:bottom w:val="double" w:sz="6" w:space="2" w:color="auto"/>
              <w:right w:val="nil"/>
            </w:tcBorders>
            <w:vAlign w:val="bottom"/>
          </w:tcPr>
          <w:p w14:paraId="413AA367" w14:textId="77777777" w:rsidR="00EA4EAE" w:rsidRPr="00EA4EAE" w:rsidRDefault="00EA4EAE" w:rsidP="00EA4EAE">
            <w:pPr>
              <w:autoSpaceDE w:val="0"/>
              <w:autoSpaceDN w:val="0"/>
              <w:adjustRightInd w:val="0"/>
              <w:jc w:val="center"/>
              <w:rPr>
                <w:rFonts w:eastAsia="Calibri"/>
                <w:color w:val="000000"/>
                <w:sz w:val="18"/>
                <w:szCs w:val="18"/>
                <w:lang w:val="id-ID"/>
              </w:rPr>
            </w:pPr>
          </w:p>
        </w:tc>
      </w:tr>
      <w:tr w:rsidR="00EA4EAE" w:rsidRPr="00EA4EAE" w14:paraId="0E8C95CB" w14:textId="77777777" w:rsidTr="002C7773">
        <w:trPr>
          <w:trHeight w:hRule="exact" w:val="135"/>
        </w:trPr>
        <w:tc>
          <w:tcPr>
            <w:tcW w:w="2017" w:type="dxa"/>
            <w:tcBorders>
              <w:top w:val="nil"/>
              <w:left w:val="nil"/>
              <w:bottom w:val="nil"/>
              <w:right w:val="nil"/>
            </w:tcBorders>
            <w:vAlign w:val="bottom"/>
          </w:tcPr>
          <w:p w14:paraId="47B09D56" w14:textId="77777777" w:rsidR="00EA4EAE" w:rsidRPr="00EA4EAE" w:rsidRDefault="00EA4EAE" w:rsidP="00EA4EAE">
            <w:pPr>
              <w:autoSpaceDE w:val="0"/>
              <w:autoSpaceDN w:val="0"/>
              <w:adjustRightInd w:val="0"/>
              <w:jc w:val="center"/>
              <w:rPr>
                <w:rFonts w:eastAsia="Calibri"/>
                <w:color w:val="000000"/>
                <w:sz w:val="18"/>
                <w:szCs w:val="18"/>
                <w:lang w:val="id-ID"/>
              </w:rPr>
            </w:pPr>
          </w:p>
        </w:tc>
        <w:tc>
          <w:tcPr>
            <w:tcW w:w="1208" w:type="dxa"/>
            <w:tcBorders>
              <w:top w:val="nil"/>
              <w:left w:val="nil"/>
              <w:bottom w:val="nil"/>
              <w:right w:val="nil"/>
            </w:tcBorders>
            <w:vAlign w:val="bottom"/>
          </w:tcPr>
          <w:p w14:paraId="5D90BE23" w14:textId="77777777" w:rsidR="00EA4EAE" w:rsidRPr="00EA4EAE" w:rsidRDefault="00EA4EAE" w:rsidP="00EA4EAE">
            <w:pPr>
              <w:autoSpaceDE w:val="0"/>
              <w:autoSpaceDN w:val="0"/>
              <w:adjustRightInd w:val="0"/>
              <w:jc w:val="center"/>
              <w:rPr>
                <w:rFonts w:eastAsia="Calibri"/>
                <w:color w:val="000000"/>
                <w:sz w:val="18"/>
                <w:szCs w:val="18"/>
                <w:lang w:val="id-ID"/>
              </w:rPr>
            </w:pPr>
          </w:p>
        </w:tc>
        <w:tc>
          <w:tcPr>
            <w:tcW w:w="1207" w:type="dxa"/>
            <w:tcBorders>
              <w:top w:val="nil"/>
              <w:left w:val="nil"/>
              <w:bottom w:val="nil"/>
              <w:right w:val="nil"/>
            </w:tcBorders>
            <w:vAlign w:val="bottom"/>
          </w:tcPr>
          <w:p w14:paraId="14DB3E7A" w14:textId="77777777" w:rsidR="00EA4EAE" w:rsidRPr="00EA4EAE" w:rsidRDefault="00EA4EAE" w:rsidP="00EA4EAE">
            <w:pPr>
              <w:autoSpaceDE w:val="0"/>
              <w:autoSpaceDN w:val="0"/>
              <w:adjustRightInd w:val="0"/>
              <w:jc w:val="center"/>
              <w:rPr>
                <w:rFonts w:eastAsia="Calibri"/>
                <w:color w:val="000000"/>
                <w:sz w:val="18"/>
                <w:szCs w:val="18"/>
                <w:lang w:val="id-ID"/>
              </w:rPr>
            </w:pPr>
          </w:p>
        </w:tc>
        <w:tc>
          <w:tcPr>
            <w:tcW w:w="1208" w:type="dxa"/>
            <w:tcBorders>
              <w:top w:val="nil"/>
              <w:left w:val="nil"/>
              <w:bottom w:val="nil"/>
              <w:right w:val="nil"/>
            </w:tcBorders>
            <w:vAlign w:val="bottom"/>
          </w:tcPr>
          <w:p w14:paraId="39F8882A" w14:textId="77777777" w:rsidR="00EA4EAE" w:rsidRPr="00EA4EAE" w:rsidRDefault="00EA4EAE" w:rsidP="00EA4EAE">
            <w:pPr>
              <w:autoSpaceDE w:val="0"/>
              <w:autoSpaceDN w:val="0"/>
              <w:adjustRightInd w:val="0"/>
              <w:jc w:val="center"/>
              <w:rPr>
                <w:rFonts w:eastAsia="Calibri"/>
                <w:color w:val="000000"/>
                <w:sz w:val="18"/>
                <w:szCs w:val="18"/>
                <w:lang w:val="id-ID"/>
              </w:rPr>
            </w:pPr>
          </w:p>
        </w:tc>
      </w:tr>
      <w:tr w:rsidR="00EA4EAE" w:rsidRPr="00EA4EAE" w14:paraId="1B6D424D" w14:textId="77777777" w:rsidTr="002C7773">
        <w:trPr>
          <w:trHeight w:val="225"/>
        </w:trPr>
        <w:tc>
          <w:tcPr>
            <w:tcW w:w="2017" w:type="dxa"/>
            <w:tcBorders>
              <w:top w:val="nil"/>
              <w:left w:val="nil"/>
              <w:bottom w:val="nil"/>
              <w:right w:val="nil"/>
            </w:tcBorders>
            <w:vAlign w:val="bottom"/>
          </w:tcPr>
          <w:p w14:paraId="425B3AC1" w14:textId="77777777" w:rsidR="00EA4EAE" w:rsidRPr="00EA4EAE" w:rsidRDefault="00EA4EAE" w:rsidP="00EA4EAE">
            <w:pPr>
              <w:autoSpaceDE w:val="0"/>
              <w:autoSpaceDN w:val="0"/>
              <w:adjustRightInd w:val="0"/>
              <w:jc w:val="center"/>
              <w:rPr>
                <w:rFonts w:eastAsia="Calibri"/>
                <w:color w:val="000000"/>
                <w:sz w:val="18"/>
                <w:szCs w:val="18"/>
                <w:lang w:val="id-ID"/>
              </w:rPr>
            </w:pPr>
            <w:r w:rsidRPr="00EA4EAE">
              <w:rPr>
                <w:rFonts w:eastAsia="Calibri"/>
                <w:color w:val="000000"/>
                <w:sz w:val="18"/>
                <w:szCs w:val="18"/>
                <w:lang w:val="id-ID"/>
              </w:rPr>
              <w:t>C</w:t>
            </w:r>
          </w:p>
        </w:tc>
        <w:tc>
          <w:tcPr>
            <w:tcW w:w="1208" w:type="dxa"/>
            <w:tcBorders>
              <w:top w:val="nil"/>
              <w:left w:val="nil"/>
              <w:bottom w:val="nil"/>
              <w:right w:val="nil"/>
            </w:tcBorders>
            <w:vAlign w:val="bottom"/>
          </w:tcPr>
          <w:p w14:paraId="40E9C5D2" w14:textId="77777777" w:rsidR="00EA4EAE" w:rsidRPr="00EA4EAE" w:rsidRDefault="00EA4EAE" w:rsidP="00EA4EAE">
            <w:pPr>
              <w:autoSpaceDE w:val="0"/>
              <w:autoSpaceDN w:val="0"/>
              <w:adjustRightInd w:val="0"/>
              <w:jc w:val="center"/>
              <w:rPr>
                <w:rFonts w:eastAsia="Calibri"/>
                <w:color w:val="000000"/>
                <w:sz w:val="18"/>
                <w:szCs w:val="18"/>
                <w:lang w:val="id-ID"/>
              </w:rPr>
            </w:pPr>
            <w:r w:rsidRPr="00EA4EAE">
              <w:rPr>
                <w:rFonts w:eastAsia="Calibri"/>
                <w:color w:val="000000"/>
                <w:sz w:val="18"/>
                <w:szCs w:val="18"/>
                <w:lang w:val="id-ID"/>
              </w:rPr>
              <w:t> 1.07E+15</w:t>
            </w:r>
          </w:p>
        </w:tc>
        <w:tc>
          <w:tcPr>
            <w:tcW w:w="1207" w:type="dxa"/>
            <w:tcBorders>
              <w:top w:val="nil"/>
              <w:left w:val="nil"/>
              <w:bottom w:val="nil"/>
              <w:right w:val="nil"/>
            </w:tcBorders>
            <w:vAlign w:val="bottom"/>
          </w:tcPr>
          <w:p w14:paraId="6356DC9C" w14:textId="77777777" w:rsidR="00EA4EAE" w:rsidRPr="00EA4EAE" w:rsidRDefault="00EA4EAE" w:rsidP="00EA4EAE">
            <w:pPr>
              <w:autoSpaceDE w:val="0"/>
              <w:autoSpaceDN w:val="0"/>
              <w:adjustRightInd w:val="0"/>
              <w:jc w:val="center"/>
              <w:rPr>
                <w:rFonts w:eastAsia="Calibri"/>
                <w:color w:val="000000"/>
                <w:sz w:val="18"/>
                <w:szCs w:val="18"/>
                <w:lang w:val="id-ID"/>
              </w:rPr>
            </w:pPr>
            <w:r w:rsidRPr="00EA4EAE">
              <w:rPr>
                <w:rFonts w:eastAsia="Calibri"/>
                <w:color w:val="000000"/>
                <w:sz w:val="18"/>
                <w:szCs w:val="18"/>
                <w:lang w:val="id-ID"/>
              </w:rPr>
              <w:t> 8338.798</w:t>
            </w:r>
          </w:p>
        </w:tc>
        <w:tc>
          <w:tcPr>
            <w:tcW w:w="1208" w:type="dxa"/>
            <w:tcBorders>
              <w:top w:val="nil"/>
              <w:left w:val="nil"/>
              <w:bottom w:val="nil"/>
              <w:right w:val="nil"/>
            </w:tcBorders>
            <w:vAlign w:val="bottom"/>
          </w:tcPr>
          <w:p w14:paraId="165A25EA" w14:textId="77777777" w:rsidR="00EA4EAE" w:rsidRPr="00EA4EAE" w:rsidRDefault="00EA4EAE" w:rsidP="00EA4EAE">
            <w:pPr>
              <w:autoSpaceDE w:val="0"/>
              <w:autoSpaceDN w:val="0"/>
              <w:adjustRightInd w:val="0"/>
              <w:jc w:val="center"/>
              <w:rPr>
                <w:rFonts w:eastAsia="Calibri"/>
                <w:color w:val="000000"/>
                <w:sz w:val="18"/>
                <w:szCs w:val="18"/>
                <w:lang w:val="id-ID"/>
              </w:rPr>
            </w:pPr>
            <w:r w:rsidRPr="00EA4EAE">
              <w:rPr>
                <w:rFonts w:eastAsia="Calibri"/>
                <w:color w:val="000000"/>
                <w:sz w:val="18"/>
                <w:szCs w:val="18"/>
                <w:lang w:val="id-ID"/>
              </w:rPr>
              <w:t> NA</w:t>
            </w:r>
          </w:p>
        </w:tc>
      </w:tr>
      <w:tr w:rsidR="00EA4EAE" w:rsidRPr="00EA4EAE" w14:paraId="275719AD" w14:textId="77777777" w:rsidTr="002C7773">
        <w:trPr>
          <w:trHeight w:val="225"/>
        </w:trPr>
        <w:tc>
          <w:tcPr>
            <w:tcW w:w="2017" w:type="dxa"/>
            <w:tcBorders>
              <w:top w:val="nil"/>
              <w:left w:val="nil"/>
              <w:bottom w:val="nil"/>
              <w:right w:val="nil"/>
            </w:tcBorders>
            <w:vAlign w:val="bottom"/>
          </w:tcPr>
          <w:p w14:paraId="4995319B" w14:textId="77777777" w:rsidR="00EA4EAE" w:rsidRPr="00EA4EAE" w:rsidRDefault="00EA4EAE" w:rsidP="00EA4EAE">
            <w:pPr>
              <w:autoSpaceDE w:val="0"/>
              <w:autoSpaceDN w:val="0"/>
              <w:adjustRightInd w:val="0"/>
              <w:jc w:val="center"/>
              <w:rPr>
                <w:rFonts w:eastAsia="Calibri"/>
                <w:color w:val="000000"/>
                <w:sz w:val="18"/>
                <w:szCs w:val="18"/>
                <w:lang w:val="id-ID"/>
              </w:rPr>
            </w:pPr>
            <w:r w:rsidRPr="00EA4EAE">
              <w:rPr>
                <w:rFonts w:eastAsia="Calibri"/>
                <w:color w:val="000000"/>
                <w:sz w:val="18"/>
                <w:szCs w:val="18"/>
                <w:lang w:val="id-ID"/>
              </w:rPr>
              <w:t>JUMLAH_PENDUDUK</w:t>
            </w:r>
          </w:p>
        </w:tc>
        <w:tc>
          <w:tcPr>
            <w:tcW w:w="1208" w:type="dxa"/>
            <w:tcBorders>
              <w:top w:val="nil"/>
              <w:left w:val="nil"/>
              <w:bottom w:val="nil"/>
              <w:right w:val="nil"/>
            </w:tcBorders>
            <w:vAlign w:val="bottom"/>
          </w:tcPr>
          <w:p w14:paraId="7B9CD289" w14:textId="77777777" w:rsidR="00EA4EAE" w:rsidRPr="00EA4EAE" w:rsidRDefault="00EA4EAE" w:rsidP="00EA4EAE">
            <w:pPr>
              <w:autoSpaceDE w:val="0"/>
              <w:autoSpaceDN w:val="0"/>
              <w:adjustRightInd w:val="0"/>
              <w:jc w:val="center"/>
              <w:rPr>
                <w:rFonts w:eastAsia="Calibri"/>
                <w:color w:val="000000"/>
                <w:sz w:val="18"/>
                <w:szCs w:val="18"/>
                <w:lang w:val="id-ID"/>
              </w:rPr>
            </w:pPr>
            <w:r w:rsidRPr="00EA4EAE">
              <w:rPr>
                <w:rFonts w:eastAsia="Calibri"/>
                <w:color w:val="000000"/>
                <w:sz w:val="18"/>
                <w:szCs w:val="18"/>
                <w:lang w:val="id-ID"/>
              </w:rPr>
              <w:t> 58.85809</w:t>
            </w:r>
          </w:p>
        </w:tc>
        <w:tc>
          <w:tcPr>
            <w:tcW w:w="1207" w:type="dxa"/>
            <w:tcBorders>
              <w:top w:val="nil"/>
              <w:left w:val="nil"/>
              <w:bottom w:val="nil"/>
              <w:right w:val="nil"/>
            </w:tcBorders>
            <w:vAlign w:val="bottom"/>
          </w:tcPr>
          <w:p w14:paraId="4A45B9B2" w14:textId="77777777" w:rsidR="00EA4EAE" w:rsidRPr="00EA4EAE" w:rsidRDefault="00EA4EAE" w:rsidP="00EA4EAE">
            <w:pPr>
              <w:autoSpaceDE w:val="0"/>
              <w:autoSpaceDN w:val="0"/>
              <w:adjustRightInd w:val="0"/>
              <w:jc w:val="center"/>
              <w:rPr>
                <w:rFonts w:eastAsia="Calibri"/>
                <w:color w:val="000000"/>
                <w:sz w:val="18"/>
                <w:szCs w:val="18"/>
                <w:lang w:val="id-ID"/>
              </w:rPr>
            </w:pPr>
            <w:r w:rsidRPr="00EA4EAE">
              <w:rPr>
                <w:rFonts w:eastAsia="Calibri"/>
                <w:color w:val="000000"/>
                <w:sz w:val="18"/>
                <w:szCs w:val="18"/>
                <w:lang w:val="id-ID"/>
              </w:rPr>
              <w:t> 421.2283</w:t>
            </w:r>
          </w:p>
        </w:tc>
        <w:tc>
          <w:tcPr>
            <w:tcW w:w="1208" w:type="dxa"/>
            <w:tcBorders>
              <w:top w:val="nil"/>
              <w:left w:val="nil"/>
              <w:bottom w:val="nil"/>
              <w:right w:val="nil"/>
            </w:tcBorders>
            <w:vAlign w:val="bottom"/>
          </w:tcPr>
          <w:p w14:paraId="6FF1B91A" w14:textId="77777777" w:rsidR="00EA4EAE" w:rsidRPr="00EA4EAE" w:rsidRDefault="00EA4EAE" w:rsidP="00EA4EAE">
            <w:pPr>
              <w:autoSpaceDE w:val="0"/>
              <w:autoSpaceDN w:val="0"/>
              <w:adjustRightInd w:val="0"/>
              <w:jc w:val="center"/>
              <w:rPr>
                <w:rFonts w:eastAsia="Calibri"/>
                <w:color w:val="000000"/>
                <w:sz w:val="18"/>
                <w:szCs w:val="18"/>
                <w:lang w:val="id-ID"/>
              </w:rPr>
            </w:pPr>
            <w:r w:rsidRPr="00EA4EAE">
              <w:rPr>
                <w:rFonts w:eastAsia="Calibri"/>
                <w:color w:val="000000"/>
                <w:sz w:val="18"/>
                <w:szCs w:val="18"/>
                <w:lang w:val="id-ID"/>
              </w:rPr>
              <w:t> 2.380594</w:t>
            </w:r>
          </w:p>
        </w:tc>
      </w:tr>
      <w:tr w:rsidR="00EA4EAE" w:rsidRPr="00EA4EAE" w14:paraId="6375D1A3" w14:textId="77777777" w:rsidTr="002C7773">
        <w:trPr>
          <w:trHeight w:val="225"/>
        </w:trPr>
        <w:tc>
          <w:tcPr>
            <w:tcW w:w="2017" w:type="dxa"/>
            <w:tcBorders>
              <w:top w:val="nil"/>
              <w:left w:val="nil"/>
              <w:bottom w:val="nil"/>
              <w:right w:val="nil"/>
            </w:tcBorders>
            <w:vAlign w:val="bottom"/>
          </w:tcPr>
          <w:p w14:paraId="5380C5CF" w14:textId="77777777" w:rsidR="00EA4EAE" w:rsidRPr="00EA4EAE" w:rsidRDefault="00EA4EAE" w:rsidP="00EA4EAE">
            <w:pPr>
              <w:autoSpaceDE w:val="0"/>
              <w:autoSpaceDN w:val="0"/>
              <w:adjustRightInd w:val="0"/>
              <w:jc w:val="center"/>
              <w:rPr>
                <w:rFonts w:eastAsia="Calibri"/>
                <w:color w:val="000000"/>
                <w:sz w:val="18"/>
                <w:szCs w:val="18"/>
                <w:lang w:val="id-ID"/>
              </w:rPr>
            </w:pPr>
            <w:r w:rsidRPr="00EA4EAE">
              <w:rPr>
                <w:rFonts w:eastAsia="Calibri"/>
                <w:color w:val="000000"/>
                <w:sz w:val="18"/>
                <w:szCs w:val="18"/>
                <w:lang w:val="id-ID"/>
              </w:rPr>
              <w:t>TENAGA_KERJA</w:t>
            </w:r>
          </w:p>
        </w:tc>
        <w:tc>
          <w:tcPr>
            <w:tcW w:w="1208" w:type="dxa"/>
            <w:tcBorders>
              <w:top w:val="nil"/>
              <w:left w:val="nil"/>
              <w:bottom w:val="nil"/>
              <w:right w:val="nil"/>
            </w:tcBorders>
            <w:vAlign w:val="bottom"/>
          </w:tcPr>
          <w:p w14:paraId="0E316660" w14:textId="77777777" w:rsidR="00EA4EAE" w:rsidRPr="00EA4EAE" w:rsidRDefault="00EA4EAE" w:rsidP="00EA4EAE">
            <w:pPr>
              <w:autoSpaceDE w:val="0"/>
              <w:autoSpaceDN w:val="0"/>
              <w:adjustRightInd w:val="0"/>
              <w:jc w:val="center"/>
              <w:rPr>
                <w:rFonts w:eastAsia="Calibri"/>
                <w:color w:val="000000"/>
                <w:sz w:val="18"/>
                <w:szCs w:val="18"/>
                <w:lang w:val="id-ID"/>
              </w:rPr>
            </w:pPr>
            <w:r w:rsidRPr="00EA4EAE">
              <w:rPr>
                <w:rFonts w:eastAsia="Calibri"/>
                <w:color w:val="000000"/>
                <w:sz w:val="18"/>
                <w:szCs w:val="18"/>
                <w:lang w:val="id-ID"/>
              </w:rPr>
              <w:t> 26.86126</w:t>
            </w:r>
          </w:p>
        </w:tc>
        <w:tc>
          <w:tcPr>
            <w:tcW w:w="1207" w:type="dxa"/>
            <w:tcBorders>
              <w:top w:val="nil"/>
              <w:left w:val="nil"/>
              <w:bottom w:val="nil"/>
              <w:right w:val="nil"/>
            </w:tcBorders>
            <w:vAlign w:val="bottom"/>
          </w:tcPr>
          <w:p w14:paraId="183131FE" w14:textId="77777777" w:rsidR="00EA4EAE" w:rsidRPr="00EA4EAE" w:rsidRDefault="00EA4EAE" w:rsidP="00EA4EAE">
            <w:pPr>
              <w:autoSpaceDE w:val="0"/>
              <w:autoSpaceDN w:val="0"/>
              <w:adjustRightInd w:val="0"/>
              <w:jc w:val="center"/>
              <w:rPr>
                <w:rFonts w:eastAsia="Calibri"/>
                <w:color w:val="000000"/>
                <w:sz w:val="18"/>
                <w:szCs w:val="18"/>
                <w:lang w:val="id-ID"/>
              </w:rPr>
            </w:pPr>
            <w:r w:rsidRPr="00EA4EAE">
              <w:rPr>
                <w:rFonts w:eastAsia="Calibri"/>
                <w:color w:val="000000"/>
                <w:sz w:val="18"/>
                <w:szCs w:val="18"/>
                <w:lang w:val="id-ID"/>
              </w:rPr>
              <w:t> 6.869916</w:t>
            </w:r>
          </w:p>
        </w:tc>
        <w:tc>
          <w:tcPr>
            <w:tcW w:w="1208" w:type="dxa"/>
            <w:tcBorders>
              <w:top w:val="nil"/>
              <w:left w:val="nil"/>
              <w:bottom w:val="nil"/>
              <w:right w:val="nil"/>
            </w:tcBorders>
            <w:vAlign w:val="bottom"/>
          </w:tcPr>
          <w:p w14:paraId="32578AD5" w14:textId="77777777" w:rsidR="00EA4EAE" w:rsidRPr="00EA4EAE" w:rsidRDefault="00EA4EAE" w:rsidP="00EA4EAE">
            <w:pPr>
              <w:autoSpaceDE w:val="0"/>
              <w:autoSpaceDN w:val="0"/>
              <w:adjustRightInd w:val="0"/>
              <w:jc w:val="center"/>
              <w:rPr>
                <w:rFonts w:eastAsia="Calibri"/>
                <w:color w:val="000000"/>
                <w:sz w:val="18"/>
                <w:szCs w:val="18"/>
                <w:lang w:val="id-ID"/>
              </w:rPr>
            </w:pPr>
            <w:r w:rsidRPr="00EA4EAE">
              <w:rPr>
                <w:rFonts w:eastAsia="Calibri"/>
                <w:color w:val="000000"/>
                <w:sz w:val="18"/>
                <w:szCs w:val="18"/>
                <w:lang w:val="id-ID"/>
              </w:rPr>
              <w:t> 6.234189</w:t>
            </w:r>
          </w:p>
        </w:tc>
      </w:tr>
      <w:tr w:rsidR="00EA4EAE" w:rsidRPr="00EA4EAE" w14:paraId="7454DECA" w14:textId="77777777" w:rsidTr="002C7773">
        <w:trPr>
          <w:trHeight w:val="225"/>
        </w:trPr>
        <w:tc>
          <w:tcPr>
            <w:tcW w:w="2017" w:type="dxa"/>
            <w:tcBorders>
              <w:top w:val="nil"/>
              <w:left w:val="nil"/>
              <w:bottom w:val="nil"/>
              <w:right w:val="nil"/>
            </w:tcBorders>
            <w:vAlign w:val="bottom"/>
          </w:tcPr>
          <w:p w14:paraId="39F84643" w14:textId="77777777" w:rsidR="00EA4EAE" w:rsidRPr="00EA4EAE" w:rsidRDefault="00EA4EAE" w:rsidP="00EA4EAE">
            <w:pPr>
              <w:autoSpaceDE w:val="0"/>
              <w:autoSpaceDN w:val="0"/>
              <w:adjustRightInd w:val="0"/>
              <w:jc w:val="center"/>
              <w:rPr>
                <w:rFonts w:eastAsia="Calibri"/>
                <w:color w:val="000000"/>
                <w:sz w:val="18"/>
                <w:szCs w:val="18"/>
                <w:lang w:val="id-ID"/>
              </w:rPr>
            </w:pPr>
            <w:r w:rsidRPr="00EA4EAE">
              <w:rPr>
                <w:rFonts w:eastAsia="Calibri"/>
                <w:color w:val="000000"/>
                <w:sz w:val="18"/>
                <w:szCs w:val="18"/>
                <w:lang w:val="id-ID"/>
              </w:rPr>
              <w:t>BELANJA_MODAL</w:t>
            </w:r>
          </w:p>
        </w:tc>
        <w:tc>
          <w:tcPr>
            <w:tcW w:w="1208" w:type="dxa"/>
            <w:tcBorders>
              <w:top w:val="nil"/>
              <w:left w:val="nil"/>
              <w:bottom w:val="nil"/>
              <w:right w:val="nil"/>
            </w:tcBorders>
            <w:vAlign w:val="bottom"/>
          </w:tcPr>
          <w:p w14:paraId="04AC4F56" w14:textId="77777777" w:rsidR="00EA4EAE" w:rsidRPr="00EA4EAE" w:rsidRDefault="00EA4EAE" w:rsidP="00EA4EAE">
            <w:pPr>
              <w:autoSpaceDE w:val="0"/>
              <w:autoSpaceDN w:val="0"/>
              <w:adjustRightInd w:val="0"/>
              <w:jc w:val="center"/>
              <w:rPr>
                <w:rFonts w:eastAsia="Calibri"/>
                <w:color w:val="000000"/>
                <w:sz w:val="18"/>
                <w:szCs w:val="18"/>
                <w:lang w:val="id-ID"/>
              </w:rPr>
            </w:pPr>
            <w:r w:rsidRPr="00EA4EAE">
              <w:rPr>
                <w:rFonts w:eastAsia="Calibri"/>
                <w:color w:val="000000"/>
                <w:sz w:val="18"/>
                <w:szCs w:val="18"/>
                <w:lang w:val="id-ID"/>
              </w:rPr>
              <w:t> 41.39267</w:t>
            </w:r>
          </w:p>
        </w:tc>
        <w:tc>
          <w:tcPr>
            <w:tcW w:w="1207" w:type="dxa"/>
            <w:tcBorders>
              <w:top w:val="nil"/>
              <w:left w:val="nil"/>
              <w:bottom w:val="nil"/>
              <w:right w:val="nil"/>
            </w:tcBorders>
            <w:vAlign w:val="bottom"/>
          </w:tcPr>
          <w:p w14:paraId="616C454C" w14:textId="77777777" w:rsidR="00EA4EAE" w:rsidRPr="00EA4EAE" w:rsidRDefault="00EA4EAE" w:rsidP="00EA4EAE">
            <w:pPr>
              <w:autoSpaceDE w:val="0"/>
              <w:autoSpaceDN w:val="0"/>
              <w:adjustRightInd w:val="0"/>
              <w:jc w:val="center"/>
              <w:rPr>
                <w:rFonts w:eastAsia="Calibri"/>
                <w:color w:val="000000"/>
                <w:sz w:val="18"/>
                <w:szCs w:val="18"/>
                <w:lang w:val="id-ID"/>
              </w:rPr>
            </w:pPr>
            <w:r w:rsidRPr="00EA4EAE">
              <w:rPr>
                <w:rFonts w:eastAsia="Calibri"/>
                <w:color w:val="000000"/>
                <w:sz w:val="18"/>
                <w:szCs w:val="18"/>
                <w:lang w:val="id-ID"/>
              </w:rPr>
              <w:t> 22.76154</w:t>
            </w:r>
          </w:p>
        </w:tc>
        <w:tc>
          <w:tcPr>
            <w:tcW w:w="1208" w:type="dxa"/>
            <w:tcBorders>
              <w:top w:val="nil"/>
              <w:left w:val="nil"/>
              <w:bottom w:val="nil"/>
              <w:right w:val="nil"/>
            </w:tcBorders>
            <w:vAlign w:val="bottom"/>
          </w:tcPr>
          <w:p w14:paraId="11AB5126" w14:textId="77777777" w:rsidR="00EA4EAE" w:rsidRPr="00EA4EAE" w:rsidRDefault="00EA4EAE" w:rsidP="00EA4EAE">
            <w:pPr>
              <w:autoSpaceDE w:val="0"/>
              <w:autoSpaceDN w:val="0"/>
              <w:adjustRightInd w:val="0"/>
              <w:jc w:val="center"/>
              <w:rPr>
                <w:rFonts w:eastAsia="Calibri"/>
                <w:color w:val="000000"/>
                <w:sz w:val="18"/>
                <w:szCs w:val="18"/>
                <w:lang w:val="id-ID"/>
              </w:rPr>
            </w:pPr>
            <w:r w:rsidRPr="00EA4EAE">
              <w:rPr>
                <w:rFonts w:eastAsia="Calibri"/>
                <w:color w:val="000000"/>
                <w:sz w:val="18"/>
                <w:szCs w:val="18"/>
                <w:lang w:val="id-ID"/>
              </w:rPr>
              <w:t> 4.154749</w:t>
            </w:r>
          </w:p>
        </w:tc>
      </w:tr>
      <w:tr w:rsidR="00EA4EAE" w:rsidRPr="00EA4EAE" w14:paraId="3B87E121" w14:textId="77777777" w:rsidTr="002C7773">
        <w:trPr>
          <w:trHeight w:val="225"/>
        </w:trPr>
        <w:tc>
          <w:tcPr>
            <w:tcW w:w="2017" w:type="dxa"/>
            <w:tcBorders>
              <w:top w:val="nil"/>
              <w:left w:val="nil"/>
              <w:bottom w:val="nil"/>
              <w:right w:val="nil"/>
            </w:tcBorders>
            <w:vAlign w:val="bottom"/>
          </w:tcPr>
          <w:p w14:paraId="76F3F03A" w14:textId="77777777" w:rsidR="00EA4EAE" w:rsidRPr="00EA4EAE" w:rsidRDefault="00EA4EAE" w:rsidP="00EA4EAE">
            <w:pPr>
              <w:autoSpaceDE w:val="0"/>
              <w:autoSpaceDN w:val="0"/>
              <w:adjustRightInd w:val="0"/>
              <w:jc w:val="center"/>
              <w:rPr>
                <w:rFonts w:eastAsia="Calibri"/>
                <w:color w:val="000000"/>
                <w:sz w:val="18"/>
                <w:szCs w:val="18"/>
                <w:lang w:val="id-ID"/>
              </w:rPr>
            </w:pPr>
            <w:r w:rsidRPr="00EA4EAE">
              <w:rPr>
                <w:rFonts w:eastAsia="Calibri"/>
                <w:color w:val="000000"/>
                <w:sz w:val="18"/>
                <w:szCs w:val="18"/>
                <w:lang w:val="id-ID"/>
              </w:rPr>
              <w:t>IPM</w:t>
            </w:r>
          </w:p>
        </w:tc>
        <w:tc>
          <w:tcPr>
            <w:tcW w:w="1208" w:type="dxa"/>
            <w:tcBorders>
              <w:top w:val="nil"/>
              <w:left w:val="nil"/>
              <w:bottom w:val="nil"/>
              <w:right w:val="nil"/>
            </w:tcBorders>
            <w:vAlign w:val="bottom"/>
          </w:tcPr>
          <w:p w14:paraId="0753E339" w14:textId="77777777" w:rsidR="00EA4EAE" w:rsidRPr="00EA4EAE" w:rsidRDefault="00EA4EAE" w:rsidP="00EA4EAE">
            <w:pPr>
              <w:autoSpaceDE w:val="0"/>
              <w:autoSpaceDN w:val="0"/>
              <w:adjustRightInd w:val="0"/>
              <w:jc w:val="center"/>
              <w:rPr>
                <w:rFonts w:eastAsia="Calibri"/>
                <w:color w:val="000000"/>
                <w:sz w:val="18"/>
                <w:szCs w:val="18"/>
                <w:lang w:val="id-ID"/>
              </w:rPr>
            </w:pPr>
            <w:r w:rsidRPr="00EA4EAE">
              <w:rPr>
                <w:rFonts w:eastAsia="Calibri"/>
                <w:color w:val="000000"/>
                <w:sz w:val="18"/>
                <w:szCs w:val="18"/>
                <w:lang w:val="id-ID"/>
              </w:rPr>
              <w:t> 2.28E+11</w:t>
            </w:r>
          </w:p>
        </w:tc>
        <w:tc>
          <w:tcPr>
            <w:tcW w:w="1207" w:type="dxa"/>
            <w:tcBorders>
              <w:top w:val="nil"/>
              <w:left w:val="nil"/>
              <w:bottom w:val="nil"/>
              <w:right w:val="nil"/>
            </w:tcBorders>
            <w:vAlign w:val="bottom"/>
          </w:tcPr>
          <w:p w14:paraId="3840C8D1" w14:textId="77777777" w:rsidR="00EA4EAE" w:rsidRPr="00EA4EAE" w:rsidRDefault="00EA4EAE" w:rsidP="00EA4EAE">
            <w:pPr>
              <w:autoSpaceDE w:val="0"/>
              <w:autoSpaceDN w:val="0"/>
              <w:adjustRightInd w:val="0"/>
              <w:jc w:val="center"/>
              <w:rPr>
                <w:rFonts w:eastAsia="Calibri"/>
                <w:color w:val="000000"/>
                <w:sz w:val="18"/>
                <w:szCs w:val="18"/>
                <w:lang w:val="id-ID"/>
              </w:rPr>
            </w:pPr>
            <w:r w:rsidRPr="00EA4EAE">
              <w:rPr>
                <w:rFonts w:eastAsia="Calibri"/>
                <w:color w:val="000000"/>
                <w:sz w:val="18"/>
                <w:szCs w:val="18"/>
                <w:lang w:val="id-ID"/>
              </w:rPr>
              <w:t> 9144.737</w:t>
            </w:r>
          </w:p>
        </w:tc>
        <w:tc>
          <w:tcPr>
            <w:tcW w:w="1208" w:type="dxa"/>
            <w:tcBorders>
              <w:top w:val="nil"/>
              <w:left w:val="nil"/>
              <w:bottom w:val="nil"/>
              <w:right w:val="nil"/>
            </w:tcBorders>
            <w:vAlign w:val="bottom"/>
          </w:tcPr>
          <w:p w14:paraId="2864BBDD" w14:textId="77777777" w:rsidR="00EA4EAE" w:rsidRPr="00EA4EAE" w:rsidRDefault="00EA4EAE" w:rsidP="00EA4EAE">
            <w:pPr>
              <w:autoSpaceDE w:val="0"/>
              <w:autoSpaceDN w:val="0"/>
              <w:adjustRightInd w:val="0"/>
              <w:jc w:val="center"/>
              <w:rPr>
                <w:rFonts w:eastAsia="Calibri"/>
                <w:color w:val="000000"/>
                <w:sz w:val="18"/>
                <w:szCs w:val="18"/>
                <w:lang w:val="id-ID"/>
              </w:rPr>
            </w:pPr>
            <w:r w:rsidRPr="00EA4EAE">
              <w:rPr>
                <w:rFonts w:eastAsia="Calibri"/>
                <w:color w:val="000000"/>
                <w:sz w:val="18"/>
                <w:szCs w:val="18"/>
                <w:lang w:val="id-ID"/>
              </w:rPr>
              <w:t> 3.205803</w:t>
            </w:r>
          </w:p>
        </w:tc>
      </w:tr>
      <w:tr w:rsidR="00EA4EAE" w:rsidRPr="00EA4EAE" w14:paraId="5FB3851D" w14:textId="77777777" w:rsidTr="002C7773">
        <w:trPr>
          <w:trHeight w:hRule="exact" w:val="90"/>
        </w:trPr>
        <w:tc>
          <w:tcPr>
            <w:tcW w:w="2017" w:type="dxa"/>
            <w:tcBorders>
              <w:top w:val="nil"/>
              <w:left w:val="nil"/>
              <w:bottom w:val="double" w:sz="6" w:space="0" w:color="auto"/>
              <w:right w:val="nil"/>
            </w:tcBorders>
            <w:vAlign w:val="bottom"/>
          </w:tcPr>
          <w:p w14:paraId="66D492A4" w14:textId="77777777" w:rsidR="00EA4EAE" w:rsidRPr="00EA4EAE" w:rsidRDefault="00EA4EAE" w:rsidP="00EA4EAE">
            <w:pPr>
              <w:autoSpaceDE w:val="0"/>
              <w:autoSpaceDN w:val="0"/>
              <w:adjustRightInd w:val="0"/>
              <w:jc w:val="center"/>
              <w:rPr>
                <w:rFonts w:ascii="Arial" w:eastAsia="Calibri" w:hAnsi="Arial" w:cs="Arial"/>
                <w:color w:val="000000"/>
                <w:sz w:val="18"/>
                <w:szCs w:val="18"/>
                <w:lang w:val="id-ID"/>
              </w:rPr>
            </w:pPr>
          </w:p>
        </w:tc>
        <w:tc>
          <w:tcPr>
            <w:tcW w:w="1208" w:type="dxa"/>
            <w:tcBorders>
              <w:top w:val="nil"/>
              <w:left w:val="nil"/>
              <w:bottom w:val="double" w:sz="6" w:space="0" w:color="auto"/>
              <w:right w:val="nil"/>
            </w:tcBorders>
            <w:vAlign w:val="bottom"/>
          </w:tcPr>
          <w:p w14:paraId="040A8DC0" w14:textId="77777777" w:rsidR="00EA4EAE" w:rsidRPr="00EA4EAE" w:rsidRDefault="00EA4EAE" w:rsidP="00EA4EAE">
            <w:pPr>
              <w:autoSpaceDE w:val="0"/>
              <w:autoSpaceDN w:val="0"/>
              <w:adjustRightInd w:val="0"/>
              <w:jc w:val="center"/>
              <w:rPr>
                <w:rFonts w:ascii="Arial" w:eastAsia="Calibri" w:hAnsi="Arial" w:cs="Arial"/>
                <w:color w:val="000000"/>
                <w:sz w:val="18"/>
                <w:szCs w:val="18"/>
                <w:lang w:val="id-ID"/>
              </w:rPr>
            </w:pPr>
          </w:p>
        </w:tc>
        <w:tc>
          <w:tcPr>
            <w:tcW w:w="1207" w:type="dxa"/>
            <w:tcBorders>
              <w:top w:val="nil"/>
              <w:left w:val="nil"/>
              <w:bottom w:val="double" w:sz="6" w:space="0" w:color="auto"/>
              <w:right w:val="nil"/>
            </w:tcBorders>
            <w:vAlign w:val="bottom"/>
          </w:tcPr>
          <w:p w14:paraId="23ECAF02" w14:textId="77777777" w:rsidR="00EA4EAE" w:rsidRPr="00EA4EAE" w:rsidRDefault="00EA4EAE" w:rsidP="00EA4EAE">
            <w:pPr>
              <w:autoSpaceDE w:val="0"/>
              <w:autoSpaceDN w:val="0"/>
              <w:adjustRightInd w:val="0"/>
              <w:jc w:val="center"/>
              <w:rPr>
                <w:rFonts w:ascii="Arial" w:eastAsia="Calibri" w:hAnsi="Arial" w:cs="Arial"/>
                <w:color w:val="000000"/>
                <w:sz w:val="18"/>
                <w:szCs w:val="18"/>
                <w:lang w:val="id-ID"/>
              </w:rPr>
            </w:pPr>
          </w:p>
        </w:tc>
        <w:tc>
          <w:tcPr>
            <w:tcW w:w="1208" w:type="dxa"/>
            <w:tcBorders>
              <w:top w:val="nil"/>
              <w:left w:val="nil"/>
              <w:bottom w:val="double" w:sz="6" w:space="0" w:color="auto"/>
              <w:right w:val="nil"/>
            </w:tcBorders>
            <w:vAlign w:val="bottom"/>
          </w:tcPr>
          <w:p w14:paraId="4A02924E" w14:textId="77777777" w:rsidR="00EA4EAE" w:rsidRPr="00EA4EAE" w:rsidRDefault="00EA4EAE" w:rsidP="00EA4EAE">
            <w:pPr>
              <w:autoSpaceDE w:val="0"/>
              <w:autoSpaceDN w:val="0"/>
              <w:adjustRightInd w:val="0"/>
              <w:jc w:val="center"/>
              <w:rPr>
                <w:rFonts w:ascii="Arial" w:eastAsia="Calibri" w:hAnsi="Arial" w:cs="Arial"/>
                <w:color w:val="000000"/>
                <w:sz w:val="18"/>
                <w:szCs w:val="18"/>
                <w:lang w:val="id-ID"/>
              </w:rPr>
            </w:pPr>
          </w:p>
        </w:tc>
      </w:tr>
      <w:tr w:rsidR="00EA4EAE" w:rsidRPr="00EA4EAE" w14:paraId="22B8A679" w14:textId="77777777" w:rsidTr="002C7773">
        <w:trPr>
          <w:trHeight w:hRule="exact" w:val="135"/>
        </w:trPr>
        <w:tc>
          <w:tcPr>
            <w:tcW w:w="2017" w:type="dxa"/>
            <w:tcBorders>
              <w:top w:val="nil"/>
              <w:left w:val="nil"/>
              <w:bottom w:val="nil"/>
              <w:right w:val="nil"/>
            </w:tcBorders>
            <w:vAlign w:val="bottom"/>
          </w:tcPr>
          <w:p w14:paraId="05068E05" w14:textId="77777777" w:rsidR="00EA4EAE" w:rsidRPr="00EA4EAE" w:rsidRDefault="00EA4EAE" w:rsidP="00EA4EAE">
            <w:pPr>
              <w:autoSpaceDE w:val="0"/>
              <w:autoSpaceDN w:val="0"/>
              <w:adjustRightInd w:val="0"/>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14:paraId="6782F92E" w14:textId="77777777" w:rsidR="00EA4EAE" w:rsidRPr="00EA4EAE" w:rsidRDefault="00EA4EAE" w:rsidP="00EA4EAE">
            <w:pPr>
              <w:autoSpaceDE w:val="0"/>
              <w:autoSpaceDN w:val="0"/>
              <w:adjustRightInd w:val="0"/>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14:paraId="269E4FBA" w14:textId="77777777" w:rsidR="00EA4EAE" w:rsidRPr="00EA4EAE" w:rsidRDefault="00EA4EAE" w:rsidP="00EA4EAE">
            <w:pPr>
              <w:autoSpaceDE w:val="0"/>
              <w:autoSpaceDN w:val="0"/>
              <w:adjustRightInd w:val="0"/>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14:paraId="22654945" w14:textId="77777777" w:rsidR="00EA4EAE" w:rsidRPr="00EA4EAE" w:rsidRDefault="00EA4EAE" w:rsidP="00EA4EAE">
            <w:pPr>
              <w:autoSpaceDE w:val="0"/>
              <w:autoSpaceDN w:val="0"/>
              <w:adjustRightInd w:val="0"/>
              <w:jc w:val="center"/>
              <w:rPr>
                <w:rFonts w:ascii="Arial" w:eastAsia="Calibri" w:hAnsi="Arial" w:cs="Arial"/>
                <w:color w:val="000000"/>
                <w:sz w:val="18"/>
                <w:szCs w:val="18"/>
                <w:lang w:val="id-ID"/>
              </w:rPr>
            </w:pPr>
          </w:p>
        </w:tc>
      </w:tr>
    </w:tbl>
    <w:p w14:paraId="20D73199" w14:textId="77777777" w:rsidR="00EA4EAE" w:rsidRPr="00EA4EAE" w:rsidRDefault="00EA4EAE" w:rsidP="00EA4EAE">
      <w:pPr>
        <w:spacing w:after="160"/>
        <w:contextualSpacing/>
        <w:rPr>
          <w:rFonts w:eastAsia="Calibri"/>
          <w:lang w:val="en-ID"/>
        </w:rPr>
      </w:pPr>
    </w:p>
    <w:p w14:paraId="7A96728D" w14:textId="77777777" w:rsidR="00EA4EAE" w:rsidRPr="00EA4EAE" w:rsidRDefault="00EA4EAE" w:rsidP="00EA4EAE">
      <w:pPr>
        <w:spacing w:after="160"/>
        <w:contextualSpacing/>
        <w:jc w:val="center"/>
        <w:rPr>
          <w:rFonts w:eastAsia="Calibri"/>
          <w:lang w:val="en-ID"/>
        </w:rPr>
      </w:pPr>
    </w:p>
    <w:p w14:paraId="78B57F5C" w14:textId="77777777" w:rsidR="00EA4EAE" w:rsidRPr="00EA4EAE" w:rsidRDefault="00EA4EAE" w:rsidP="00EA4EAE">
      <w:pPr>
        <w:rPr>
          <w:lang w:val="en-ID"/>
        </w:rPr>
      </w:pPr>
    </w:p>
    <w:p w14:paraId="65E3DB3D" w14:textId="77777777" w:rsidR="00EA4EAE" w:rsidRPr="00EA4EAE" w:rsidRDefault="00EA4EAE" w:rsidP="00EA4EAE">
      <w:pPr>
        <w:rPr>
          <w:lang w:val="en-ID"/>
        </w:rPr>
      </w:pPr>
    </w:p>
    <w:p w14:paraId="715EA5DF" w14:textId="77777777" w:rsidR="00EA4EAE" w:rsidRPr="00EA4EAE" w:rsidRDefault="00EA4EAE" w:rsidP="00EA4EAE">
      <w:pPr>
        <w:rPr>
          <w:lang w:val="en-ID"/>
        </w:rPr>
      </w:pPr>
    </w:p>
    <w:p w14:paraId="570E5FBC" w14:textId="77777777" w:rsidR="00EA4EAE" w:rsidRPr="00EA4EAE" w:rsidRDefault="00EA4EAE" w:rsidP="00EA4EAE">
      <w:pPr>
        <w:rPr>
          <w:lang w:val="en-ID"/>
        </w:rPr>
      </w:pPr>
    </w:p>
    <w:p w14:paraId="5D7B95B9" w14:textId="77777777" w:rsidR="00EA4EAE" w:rsidRPr="00EA4EAE" w:rsidRDefault="00EA4EAE" w:rsidP="00EA4EAE">
      <w:pPr>
        <w:rPr>
          <w:lang w:val="en-ID"/>
        </w:rPr>
      </w:pPr>
    </w:p>
    <w:p w14:paraId="692BBFA8" w14:textId="77777777" w:rsidR="00EA4EAE" w:rsidRPr="00EA4EAE" w:rsidRDefault="00EA4EAE" w:rsidP="00EA4EAE">
      <w:pPr>
        <w:rPr>
          <w:lang w:val="en-ID"/>
        </w:rPr>
      </w:pPr>
    </w:p>
    <w:p w14:paraId="4E648DFC" w14:textId="77777777" w:rsidR="00EA4EAE" w:rsidRPr="00EA4EAE" w:rsidRDefault="00EA4EAE" w:rsidP="00EA4EAE">
      <w:pPr>
        <w:rPr>
          <w:lang w:val="en-ID"/>
        </w:rPr>
      </w:pPr>
    </w:p>
    <w:p w14:paraId="02A7E35A" w14:textId="77777777" w:rsidR="00EA4EAE" w:rsidRPr="00EA4EAE" w:rsidRDefault="00EA4EAE" w:rsidP="00EA4EAE">
      <w:pPr>
        <w:rPr>
          <w:lang w:val="en-ID"/>
        </w:rPr>
      </w:pPr>
    </w:p>
    <w:p w14:paraId="7DC9AF43" w14:textId="77777777" w:rsidR="00EA4EAE" w:rsidRPr="00EA4EAE" w:rsidRDefault="00EA4EAE" w:rsidP="00EA4EAE">
      <w:pPr>
        <w:rPr>
          <w:lang w:val="en-ID"/>
        </w:rPr>
      </w:pPr>
    </w:p>
    <w:p w14:paraId="3D5586B1" w14:textId="77777777" w:rsidR="00EA4EAE" w:rsidRPr="00EA4EAE" w:rsidRDefault="00EA4EAE" w:rsidP="00EA4EAE">
      <w:pPr>
        <w:tabs>
          <w:tab w:val="left" w:pos="1589"/>
        </w:tabs>
        <w:rPr>
          <w:rFonts w:eastAsia="Calibri"/>
          <w:lang w:val="en-ID"/>
        </w:rPr>
      </w:pPr>
      <w:r w:rsidRPr="00EA4EAE">
        <w:rPr>
          <w:rFonts w:eastAsia="Calibri"/>
          <w:lang w:val="en-ID"/>
        </w:rPr>
        <w:tab/>
        <w:t>Sumber: Hasil Olah Data Eviews 10, 202</w:t>
      </w:r>
      <w:bookmarkEnd w:id="13"/>
      <w:r w:rsidRPr="00EA4EAE">
        <w:rPr>
          <w:rFonts w:eastAsia="Calibri"/>
          <w:lang w:val="en-ID"/>
        </w:rPr>
        <w:t>2</w:t>
      </w:r>
    </w:p>
    <w:p w14:paraId="1FD596DF" w14:textId="77777777" w:rsidR="00EA4EAE" w:rsidRPr="00EA4EAE" w:rsidRDefault="00EA4EAE" w:rsidP="00EA4EAE">
      <w:pPr>
        <w:tabs>
          <w:tab w:val="left" w:pos="1589"/>
        </w:tabs>
        <w:rPr>
          <w:rFonts w:eastAsia="Calibri"/>
          <w:lang w:val="en-ID"/>
        </w:rPr>
      </w:pPr>
      <w:r w:rsidRPr="00EA4EAE">
        <w:rPr>
          <w:rFonts w:eastAsia="Calibri"/>
          <w:lang w:val="en-ID"/>
        </w:rPr>
        <w:t>Sumber: Hasil Olah Data Eviews 10, 2022</w:t>
      </w:r>
    </w:p>
    <w:p w14:paraId="151D0DB1" w14:textId="77777777" w:rsidR="00EA4EAE" w:rsidRPr="00EA4EAE" w:rsidRDefault="00EA4EAE" w:rsidP="00EA4EAE">
      <w:pPr>
        <w:tabs>
          <w:tab w:val="left" w:pos="1589"/>
        </w:tabs>
        <w:rPr>
          <w:rFonts w:eastAsia="Calibri"/>
          <w:lang w:val="en-ID"/>
        </w:rPr>
      </w:pPr>
    </w:p>
    <w:p w14:paraId="16A30D87" w14:textId="77777777" w:rsidR="00EA4EAE" w:rsidRPr="00EA4EAE" w:rsidRDefault="00EA4EAE" w:rsidP="00EA4EAE">
      <w:pPr>
        <w:ind w:firstLine="720"/>
        <w:jc w:val="both"/>
        <w:rPr>
          <w:rFonts w:eastAsia="Calibri"/>
          <w:lang w:val="en-ID"/>
        </w:rPr>
      </w:pPr>
      <w:r w:rsidRPr="00EA4EAE">
        <w:rPr>
          <w:rFonts w:eastAsia="Calibri"/>
          <w:lang w:val="en-ID"/>
        </w:rPr>
        <w:t>Deteksi multikolineritas ini menggunakan kriteria penilaian terhadap VIF sebagai berikut:</w:t>
      </w:r>
    </w:p>
    <w:p w14:paraId="0A28BCAD" w14:textId="773C2CD4" w:rsidR="000E1EB7" w:rsidRDefault="00EA4EAE" w:rsidP="00EA4EAE">
      <w:pPr>
        <w:spacing w:after="160"/>
        <w:contextualSpacing/>
        <w:jc w:val="both"/>
        <w:rPr>
          <w:lang w:val="en-ID"/>
        </w:rPr>
      </w:pPr>
      <w:r w:rsidRPr="00EA4EAE">
        <w:rPr>
          <w:lang w:val="en-ID"/>
        </w:rPr>
        <w:t>Ha : jika nilai VIF lebih kecil dari 10 maka tidak terjadi multikolineritas</w:t>
      </w:r>
      <w:r>
        <w:rPr>
          <w:lang w:val="en-ID"/>
        </w:rPr>
        <w:t>.</w:t>
      </w:r>
    </w:p>
    <w:p w14:paraId="56074AB1" w14:textId="77777777" w:rsidR="00EA4EAE" w:rsidRDefault="00EA4EAE" w:rsidP="00EA4EAE">
      <w:pPr>
        <w:spacing w:line="480" w:lineRule="auto"/>
        <w:contextualSpacing/>
        <w:jc w:val="both"/>
        <w:rPr>
          <w:rFonts w:eastAsia="Calibri"/>
          <w:lang w:val="en-ID"/>
        </w:rPr>
      </w:pPr>
      <w:r w:rsidRPr="00EA4EAE">
        <w:rPr>
          <w:rFonts w:eastAsia="Calibri"/>
          <w:lang w:val="en-ID"/>
        </w:rPr>
        <w:t>H0 : jika nilai VIF lebih besar dari 10 maka terjadi multikolineritas.</w:t>
      </w:r>
    </w:p>
    <w:p w14:paraId="783DB0FF" w14:textId="66689ACB" w:rsidR="00EA4EAE" w:rsidRPr="00EA4EAE" w:rsidRDefault="00EA4EAE" w:rsidP="00EA4EAE">
      <w:pPr>
        <w:spacing w:line="480" w:lineRule="auto"/>
        <w:contextualSpacing/>
        <w:jc w:val="both"/>
        <w:rPr>
          <w:rFonts w:eastAsia="Calibri"/>
          <w:lang w:val="en-ID"/>
        </w:rPr>
      </w:pPr>
      <w:r w:rsidRPr="00EA4EAE">
        <w:rPr>
          <w:rFonts w:eastAsia="Calibri"/>
          <w:lang w:val="en-ID"/>
        </w:rPr>
        <w:t xml:space="preserve">Tampilan diatas menunjukkan : </w:t>
      </w:r>
    </w:p>
    <w:p w14:paraId="71BC2497" w14:textId="77777777" w:rsidR="00EA4EAE" w:rsidRPr="00EA4EAE" w:rsidRDefault="00EA4EAE" w:rsidP="00EA4EAE">
      <w:pPr>
        <w:numPr>
          <w:ilvl w:val="0"/>
          <w:numId w:val="29"/>
        </w:numPr>
        <w:ind w:left="1276"/>
        <w:contextualSpacing/>
        <w:jc w:val="both"/>
        <w:rPr>
          <w:rFonts w:eastAsia="Calibri"/>
          <w:lang w:val="en-ID"/>
        </w:rPr>
      </w:pPr>
      <w:r w:rsidRPr="00EA4EAE">
        <w:rPr>
          <w:rFonts w:eastAsia="Calibri"/>
          <w:lang w:val="en-ID"/>
        </w:rPr>
        <w:t>Pada variabel jumlah penduduk, nilai VIF yang dihasilkan lebih kecil dari 10 dimana 2.380549 &lt; 10 dan dapat disimpulkan bahws tidak terjadi multikolineritas pada pertumbuhan ekonomi maka Ha diterima atau H0 ditolak.</w:t>
      </w:r>
    </w:p>
    <w:p w14:paraId="59D49BBB" w14:textId="77777777" w:rsidR="00EA4EAE" w:rsidRPr="00EA4EAE" w:rsidRDefault="00EA4EAE" w:rsidP="00EA4EAE">
      <w:pPr>
        <w:numPr>
          <w:ilvl w:val="0"/>
          <w:numId w:val="29"/>
        </w:numPr>
        <w:spacing w:after="160"/>
        <w:ind w:left="1276"/>
        <w:contextualSpacing/>
        <w:jc w:val="both"/>
        <w:rPr>
          <w:rFonts w:eastAsia="Calibri"/>
          <w:lang w:val="en-ID"/>
        </w:rPr>
      </w:pPr>
      <w:r w:rsidRPr="00EA4EAE">
        <w:rPr>
          <w:rFonts w:eastAsia="Calibri"/>
          <w:lang w:val="en-ID"/>
        </w:rPr>
        <w:t>Pada variabel tenaga kerja, nilai VIF yang dihasilkan lebih kecil dari 10 dimana, 6.234189 &lt; 10 dan dapat disimpulkan bahwa tidak terjadi multikolineritas pada pertumbuhan ekonomi maka Ha diterima atau H0 ditolak.</w:t>
      </w:r>
    </w:p>
    <w:p w14:paraId="4C673DE8" w14:textId="77777777" w:rsidR="00EA4EAE" w:rsidRPr="00EA4EAE" w:rsidRDefault="00EA4EAE" w:rsidP="00EA4EAE">
      <w:pPr>
        <w:numPr>
          <w:ilvl w:val="0"/>
          <w:numId w:val="29"/>
        </w:numPr>
        <w:spacing w:after="160"/>
        <w:ind w:left="1276"/>
        <w:contextualSpacing/>
        <w:jc w:val="both"/>
        <w:rPr>
          <w:rFonts w:eastAsia="Calibri"/>
          <w:lang w:val="en-ID"/>
        </w:rPr>
      </w:pPr>
      <w:r w:rsidRPr="00EA4EAE">
        <w:rPr>
          <w:rFonts w:eastAsia="Calibri"/>
          <w:lang w:val="en-ID"/>
        </w:rPr>
        <w:t>Pada variabel belanja modal, nilai VIF yang dihasilkan lebih dari 10 dimana, 4.154749 &lt; 10 dan dapat disimpulkan bahwa tidak terjadi multikolineritas pada pertumbuhan ekonomi maka Ha diterima atau H0 ditolak.</w:t>
      </w:r>
    </w:p>
    <w:p w14:paraId="2FBED97B" w14:textId="342EF8CB" w:rsidR="00EA4EAE" w:rsidRDefault="00EA4EAE" w:rsidP="00EA4EAE">
      <w:pPr>
        <w:numPr>
          <w:ilvl w:val="0"/>
          <w:numId w:val="29"/>
        </w:numPr>
        <w:spacing w:after="160"/>
        <w:ind w:left="1276"/>
        <w:contextualSpacing/>
        <w:jc w:val="both"/>
        <w:rPr>
          <w:rFonts w:eastAsia="Calibri"/>
          <w:lang w:val="en-ID"/>
        </w:rPr>
      </w:pPr>
      <w:r w:rsidRPr="00EA4EAE">
        <w:rPr>
          <w:rFonts w:eastAsia="Calibri"/>
          <w:lang w:val="en-ID"/>
        </w:rPr>
        <w:t xml:space="preserve">Pada variabel IPM, nilai VIF yang dihasilkan lebih dari 10 dimana, 3.230803 &lt; 10 dan dapat disimpulkan bahwa tidak terjadi multikolineritas pada pertumbuhan ekonomi maka Ha diterima atau H0 ditolak. </w:t>
      </w:r>
    </w:p>
    <w:p w14:paraId="090B5A5E" w14:textId="13967ABA" w:rsidR="00EA4EAE" w:rsidRDefault="00EA4EAE" w:rsidP="00EA4EAE">
      <w:pPr>
        <w:spacing w:after="160"/>
        <w:contextualSpacing/>
        <w:jc w:val="both"/>
        <w:rPr>
          <w:rFonts w:eastAsia="Calibri"/>
          <w:lang w:val="en-ID"/>
        </w:rPr>
      </w:pPr>
    </w:p>
    <w:p w14:paraId="0EEEFC5A" w14:textId="0153C6D1" w:rsidR="00EA4EAE" w:rsidRDefault="00EA4EAE" w:rsidP="00EA4EAE">
      <w:pPr>
        <w:spacing w:after="160"/>
        <w:contextualSpacing/>
        <w:jc w:val="both"/>
        <w:rPr>
          <w:rFonts w:eastAsia="Calibri"/>
          <w:lang w:val="en-ID"/>
        </w:rPr>
      </w:pPr>
    </w:p>
    <w:p w14:paraId="05FEE34C" w14:textId="1E6283E6" w:rsidR="00EA4EAE" w:rsidRDefault="00EA4EAE" w:rsidP="00EA4EAE">
      <w:pPr>
        <w:spacing w:after="160"/>
        <w:contextualSpacing/>
        <w:jc w:val="both"/>
        <w:rPr>
          <w:rFonts w:eastAsia="Calibri"/>
          <w:lang w:val="en-ID"/>
        </w:rPr>
      </w:pPr>
    </w:p>
    <w:p w14:paraId="446AD0C0" w14:textId="50D72729" w:rsidR="00EA4EAE" w:rsidRDefault="00EA4EAE" w:rsidP="00EA4EAE">
      <w:pPr>
        <w:spacing w:after="160"/>
        <w:contextualSpacing/>
        <w:jc w:val="both"/>
        <w:rPr>
          <w:rFonts w:eastAsia="Calibri"/>
          <w:lang w:val="en-ID"/>
        </w:rPr>
      </w:pPr>
    </w:p>
    <w:p w14:paraId="6906241D" w14:textId="2BA44CAB" w:rsidR="00EA4EAE" w:rsidRDefault="00EA4EAE" w:rsidP="00EA4EAE">
      <w:pPr>
        <w:spacing w:after="160"/>
        <w:contextualSpacing/>
        <w:jc w:val="both"/>
        <w:rPr>
          <w:rFonts w:eastAsia="Calibri"/>
          <w:lang w:val="en-ID"/>
        </w:rPr>
      </w:pPr>
    </w:p>
    <w:p w14:paraId="591E17AF" w14:textId="77777777" w:rsidR="00EA4EAE" w:rsidRDefault="00EA4EAE" w:rsidP="00EA4EAE">
      <w:pPr>
        <w:spacing w:after="160"/>
        <w:contextualSpacing/>
        <w:jc w:val="both"/>
        <w:rPr>
          <w:rFonts w:eastAsia="Calibri"/>
          <w:lang w:val="en-ID"/>
        </w:rPr>
      </w:pPr>
    </w:p>
    <w:p w14:paraId="6E915801" w14:textId="2F385862" w:rsidR="00EA4EAE" w:rsidRDefault="00EA4EAE" w:rsidP="00EA4EAE">
      <w:pPr>
        <w:pStyle w:val="ListParagraph"/>
        <w:spacing w:line="240" w:lineRule="auto"/>
        <w:ind w:left="0"/>
        <w:jc w:val="both"/>
        <w:rPr>
          <w:rFonts w:ascii="Times New Roman" w:hAnsi="Times New Roman" w:cs="Times New Roman"/>
          <w:b/>
          <w:bCs/>
          <w:sz w:val="24"/>
          <w:szCs w:val="24"/>
          <w:lang w:val="en-ID"/>
        </w:rPr>
      </w:pPr>
      <w:r w:rsidRPr="000B414A">
        <w:rPr>
          <w:rFonts w:ascii="Times New Roman" w:hAnsi="Times New Roman" w:cs="Times New Roman"/>
          <w:b/>
          <w:bCs/>
          <w:sz w:val="24"/>
          <w:szCs w:val="24"/>
          <w:lang w:val="en-ID"/>
        </w:rPr>
        <w:lastRenderedPageBreak/>
        <w:t xml:space="preserve">Deteksi Heteroskedastisitas </w:t>
      </w:r>
    </w:p>
    <w:p w14:paraId="61A0835C" w14:textId="77777777" w:rsidR="00EA4EAE" w:rsidRPr="00EA4EAE" w:rsidRDefault="00EA4EAE" w:rsidP="00EA4EAE">
      <w:pPr>
        <w:jc w:val="center"/>
        <w:rPr>
          <w:rFonts w:eastAsia="Calibri"/>
          <w:b/>
          <w:bCs/>
          <w:lang w:val="en-ID"/>
        </w:rPr>
      </w:pPr>
      <w:r w:rsidRPr="00EA4EAE">
        <w:rPr>
          <w:rFonts w:eastAsia="Calibri"/>
          <w:b/>
          <w:bCs/>
          <w:lang w:val="en-ID"/>
        </w:rPr>
        <w:t>Tabel 4.2</w:t>
      </w:r>
    </w:p>
    <w:p w14:paraId="65DC3F94" w14:textId="77777777" w:rsidR="00EA4EAE" w:rsidRPr="00EA4EAE" w:rsidRDefault="00EA4EAE" w:rsidP="00EA4EAE">
      <w:pPr>
        <w:jc w:val="center"/>
        <w:rPr>
          <w:rFonts w:eastAsia="Calibri"/>
          <w:b/>
          <w:bCs/>
          <w:lang w:val="en-ID"/>
        </w:rPr>
      </w:pPr>
      <w:r w:rsidRPr="00EA4EAE">
        <w:rPr>
          <w:rFonts w:eastAsia="Calibri"/>
          <w:b/>
          <w:bCs/>
          <w:lang w:val="en-ID"/>
        </w:rPr>
        <w:t>Hasil Deteksi Heteroskedastisitas</w:t>
      </w:r>
    </w:p>
    <w:p w14:paraId="4D8004D4" w14:textId="77777777" w:rsidR="00EA4EAE" w:rsidRPr="00EA4EAE" w:rsidRDefault="00EA4EAE" w:rsidP="00EA4EAE">
      <w:pPr>
        <w:autoSpaceDE w:val="0"/>
        <w:autoSpaceDN w:val="0"/>
        <w:adjustRightInd w:val="0"/>
        <w:rPr>
          <w:rFonts w:ascii="Arial" w:hAnsi="Arial" w:cs="Arial"/>
          <w:sz w:val="18"/>
          <w:szCs w:val="18"/>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A4EAE" w:rsidRPr="00EA4EAE" w14:paraId="6D0C8F98" w14:textId="77777777" w:rsidTr="002C7773">
        <w:trPr>
          <w:trHeight w:val="225"/>
        </w:trPr>
        <w:tc>
          <w:tcPr>
            <w:tcW w:w="5535" w:type="dxa"/>
            <w:gridSpan w:val="4"/>
            <w:tcBorders>
              <w:top w:val="nil"/>
              <w:left w:val="nil"/>
              <w:bottom w:val="nil"/>
              <w:right w:val="nil"/>
            </w:tcBorders>
            <w:vAlign w:val="bottom"/>
          </w:tcPr>
          <w:p w14:paraId="434620B7" w14:textId="77777777" w:rsidR="00EA4EAE" w:rsidRPr="00EA4EAE" w:rsidRDefault="00EA4EAE" w:rsidP="00EA4EAE">
            <w:pPr>
              <w:autoSpaceDE w:val="0"/>
              <w:autoSpaceDN w:val="0"/>
              <w:adjustRightInd w:val="0"/>
              <w:rPr>
                <w:color w:val="000000"/>
              </w:rPr>
            </w:pPr>
            <w:r w:rsidRPr="00EA4EAE">
              <w:rPr>
                <w:color w:val="000000"/>
              </w:rPr>
              <w:t>Heteroskedasticity Test: Glejser</w:t>
            </w:r>
          </w:p>
        </w:tc>
        <w:tc>
          <w:tcPr>
            <w:tcW w:w="997" w:type="dxa"/>
            <w:tcBorders>
              <w:top w:val="nil"/>
              <w:left w:val="nil"/>
              <w:bottom w:val="nil"/>
              <w:right w:val="nil"/>
            </w:tcBorders>
            <w:vAlign w:val="bottom"/>
          </w:tcPr>
          <w:p w14:paraId="7461F54D" w14:textId="77777777" w:rsidR="00EA4EAE" w:rsidRPr="00EA4EAE" w:rsidRDefault="00EA4EAE" w:rsidP="00EA4EAE">
            <w:pPr>
              <w:autoSpaceDE w:val="0"/>
              <w:autoSpaceDN w:val="0"/>
              <w:adjustRightInd w:val="0"/>
              <w:jc w:val="center"/>
              <w:rPr>
                <w:rFonts w:ascii="Arial" w:hAnsi="Arial" w:cs="Arial"/>
                <w:color w:val="000000"/>
                <w:sz w:val="18"/>
                <w:szCs w:val="18"/>
              </w:rPr>
            </w:pPr>
          </w:p>
        </w:tc>
      </w:tr>
      <w:tr w:rsidR="00EA4EAE" w:rsidRPr="00EA4EAE" w14:paraId="22B7D5F0" w14:textId="77777777" w:rsidTr="002C7773">
        <w:trPr>
          <w:trHeight w:hRule="exact" w:val="90"/>
        </w:trPr>
        <w:tc>
          <w:tcPr>
            <w:tcW w:w="2017" w:type="dxa"/>
            <w:tcBorders>
              <w:top w:val="nil"/>
              <w:left w:val="nil"/>
              <w:bottom w:val="double" w:sz="6" w:space="2" w:color="auto"/>
              <w:right w:val="nil"/>
            </w:tcBorders>
            <w:vAlign w:val="bottom"/>
          </w:tcPr>
          <w:p w14:paraId="15EDA78B" w14:textId="77777777" w:rsidR="00EA4EAE" w:rsidRPr="00EA4EAE" w:rsidRDefault="00EA4EAE" w:rsidP="00EA4EAE">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59413392" w14:textId="77777777" w:rsidR="00EA4EAE" w:rsidRPr="00EA4EAE" w:rsidRDefault="00EA4EAE" w:rsidP="00EA4EAE">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5644B18" w14:textId="77777777" w:rsidR="00EA4EAE" w:rsidRPr="00EA4EAE" w:rsidRDefault="00EA4EAE" w:rsidP="00EA4EAE">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3A1B680" w14:textId="77777777" w:rsidR="00EA4EAE" w:rsidRPr="00EA4EAE" w:rsidRDefault="00EA4EAE" w:rsidP="00EA4EAE">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4DE34416" w14:textId="77777777" w:rsidR="00EA4EAE" w:rsidRPr="00EA4EAE" w:rsidRDefault="00EA4EAE" w:rsidP="00EA4EAE">
            <w:pPr>
              <w:autoSpaceDE w:val="0"/>
              <w:autoSpaceDN w:val="0"/>
              <w:adjustRightInd w:val="0"/>
              <w:jc w:val="center"/>
              <w:rPr>
                <w:rFonts w:ascii="Arial" w:hAnsi="Arial" w:cs="Arial"/>
                <w:color w:val="000000"/>
                <w:sz w:val="18"/>
                <w:szCs w:val="18"/>
              </w:rPr>
            </w:pPr>
          </w:p>
        </w:tc>
      </w:tr>
      <w:tr w:rsidR="00EA4EAE" w:rsidRPr="00EA4EAE" w14:paraId="776EDFBB" w14:textId="77777777" w:rsidTr="002C7773">
        <w:trPr>
          <w:trHeight w:hRule="exact" w:val="135"/>
        </w:trPr>
        <w:tc>
          <w:tcPr>
            <w:tcW w:w="2017" w:type="dxa"/>
            <w:tcBorders>
              <w:top w:val="nil"/>
              <w:left w:val="nil"/>
              <w:bottom w:val="nil"/>
              <w:right w:val="nil"/>
            </w:tcBorders>
            <w:vAlign w:val="bottom"/>
          </w:tcPr>
          <w:p w14:paraId="019718C8" w14:textId="77777777" w:rsidR="00EA4EAE" w:rsidRPr="00EA4EAE" w:rsidRDefault="00EA4EAE" w:rsidP="00EA4EAE">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14:paraId="1C9E53CD" w14:textId="77777777" w:rsidR="00EA4EAE" w:rsidRPr="00EA4EAE" w:rsidRDefault="00EA4EAE" w:rsidP="00EA4EAE">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14:paraId="01019A39" w14:textId="77777777" w:rsidR="00EA4EAE" w:rsidRPr="00EA4EAE" w:rsidRDefault="00EA4EAE" w:rsidP="00EA4EAE">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14:paraId="358624E8" w14:textId="77777777" w:rsidR="00EA4EAE" w:rsidRPr="00EA4EAE" w:rsidRDefault="00EA4EAE" w:rsidP="00EA4EAE">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14:paraId="7642B035" w14:textId="77777777" w:rsidR="00EA4EAE" w:rsidRPr="00EA4EAE" w:rsidRDefault="00EA4EAE" w:rsidP="00EA4EAE">
            <w:pPr>
              <w:autoSpaceDE w:val="0"/>
              <w:autoSpaceDN w:val="0"/>
              <w:adjustRightInd w:val="0"/>
              <w:jc w:val="center"/>
              <w:rPr>
                <w:rFonts w:ascii="Arial" w:hAnsi="Arial" w:cs="Arial"/>
                <w:color w:val="000000"/>
                <w:sz w:val="18"/>
                <w:szCs w:val="18"/>
              </w:rPr>
            </w:pPr>
          </w:p>
        </w:tc>
      </w:tr>
      <w:tr w:rsidR="00EA4EAE" w:rsidRPr="00EA4EAE" w14:paraId="3F7D5191" w14:textId="77777777" w:rsidTr="002C7773">
        <w:trPr>
          <w:trHeight w:val="225"/>
        </w:trPr>
        <w:tc>
          <w:tcPr>
            <w:tcW w:w="2017" w:type="dxa"/>
            <w:tcBorders>
              <w:top w:val="nil"/>
              <w:left w:val="nil"/>
              <w:bottom w:val="nil"/>
              <w:right w:val="nil"/>
            </w:tcBorders>
            <w:vAlign w:val="bottom"/>
          </w:tcPr>
          <w:p w14:paraId="7389FA26" w14:textId="77777777" w:rsidR="00EA4EAE" w:rsidRPr="00EA4EAE" w:rsidRDefault="00EA4EAE" w:rsidP="00EA4EAE">
            <w:pPr>
              <w:autoSpaceDE w:val="0"/>
              <w:autoSpaceDN w:val="0"/>
              <w:adjustRightInd w:val="0"/>
              <w:rPr>
                <w:color w:val="000000"/>
              </w:rPr>
            </w:pPr>
            <w:r w:rsidRPr="00EA4EAE">
              <w:rPr>
                <w:color w:val="000000"/>
              </w:rPr>
              <w:t>F-statistic</w:t>
            </w:r>
          </w:p>
        </w:tc>
        <w:tc>
          <w:tcPr>
            <w:tcW w:w="1103" w:type="dxa"/>
            <w:tcBorders>
              <w:top w:val="nil"/>
              <w:left w:val="nil"/>
              <w:bottom w:val="nil"/>
              <w:right w:val="nil"/>
            </w:tcBorders>
            <w:vAlign w:val="bottom"/>
          </w:tcPr>
          <w:p w14:paraId="0F4E6F55" w14:textId="77777777" w:rsidR="00EA4EAE" w:rsidRPr="00EA4EAE" w:rsidRDefault="00EA4EAE" w:rsidP="00EA4EAE">
            <w:pPr>
              <w:autoSpaceDE w:val="0"/>
              <w:autoSpaceDN w:val="0"/>
              <w:adjustRightInd w:val="0"/>
              <w:ind w:right="10"/>
              <w:jc w:val="right"/>
              <w:rPr>
                <w:color w:val="000000"/>
              </w:rPr>
            </w:pPr>
            <w:r w:rsidRPr="00EA4EAE">
              <w:rPr>
                <w:color w:val="000000"/>
              </w:rPr>
              <w:t>2.439919</w:t>
            </w:r>
          </w:p>
        </w:tc>
        <w:tc>
          <w:tcPr>
            <w:tcW w:w="2415" w:type="dxa"/>
            <w:gridSpan w:val="2"/>
            <w:tcBorders>
              <w:top w:val="nil"/>
              <w:left w:val="nil"/>
              <w:bottom w:val="nil"/>
              <w:right w:val="nil"/>
            </w:tcBorders>
            <w:vAlign w:val="bottom"/>
          </w:tcPr>
          <w:p w14:paraId="4F11B62B" w14:textId="77777777" w:rsidR="00EA4EAE" w:rsidRPr="00EA4EAE" w:rsidRDefault="00EA4EAE" w:rsidP="00EA4EAE">
            <w:pPr>
              <w:autoSpaceDE w:val="0"/>
              <w:autoSpaceDN w:val="0"/>
              <w:adjustRightInd w:val="0"/>
              <w:ind w:right="10"/>
              <w:rPr>
                <w:color w:val="000000"/>
              </w:rPr>
            </w:pPr>
            <w:r w:rsidRPr="00EA4EAE">
              <w:rPr>
                <w:color w:val="000000"/>
              </w:rPr>
              <w:t>    Prob. F(4,6)</w:t>
            </w:r>
          </w:p>
        </w:tc>
        <w:tc>
          <w:tcPr>
            <w:tcW w:w="997" w:type="dxa"/>
            <w:tcBorders>
              <w:top w:val="nil"/>
              <w:left w:val="nil"/>
              <w:bottom w:val="nil"/>
              <w:right w:val="nil"/>
            </w:tcBorders>
            <w:vAlign w:val="bottom"/>
          </w:tcPr>
          <w:p w14:paraId="7586627D" w14:textId="77777777" w:rsidR="00EA4EAE" w:rsidRPr="00EA4EAE" w:rsidRDefault="00EA4EAE" w:rsidP="00EA4EAE">
            <w:pPr>
              <w:autoSpaceDE w:val="0"/>
              <w:autoSpaceDN w:val="0"/>
              <w:adjustRightInd w:val="0"/>
              <w:ind w:right="10"/>
              <w:jc w:val="right"/>
              <w:rPr>
                <w:color w:val="000000"/>
              </w:rPr>
            </w:pPr>
            <w:r w:rsidRPr="00EA4EAE">
              <w:rPr>
                <w:color w:val="000000"/>
              </w:rPr>
              <w:t>0.1577</w:t>
            </w:r>
          </w:p>
        </w:tc>
      </w:tr>
      <w:tr w:rsidR="00EA4EAE" w:rsidRPr="00EA4EAE" w14:paraId="7E083DC5" w14:textId="77777777" w:rsidTr="002C7773">
        <w:trPr>
          <w:trHeight w:val="225"/>
        </w:trPr>
        <w:tc>
          <w:tcPr>
            <w:tcW w:w="2017" w:type="dxa"/>
            <w:tcBorders>
              <w:top w:val="nil"/>
              <w:left w:val="nil"/>
              <w:bottom w:val="nil"/>
              <w:right w:val="nil"/>
            </w:tcBorders>
            <w:vAlign w:val="bottom"/>
          </w:tcPr>
          <w:p w14:paraId="45AF00C4" w14:textId="77777777" w:rsidR="00EA4EAE" w:rsidRPr="00EA4EAE" w:rsidRDefault="00EA4EAE" w:rsidP="00EA4EAE">
            <w:pPr>
              <w:autoSpaceDE w:val="0"/>
              <w:autoSpaceDN w:val="0"/>
              <w:adjustRightInd w:val="0"/>
              <w:rPr>
                <w:color w:val="000000"/>
              </w:rPr>
            </w:pPr>
            <w:r w:rsidRPr="00EA4EAE">
              <w:rPr>
                <w:color w:val="000000"/>
              </w:rPr>
              <w:t>Obs*R-squared</w:t>
            </w:r>
          </w:p>
        </w:tc>
        <w:tc>
          <w:tcPr>
            <w:tcW w:w="1103" w:type="dxa"/>
            <w:tcBorders>
              <w:top w:val="nil"/>
              <w:left w:val="nil"/>
              <w:bottom w:val="nil"/>
              <w:right w:val="nil"/>
            </w:tcBorders>
            <w:vAlign w:val="bottom"/>
          </w:tcPr>
          <w:p w14:paraId="65BD37EB" w14:textId="77777777" w:rsidR="00EA4EAE" w:rsidRPr="00EA4EAE" w:rsidRDefault="00EA4EAE" w:rsidP="00EA4EAE">
            <w:pPr>
              <w:autoSpaceDE w:val="0"/>
              <w:autoSpaceDN w:val="0"/>
              <w:adjustRightInd w:val="0"/>
              <w:ind w:right="10"/>
              <w:jc w:val="right"/>
              <w:rPr>
                <w:color w:val="000000"/>
              </w:rPr>
            </w:pPr>
            <w:r w:rsidRPr="00EA4EAE">
              <w:rPr>
                <w:color w:val="000000"/>
              </w:rPr>
              <w:t>6.812097</w:t>
            </w:r>
          </w:p>
        </w:tc>
        <w:tc>
          <w:tcPr>
            <w:tcW w:w="2415" w:type="dxa"/>
            <w:gridSpan w:val="2"/>
            <w:tcBorders>
              <w:top w:val="nil"/>
              <w:left w:val="nil"/>
              <w:bottom w:val="nil"/>
              <w:right w:val="nil"/>
            </w:tcBorders>
            <w:vAlign w:val="bottom"/>
          </w:tcPr>
          <w:p w14:paraId="27170E9C" w14:textId="77777777" w:rsidR="00EA4EAE" w:rsidRPr="00EA4EAE" w:rsidRDefault="00EA4EAE" w:rsidP="00EA4EAE">
            <w:pPr>
              <w:autoSpaceDE w:val="0"/>
              <w:autoSpaceDN w:val="0"/>
              <w:adjustRightInd w:val="0"/>
              <w:ind w:right="10"/>
              <w:rPr>
                <w:color w:val="000000"/>
              </w:rPr>
            </w:pPr>
            <w:r w:rsidRPr="00EA4EAE">
              <w:rPr>
                <w:color w:val="000000"/>
              </w:rPr>
              <w:t>    Prob. Chi-Square(4)</w:t>
            </w:r>
          </w:p>
        </w:tc>
        <w:tc>
          <w:tcPr>
            <w:tcW w:w="997" w:type="dxa"/>
            <w:tcBorders>
              <w:top w:val="nil"/>
              <w:left w:val="nil"/>
              <w:bottom w:val="nil"/>
              <w:right w:val="nil"/>
            </w:tcBorders>
            <w:vAlign w:val="bottom"/>
          </w:tcPr>
          <w:p w14:paraId="3A984127" w14:textId="77777777" w:rsidR="00EA4EAE" w:rsidRPr="00EA4EAE" w:rsidRDefault="00EA4EAE" w:rsidP="00EA4EAE">
            <w:pPr>
              <w:autoSpaceDE w:val="0"/>
              <w:autoSpaceDN w:val="0"/>
              <w:adjustRightInd w:val="0"/>
              <w:ind w:right="10"/>
              <w:jc w:val="right"/>
              <w:rPr>
                <w:color w:val="000000"/>
              </w:rPr>
            </w:pPr>
            <w:r w:rsidRPr="00EA4EAE">
              <w:rPr>
                <w:color w:val="000000"/>
              </w:rPr>
              <w:t>0.1462</w:t>
            </w:r>
          </w:p>
        </w:tc>
      </w:tr>
      <w:tr w:rsidR="00EA4EAE" w:rsidRPr="00EA4EAE" w14:paraId="4E8E7560" w14:textId="77777777" w:rsidTr="002C7773">
        <w:trPr>
          <w:trHeight w:val="225"/>
        </w:trPr>
        <w:tc>
          <w:tcPr>
            <w:tcW w:w="2017" w:type="dxa"/>
            <w:tcBorders>
              <w:top w:val="nil"/>
              <w:left w:val="nil"/>
              <w:bottom w:val="nil"/>
              <w:right w:val="nil"/>
            </w:tcBorders>
            <w:vAlign w:val="bottom"/>
          </w:tcPr>
          <w:p w14:paraId="1D36AF25" w14:textId="77777777" w:rsidR="00EA4EAE" w:rsidRPr="00EA4EAE" w:rsidRDefault="00EA4EAE" w:rsidP="00EA4EAE">
            <w:pPr>
              <w:autoSpaceDE w:val="0"/>
              <w:autoSpaceDN w:val="0"/>
              <w:adjustRightInd w:val="0"/>
              <w:rPr>
                <w:color w:val="000000"/>
              </w:rPr>
            </w:pPr>
            <w:r w:rsidRPr="00EA4EAE">
              <w:rPr>
                <w:color w:val="000000"/>
              </w:rPr>
              <w:t>Scaled explained SS</w:t>
            </w:r>
          </w:p>
        </w:tc>
        <w:tc>
          <w:tcPr>
            <w:tcW w:w="1103" w:type="dxa"/>
            <w:tcBorders>
              <w:top w:val="nil"/>
              <w:left w:val="nil"/>
              <w:bottom w:val="nil"/>
              <w:right w:val="nil"/>
            </w:tcBorders>
            <w:vAlign w:val="bottom"/>
          </w:tcPr>
          <w:p w14:paraId="55E9EC97" w14:textId="77777777" w:rsidR="00EA4EAE" w:rsidRPr="00EA4EAE" w:rsidRDefault="00EA4EAE" w:rsidP="00EA4EAE">
            <w:pPr>
              <w:autoSpaceDE w:val="0"/>
              <w:autoSpaceDN w:val="0"/>
              <w:adjustRightInd w:val="0"/>
              <w:ind w:right="10"/>
              <w:jc w:val="right"/>
              <w:rPr>
                <w:color w:val="000000"/>
              </w:rPr>
            </w:pPr>
            <w:r w:rsidRPr="00EA4EAE">
              <w:rPr>
                <w:color w:val="000000"/>
              </w:rPr>
              <w:t>5.182642</w:t>
            </w:r>
          </w:p>
        </w:tc>
        <w:tc>
          <w:tcPr>
            <w:tcW w:w="2415" w:type="dxa"/>
            <w:gridSpan w:val="2"/>
            <w:tcBorders>
              <w:top w:val="nil"/>
              <w:left w:val="nil"/>
              <w:bottom w:val="nil"/>
              <w:right w:val="nil"/>
            </w:tcBorders>
            <w:vAlign w:val="bottom"/>
          </w:tcPr>
          <w:p w14:paraId="0A264802" w14:textId="77777777" w:rsidR="00EA4EAE" w:rsidRPr="00EA4EAE" w:rsidRDefault="00EA4EAE" w:rsidP="00EA4EAE">
            <w:pPr>
              <w:autoSpaceDE w:val="0"/>
              <w:autoSpaceDN w:val="0"/>
              <w:adjustRightInd w:val="0"/>
              <w:ind w:right="10"/>
              <w:rPr>
                <w:color w:val="000000"/>
              </w:rPr>
            </w:pPr>
            <w:r w:rsidRPr="00EA4EAE">
              <w:rPr>
                <w:color w:val="000000"/>
              </w:rPr>
              <w:t>    Prob. Chi-Square(4)</w:t>
            </w:r>
          </w:p>
        </w:tc>
        <w:tc>
          <w:tcPr>
            <w:tcW w:w="997" w:type="dxa"/>
            <w:tcBorders>
              <w:top w:val="nil"/>
              <w:left w:val="nil"/>
              <w:bottom w:val="nil"/>
              <w:right w:val="nil"/>
            </w:tcBorders>
            <w:vAlign w:val="bottom"/>
          </w:tcPr>
          <w:p w14:paraId="79A51E75" w14:textId="77777777" w:rsidR="00EA4EAE" w:rsidRPr="00EA4EAE" w:rsidRDefault="00EA4EAE" w:rsidP="00EA4EAE">
            <w:pPr>
              <w:autoSpaceDE w:val="0"/>
              <w:autoSpaceDN w:val="0"/>
              <w:adjustRightInd w:val="0"/>
              <w:ind w:right="10"/>
              <w:jc w:val="right"/>
              <w:rPr>
                <w:color w:val="000000"/>
              </w:rPr>
            </w:pPr>
            <w:r w:rsidRPr="00EA4EAE">
              <w:rPr>
                <w:color w:val="000000"/>
              </w:rPr>
              <w:t>0.2691</w:t>
            </w:r>
          </w:p>
        </w:tc>
      </w:tr>
      <w:tr w:rsidR="00EA4EAE" w:rsidRPr="00EA4EAE" w14:paraId="1BEEB5AC" w14:textId="77777777" w:rsidTr="002C7773">
        <w:trPr>
          <w:trHeight w:hRule="exact" w:val="90"/>
        </w:trPr>
        <w:tc>
          <w:tcPr>
            <w:tcW w:w="2017" w:type="dxa"/>
            <w:tcBorders>
              <w:top w:val="nil"/>
              <w:left w:val="nil"/>
              <w:bottom w:val="double" w:sz="6" w:space="2" w:color="auto"/>
              <w:right w:val="nil"/>
            </w:tcBorders>
            <w:vAlign w:val="bottom"/>
          </w:tcPr>
          <w:p w14:paraId="4A39BBEA" w14:textId="77777777" w:rsidR="00EA4EAE" w:rsidRPr="00EA4EAE" w:rsidRDefault="00EA4EAE" w:rsidP="00EA4EAE">
            <w:pPr>
              <w:autoSpaceDE w:val="0"/>
              <w:autoSpaceDN w:val="0"/>
              <w:adjustRightInd w:val="0"/>
              <w:jc w:val="center"/>
              <w:rPr>
                <w:color w:val="000000"/>
              </w:rPr>
            </w:pPr>
          </w:p>
        </w:tc>
        <w:tc>
          <w:tcPr>
            <w:tcW w:w="1103" w:type="dxa"/>
            <w:tcBorders>
              <w:top w:val="nil"/>
              <w:left w:val="nil"/>
              <w:bottom w:val="double" w:sz="6" w:space="2" w:color="auto"/>
              <w:right w:val="nil"/>
            </w:tcBorders>
            <w:vAlign w:val="bottom"/>
          </w:tcPr>
          <w:p w14:paraId="23EAEA42" w14:textId="77777777" w:rsidR="00EA4EAE" w:rsidRPr="00EA4EAE" w:rsidRDefault="00EA4EAE" w:rsidP="00EA4EAE">
            <w:pPr>
              <w:autoSpaceDE w:val="0"/>
              <w:autoSpaceDN w:val="0"/>
              <w:adjustRightInd w:val="0"/>
              <w:jc w:val="center"/>
              <w:rPr>
                <w:color w:val="000000"/>
              </w:rPr>
            </w:pPr>
          </w:p>
        </w:tc>
        <w:tc>
          <w:tcPr>
            <w:tcW w:w="1207" w:type="dxa"/>
            <w:tcBorders>
              <w:top w:val="nil"/>
              <w:left w:val="nil"/>
              <w:bottom w:val="double" w:sz="6" w:space="2" w:color="auto"/>
              <w:right w:val="nil"/>
            </w:tcBorders>
            <w:vAlign w:val="bottom"/>
          </w:tcPr>
          <w:p w14:paraId="0629AF2F" w14:textId="77777777" w:rsidR="00EA4EAE" w:rsidRPr="00EA4EAE" w:rsidRDefault="00EA4EAE" w:rsidP="00EA4EAE">
            <w:pPr>
              <w:autoSpaceDE w:val="0"/>
              <w:autoSpaceDN w:val="0"/>
              <w:adjustRightInd w:val="0"/>
              <w:jc w:val="center"/>
              <w:rPr>
                <w:color w:val="000000"/>
              </w:rPr>
            </w:pPr>
          </w:p>
        </w:tc>
        <w:tc>
          <w:tcPr>
            <w:tcW w:w="1208" w:type="dxa"/>
            <w:tcBorders>
              <w:top w:val="nil"/>
              <w:left w:val="nil"/>
              <w:bottom w:val="double" w:sz="6" w:space="2" w:color="auto"/>
              <w:right w:val="nil"/>
            </w:tcBorders>
            <w:vAlign w:val="bottom"/>
          </w:tcPr>
          <w:p w14:paraId="08326350" w14:textId="77777777" w:rsidR="00EA4EAE" w:rsidRPr="00EA4EAE" w:rsidRDefault="00EA4EAE" w:rsidP="00EA4EAE">
            <w:pPr>
              <w:autoSpaceDE w:val="0"/>
              <w:autoSpaceDN w:val="0"/>
              <w:adjustRightInd w:val="0"/>
              <w:jc w:val="center"/>
              <w:rPr>
                <w:color w:val="000000"/>
              </w:rPr>
            </w:pPr>
          </w:p>
        </w:tc>
        <w:tc>
          <w:tcPr>
            <w:tcW w:w="997" w:type="dxa"/>
            <w:tcBorders>
              <w:top w:val="nil"/>
              <w:left w:val="nil"/>
              <w:bottom w:val="double" w:sz="6" w:space="2" w:color="auto"/>
              <w:right w:val="nil"/>
            </w:tcBorders>
            <w:vAlign w:val="bottom"/>
          </w:tcPr>
          <w:p w14:paraId="1018A13F" w14:textId="77777777" w:rsidR="00EA4EAE" w:rsidRPr="00EA4EAE" w:rsidRDefault="00EA4EAE" w:rsidP="00EA4EAE">
            <w:pPr>
              <w:autoSpaceDE w:val="0"/>
              <w:autoSpaceDN w:val="0"/>
              <w:adjustRightInd w:val="0"/>
              <w:jc w:val="center"/>
              <w:rPr>
                <w:color w:val="000000"/>
              </w:rPr>
            </w:pPr>
          </w:p>
        </w:tc>
      </w:tr>
    </w:tbl>
    <w:p w14:paraId="2FBC3B69" w14:textId="77777777" w:rsidR="00EA4EAE" w:rsidRPr="00EA4EAE" w:rsidRDefault="00EA4EAE" w:rsidP="00EA4EAE">
      <w:pPr>
        <w:jc w:val="center"/>
        <w:rPr>
          <w:rFonts w:eastAsia="Calibri"/>
          <w:lang w:val="en-ID"/>
        </w:rPr>
      </w:pPr>
    </w:p>
    <w:p w14:paraId="63400043" w14:textId="77777777" w:rsidR="00EA4EAE" w:rsidRPr="00EA4EAE" w:rsidRDefault="00EA4EAE" w:rsidP="00EA4EAE">
      <w:pPr>
        <w:spacing w:line="480" w:lineRule="auto"/>
        <w:ind w:left="993"/>
        <w:rPr>
          <w:rFonts w:eastAsia="Calibri"/>
          <w:lang w:val="en-ID"/>
        </w:rPr>
      </w:pPr>
      <w:r w:rsidRPr="00EA4EAE">
        <w:rPr>
          <w:rFonts w:eastAsia="Calibri"/>
          <w:lang w:val="en-ID"/>
        </w:rPr>
        <w:t>Sumber: Hasil Olah data Eviews 10, 2022</w:t>
      </w:r>
    </w:p>
    <w:p w14:paraId="1FA38351" w14:textId="2082DBD2" w:rsidR="00EA4EAE" w:rsidRDefault="00EA4EAE" w:rsidP="00EA4EAE">
      <w:pPr>
        <w:pStyle w:val="ListParagraph"/>
        <w:spacing w:line="240" w:lineRule="auto"/>
        <w:ind w:left="0"/>
        <w:jc w:val="both"/>
        <w:rPr>
          <w:rFonts w:ascii="Times New Roman" w:hAnsi="Times New Roman" w:cs="Times New Roman"/>
          <w:sz w:val="24"/>
          <w:szCs w:val="24"/>
          <w:lang w:val="en-ID"/>
        </w:rPr>
      </w:pPr>
      <w:r w:rsidRPr="00EA4EAE">
        <w:rPr>
          <w:rFonts w:ascii="Times New Roman" w:hAnsi="Times New Roman" w:cs="Times New Roman"/>
          <w:sz w:val="24"/>
          <w:szCs w:val="24"/>
          <w:lang w:val="en-ID"/>
        </w:rPr>
        <w:t xml:space="preserve">Dapat dilihat dari nilai probabilitas Chi-Square lebih besar dari tingkat signifikansi α = 5% atau 0, </w:t>
      </w:r>
      <w:r>
        <w:rPr>
          <w:rFonts w:ascii="Times New Roman" w:hAnsi="Times New Roman" w:cs="Times New Roman"/>
          <w:sz w:val="24"/>
          <w:szCs w:val="24"/>
          <w:lang w:val="en-ID"/>
        </w:rPr>
        <w:t>2691</w:t>
      </w:r>
      <w:r w:rsidRPr="00EA4EAE">
        <w:rPr>
          <w:rFonts w:ascii="Times New Roman" w:hAnsi="Times New Roman" w:cs="Times New Roman"/>
          <w:sz w:val="24"/>
          <w:szCs w:val="24"/>
          <w:lang w:val="en-ID"/>
        </w:rPr>
        <w:t>&gt; 0,05 maka dapat disimpulkan bahwa tidak terkena heteroskedastisitas.</w:t>
      </w:r>
    </w:p>
    <w:p w14:paraId="13D81E7C" w14:textId="77777777" w:rsidR="00EA4EAE" w:rsidRDefault="00EA4EAE" w:rsidP="00EA4EAE">
      <w:pPr>
        <w:pStyle w:val="ListParagraph"/>
        <w:spacing w:line="240" w:lineRule="auto"/>
        <w:ind w:left="0"/>
        <w:jc w:val="both"/>
        <w:rPr>
          <w:rFonts w:ascii="Times New Roman" w:hAnsi="Times New Roman" w:cs="Times New Roman"/>
          <w:b/>
          <w:bCs/>
          <w:sz w:val="24"/>
          <w:szCs w:val="24"/>
          <w:lang w:val="en-ID"/>
        </w:rPr>
      </w:pPr>
    </w:p>
    <w:p w14:paraId="1D87EC83" w14:textId="651632CB" w:rsidR="00EA4EAE" w:rsidRDefault="00EA4EAE" w:rsidP="00EA4EAE">
      <w:pPr>
        <w:pStyle w:val="ListParagraph"/>
        <w:spacing w:line="240" w:lineRule="auto"/>
        <w:ind w:left="0"/>
        <w:jc w:val="both"/>
        <w:rPr>
          <w:rFonts w:ascii="Times New Roman" w:hAnsi="Times New Roman" w:cs="Times New Roman"/>
          <w:b/>
          <w:bCs/>
          <w:sz w:val="24"/>
          <w:szCs w:val="24"/>
          <w:lang w:val="en-ID"/>
        </w:rPr>
      </w:pPr>
      <w:r w:rsidRPr="00EA4EAE">
        <w:rPr>
          <w:rFonts w:ascii="Times New Roman" w:hAnsi="Times New Roman" w:cs="Times New Roman"/>
          <w:b/>
          <w:bCs/>
          <w:sz w:val="24"/>
          <w:szCs w:val="24"/>
          <w:lang w:val="en-ID"/>
        </w:rPr>
        <w:t>Deteksi Autokorelasi</w:t>
      </w:r>
    </w:p>
    <w:p w14:paraId="631B6824" w14:textId="77777777" w:rsidR="00EA4EAE" w:rsidRPr="00EA4EAE" w:rsidRDefault="00EA4EAE" w:rsidP="00EA4EAE">
      <w:pPr>
        <w:ind w:firstLine="720"/>
        <w:jc w:val="center"/>
        <w:rPr>
          <w:rFonts w:eastAsia="Calibri"/>
          <w:b/>
          <w:bCs/>
          <w:lang w:val="en-ID"/>
        </w:rPr>
      </w:pPr>
      <w:r w:rsidRPr="00EA4EAE">
        <w:rPr>
          <w:rFonts w:eastAsia="Calibri"/>
          <w:b/>
          <w:bCs/>
          <w:lang w:val="en-ID"/>
        </w:rPr>
        <w:t>Tabel 4.3</w:t>
      </w:r>
    </w:p>
    <w:p w14:paraId="2D7710CF" w14:textId="77777777" w:rsidR="00EA4EAE" w:rsidRPr="00EA4EAE" w:rsidRDefault="00EA4EAE" w:rsidP="00EA4EAE">
      <w:pPr>
        <w:ind w:firstLine="720"/>
        <w:jc w:val="center"/>
        <w:rPr>
          <w:rFonts w:eastAsia="Calibri"/>
          <w:b/>
          <w:bCs/>
          <w:lang w:val="en-ID"/>
        </w:rPr>
      </w:pPr>
      <w:r w:rsidRPr="00EA4EAE">
        <w:rPr>
          <w:rFonts w:eastAsia="Calibri"/>
          <w:b/>
          <w:bCs/>
          <w:lang w:val="en-ID"/>
        </w:rPr>
        <w:t>Hasil Deteksi Autokorelasi</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A4EAE" w:rsidRPr="00EA4EAE" w14:paraId="11167037" w14:textId="77777777" w:rsidTr="002C7773">
        <w:trPr>
          <w:trHeight w:val="225"/>
        </w:trPr>
        <w:tc>
          <w:tcPr>
            <w:tcW w:w="3120" w:type="dxa"/>
            <w:gridSpan w:val="2"/>
            <w:tcBorders>
              <w:top w:val="nil"/>
              <w:left w:val="nil"/>
              <w:bottom w:val="nil"/>
              <w:right w:val="nil"/>
            </w:tcBorders>
            <w:vAlign w:val="bottom"/>
          </w:tcPr>
          <w:p w14:paraId="4BCCA5F9" w14:textId="77777777" w:rsidR="00EA4EAE" w:rsidRPr="00EA4EAE" w:rsidRDefault="00EA4EAE" w:rsidP="00EA4EAE">
            <w:pPr>
              <w:autoSpaceDE w:val="0"/>
              <w:autoSpaceDN w:val="0"/>
              <w:adjustRightInd w:val="0"/>
              <w:rPr>
                <w:color w:val="000000"/>
                <w:sz w:val="18"/>
                <w:szCs w:val="18"/>
              </w:rPr>
            </w:pPr>
            <w:r w:rsidRPr="00EA4EAE">
              <w:rPr>
                <w:color w:val="000000"/>
                <w:sz w:val="18"/>
                <w:szCs w:val="18"/>
              </w:rPr>
              <w:t>Test Equation:</w:t>
            </w:r>
          </w:p>
        </w:tc>
        <w:tc>
          <w:tcPr>
            <w:tcW w:w="1207" w:type="dxa"/>
            <w:tcBorders>
              <w:top w:val="nil"/>
              <w:left w:val="nil"/>
              <w:bottom w:val="nil"/>
              <w:right w:val="nil"/>
            </w:tcBorders>
            <w:vAlign w:val="bottom"/>
          </w:tcPr>
          <w:p w14:paraId="050813F5" w14:textId="77777777" w:rsidR="00EA4EAE" w:rsidRPr="00EA4EAE" w:rsidRDefault="00EA4EAE" w:rsidP="00EA4EAE">
            <w:pPr>
              <w:autoSpaceDE w:val="0"/>
              <w:autoSpaceDN w:val="0"/>
              <w:adjustRightInd w:val="0"/>
              <w:jc w:val="center"/>
              <w:rPr>
                <w:color w:val="000000"/>
                <w:sz w:val="18"/>
                <w:szCs w:val="18"/>
              </w:rPr>
            </w:pPr>
          </w:p>
        </w:tc>
        <w:tc>
          <w:tcPr>
            <w:tcW w:w="1208" w:type="dxa"/>
            <w:tcBorders>
              <w:top w:val="nil"/>
              <w:left w:val="nil"/>
              <w:bottom w:val="nil"/>
              <w:right w:val="nil"/>
            </w:tcBorders>
            <w:vAlign w:val="bottom"/>
          </w:tcPr>
          <w:p w14:paraId="21F250F5" w14:textId="77777777" w:rsidR="00EA4EAE" w:rsidRPr="00EA4EAE" w:rsidRDefault="00EA4EAE" w:rsidP="00EA4EAE">
            <w:pPr>
              <w:autoSpaceDE w:val="0"/>
              <w:autoSpaceDN w:val="0"/>
              <w:adjustRightInd w:val="0"/>
              <w:jc w:val="center"/>
              <w:rPr>
                <w:color w:val="000000"/>
                <w:sz w:val="18"/>
                <w:szCs w:val="18"/>
              </w:rPr>
            </w:pPr>
          </w:p>
        </w:tc>
        <w:tc>
          <w:tcPr>
            <w:tcW w:w="997" w:type="dxa"/>
            <w:tcBorders>
              <w:top w:val="nil"/>
              <w:left w:val="nil"/>
              <w:bottom w:val="nil"/>
              <w:right w:val="nil"/>
            </w:tcBorders>
            <w:vAlign w:val="bottom"/>
          </w:tcPr>
          <w:p w14:paraId="68188E42" w14:textId="77777777" w:rsidR="00EA4EAE" w:rsidRPr="00EA4EAE" w:rsidRDefault="00EA4EAE" w:rsidP="00EA4EAE">
            <w:pPr>
              <w:autoSpaceDE w:val="0"/>
              <w:autoSpaceDN w:val="0"/>
              <w:adjustRightInd w:val="0"/>
              <w:jc w:val="center"/>
              <w:rPr>
                <w:color w:val="000000"/>
                <w:sz w:val="18"/>
                <w:szCs w:val="18"/>
              </w:rPr>
            </w:pPr>
          </w:p>
        </w:tc>
      </w:tr>
      <w:tr w:rsidR="00EA4EAE" w:rsidRPr="00EA4EAE" w14:paraId="5A06AC2D" w14:textId="77777777" w:rsidTr="002C7773">
        <w:trPr>
          <w:trHeight w:val="225"/>
        </w:trPr>
        <w:tc>
          <w:tcPr>
            <w:tcW w:w="4327" w:type="dxa"/>
            <w:gridSpan w:val="3"/>
            <w:tcBorders>
              <w:top w:val="nil"/>
              <w:left w:val="nil"/>
              <w:bottom w:val="nil"/>
              <w:right w:val="nil"/>
            </w:tcBorders>
            <w:vAlign w:val="bottom"/>
          </w:tcPr>
          <w:p w14:paraId="24DBB996" w14:textId="77777777" w:rsidR="00EA4EAE" w:rsidRPr="00EA4EAE" w:rsidRDefault="00EA4EAE" w:rsidP="00EA4EAE">
            <w:pPr>
              <w:autoSpaceDE w:val="0"/>
              <w:autoSpaceDN w:val="0"/>
              <w:adjustRightInd w:val="0"/>
              <w:rPr>
                <w:color w:val="000000"/>
                <w:sz w:val="18"/>
                <w:szCs w:val="18"/>
              </w:rPr>
            </w:pPr>
            <w:r w:rsidRPr="00EA4EAE">
              <w:rPr>
                <w:color w:val="000000"/>
                <w:sz w:val="18"/>
                <w:szCs w:val="18"/>
              </w:rPr>
              <w:t>Dependent Variable: ARESID</w:t>
            </w:r>
          </w:p>
        </w:tc>
        <w:tc>
          <w:tcPr>
            <w:tcW w:w="1208" w:type="dxa"/>
            <w:tcBorders>
              <w:top w:val="nil"/>
              <w:left w:val="nil"/>
              <w:bottom w:val="nil"/>
              <w:right w:val="nil"/>
            </w:tcBorders>
            <w:vAlign w:val="bottom"/>
          </w:tcPr>
          <w:p w14:paraId="1C6B6D89" w14:textId="77777777" w:rsidR="00EA4EAE" w:rsidRPr="00EA4EAE" w:rsidRDefault="00EA4EAE" w:rsidP="00EA4EAE">
            <w:pPr>
              <w:autoSpaceDE w:val="0"/>
              <w:autoSpaceDN w:val="0"/>
              <w:adjustRightInd w:val="0"/>
              <w:jc w:val="center"/>
              <w:rPr>
                <w:color w:val="000000"/>
                <w:sz w:val="18"/>
                <w:szCs w:val="18"/>
              </w:rPr>
            </w:pPr>
          </w:p>
        </w:tc>
        <w:tc>
          <w:tcPr>
            <w:tcW w:w="997" w:type="dxa"/>
            <w:tcBorders>
              <w:top w:val="nil"/>
              <w:left w:val="nil"/>
              <w:bottom w:val="nil"/>
              <w:right w:val="nil"/>
            </w:tcBorders>
            <w:vAlign w:val="bottom"/>
          </w:tcPr>
          <w:p w14:paraId="6055E387" w14:textId="77777777" w:rsidR="00EA4EAE" w:rsidRPr="00EA4EAE" w:rsidRDefault="00EA4EAE" w:rsidP="00EA4EAE">
            <w:pPr>
              <w:autoSpaceDE w:val="0"/>
              <w:autoSpaceDN w:val="0"/>
              <w:adjustRightInd w:val="0"/>
              <w:jc w:val="center"/>
              <w:rPr>
                <w:color w:val="000000"/>
                <w:sz w:val="18"/>
                <w:szCs w:val="18"/>
              </w:rPr>
            </w:pPr>
          </w:p>
        </w:tc>
      </w:tr>
      <w:tr w:rsidR="00EA4EAE" w:rsidRPr="00EA4EAE" w14:paraId="07FF083F" w14:textId="77777777" w:rsidTr="002C7773">
        <w:trPr>
          <w:trHeight w:val="225"/>
        </w:trPr>
        <w:tc>
          <w:tcPr>
            <w:tcW w:w="4327" w:type="dxa"/>
            <w:gridSpan w:val="3"/>
            <w:tcBorders>
              <w:top w:val="nil"/>
              <w:left w:val="nil"/>
              <w:bottom w:val="nil"/>
              <w:right w:val="nil"/>
            </w:tcBorders>
            <w:vAlign w:val="bottom"/>
          </w:tcPr>
          <w:p w14:paraId="4D081709" w14:textId="77777777" w:rsidR="00EA4EAE" w:rsidRPr="00EA4EAE" w:rsidRDefault="00EA4EAE" w:rsidP="00EA4EAE">
            <w:pPr>
              <w:autoSpaceDE w:val="0"/>
              <w:autoSpaceDN w:val="0"/>
              <w:adjustRightInd w:val="0"/>
              <w:rPr>
                <w:color w:val="000000"/>
                <w:sz w:val="18"/>
                <w:szCs w:val="18"/>
              </w:rPr>
            </w:pPr>
            <w:r w:rsidRPr="00EA4EAE">
              <w:rPr>
                <w:color w:val="000000"/>
                <w:sz w:val="18"/>
                <w:szCs w:val="18"/>
              </w:rPr>
              <w:t>Method: Least Squares</w:t>
            </w:r>
          </w:p>
        </w:tc>
        <w:tc>
          <w:tcPr>
            <w:tcW w:w="1208" w:type="dxa"/>
            <w:tcBorders>
              <w:top w:val="nil"/>
              <w:left w:val="nil"/>
              <w:bottom w:val="nil"/>
              <w:right w:val="nil"/>
            </w:tcBorders>
            <w:vAlign w:val="bottom"/>
          </w:tcPr>
          <w:p w14:paraId="4A688232" w14:textId="77777777" w:rsidR="00EA4EAE" w:rsidRPr="00EA4EAE" w:rsidRDefault="00EA4EAE" w:rsidP="00EA4EAE">
            <w:pPr>
              <w:autoSpaceDE w:val="0"/>
              <w:autoSpaceDN w:val="0"/>
              <w:adjustRightInd w:val="0"/>
              <w:jc w:val="center"/>
              <w:rPr>
                <w:color w:val="000000"/>
                <w:sz w:val="18"/>
                <w:szCs w:val="18"/>
              </w:rPr>
            </w:pPr>
          </w:p>
        </w:tc>
        <w:tc>
          <w:tcPr>
            <w:tcW w:w="997" w:type="dxa"/>
            <w:tcBorders>
              <w:top w:val="nil"/>
              <w:left w:val="nil"/>
              <w:bottom w:val="nil"/>
              <w:right w:val="nil"/>
            </w:tcBorders>
            <w:vAlign w:val="bottom"/>
          </w:tcPr>
          <w:p w14:paraId="26578E69" w14:textId="77777777" w:rsidR="00EA4EAE" w:rsidRPr="00EA4EAE" w:rsidRDefault="00EA4EAE" w:rsidP="00EA4EAE">
            <w:pPr>
              <w:autoSpaceDE w:val="0"/>
              <w:autoSpaceDN w:val="0"/>
              <w:adjustRightInd w:val="0"/>
              <w:jc w:val="center"/>
              <w:rPr>
                <w:color w:val="000000"/>
                <w:sz w:val="18"/>
                <w:szCs w:val="18"/>
              </w:rPr>
            </w:pPr>
          </w:p>
        </w:tc>
      </w:tr>
      <w:tr w:rsidR="00EA4EAE" w:rsidRPr="00EA4EAE" w14:paraId="1628506D" w14:textId="77777777" w:rsidTr="002C7773">
        <w:trPr>
          <w:trHeight w:val="225"/>
        </w:trPr>
        <w:tc>
          <w:tcPr>
            <w:tcW w:w="4327" w:type="dxa"/>
            <w:gridSpan w:val="3"/>
            <w:tcBorders>
              <w:top w:val="nil"/>
              <w:left w:val="nil"/>
              <w:bottom w:val="nil"/>
              <w:right w:val="nil"/>
            </w:tcBorders>
            <w:vAlign w:val="bottom"/>
          </w:tcPr>
          <w:p w14:paraId="5DEC11E8" w14:textId="77777777" w:rsidR="00EA4EAE" w:rsidRPr="00EA4EAE" w:rsidRDefault="00EA4EAE" w:rsidP="00EA4EAE">
            <w:pPr>
              <w:autoSpaceDE w:val="0"/>
              <w:autoSpaceDN w:val="0"/>
              <w:adjustRightInd w:val="0"/>
              <w:rPr>
                <w:color w:val="000000"/>
                <w:sz w:val="18"/>
                <w:szCs w:val="18"/>
              </w:rPr>
            </w:pPr>
            <w:r w:rsidRPr="00EA4EAE">
              <w:rPr>
                <w:color w:val="000000"/>
                <w:sz w:val="18"/>
                <w:szCs w:val="18"/>
              </w:rPr>
              <w:t>Date: 05/31/22   Time: 05:43</w:t>
            </w:r>
          </w:p>
        </w:tc>
        <w:tc>
          <w:tcPr>
            <w:tcW w:w="1208" w:type="dxa"/>
            <w:tcBorders>
              <w:top w:val="nil"/>
              <w:left w:val="nil"/>
              <w:bottom w:val="nil"/>
              <w:right w:val="nil"/>
            </w:tcBorders>
            <w:vAlign w:val="bottom"/>
          </w:tcPr>
          <w:p w14:paraId="4477D3E3" w14:textId="77777777" w:rsidR="00EA4EAE" w:rsidRPr="00EA4EAE" w:rsidRDefault="00EA4EAE" w:rsidP="00EA4EAE">
            <w:pPr>
              <w:autoSpaceDE w:val="0"/>
              <w:autoSpaceDN w:val="0"/>
              <w:adjustRightInd w:val="0"/>
              <w:jc w:val="center"/>
              <w:rPr>
                <w:color w:val="000000"/>
                <w:sz w:val="18"/>
                <w:szCs w:val="18"/>
              </w:rPr>
            </w:pPr>
          </w:p>
        </w:tc>
        <w:tc>
          <w:tcPr>
            <w:tcW w:w="997" w:type="dxa"/>
            <w:tcBorders>
              <w:top w:val="nil"/>
              <w:left w:val="nil"/>
              <w:bottom w:val="nil"/>
              <w:right w:val="nil"/>
            </w:tcBorders>
            <w:vAlign w:val="bottom"/>
          </w:tcPr>
          <w:p w14:paraId="440886CD" w14:textId="77777777" w:rsidR="00EA4EAE" w:rsidRPr="00EA4EAE" w:rsidRDefault="00EA4EAE" w:rsidP="00EA4EAE">
            <w:pPr>
              <w:autoSpaceDE w:val="0"/>
              <w:autoSpaceDN w:val="0"/>
              <w:adjustRightInd w:val="0"/>
              <w:jc w:val="center"/>
              <w:rPr>
                <w:color w:val="000000"/>
                <w:sz w:val="18"/>
                <w:szCs w:val="18"/>
              </w:rPr>
            </w:pPr>
          </w:p>
        </w:tc>
      </w:tr>
      <w:tr w:rsidR="00EA4EAE" w:rsidRPr="00EA4EAE" w14:paraId="2C25E059" w14:textId="77777777" w:rsidTr="002C7773">
        <w:trPr>
          <w:trHeight w:val="225"/>
        </w:trPr>
        <w:tc>
          <w:tcPr>
            <w:tcW w:w="4327" w:type="dxa"/>
            <w:gridSpan w:val="3"/>
            <w:tcBorders>
              <w:top w:val="nil"/>
              <w:left w:val="nil"/>
              <w:bottom w:val="nil"/>
              <w:right w:val="nil"/>
            </w:tcBorders>
            <w:vAlign w:val="bottom"/>
          </w:tcPr>
          <w:p w14:paraId="23A212EE" w14:textId="77777777" w:rsidR="00EA4EAE" w:rsidRPr="00EA4EAE" w:rsidRDefault="00EA4EAE" w:rsidP="00EA4EAE">
            <w:pPr>
              <w:autoSpaceDE w:val="0"/>
              <w:autoSpaceDN w:val="0"/>
              <w:adjustRightInd w:val="0"/>
              <w:rPr>
                <w:color w:val="000000"/>
                <w:sz w:val="18"/>
                <w:szCs w:val="18"/>
              </w:rPr>
            </w:pPr>
            <w:r w:rsidRPr="00EA4EAE">
              <w:rPr>
                <w:color w:val="000000"/>
                <w:sz w:val="18"/>
                <w:szCs w:val="18"/>
              </w:rPr>
              <w:t>Sample: 2010 2020</w:t>
            </w:r>
          </w:p>
        </w:tc>
        <w:tc>
          <w:tcPr>
            <w:tcW w:w="1208" w:type="dxa"/>
            <w:tcBorders>
              <w:top w:val="nil"/>
              <w:left w:val="nil"/>
              <w:bottom w:val="nil"/>
              <w:right w:val="nil"/>
            </w:tcBorders>
            <w:vAlign w:val="bottom"/>
          </w:tcPr>
          <w:p w14:paraId="1BBD0A2E" w14:textId="77777777" w:rsidR="00EA4EAE" w:rsidRPr="00EA4EAE" w:rsidRDefault="00EA4EAE" w:rsidP="00EA4EAE">
            <w:pPr>
              <w:autoSpaceDE w:val="0"/>
              <w:autoSpaceDN w:val="0"/>
              <w:adjustRightInd w:val="0"/>
              <w:jc w:val="center"/>
              <w:rPr>
                <w:color w:val="000000"/>
                <w:sz w:val="18"/>
                <w:szCs w:val="18"/>
              </w:rPr>
            </w:pPr>
          </w:p>
        </w:tc>
        <w:tc>
          <w:tcPr>
            <w:tcW w:w="997" w:type="dxa"/>
            <w:tcBorders>
              <w:top w:val="nil"/>
              <w:left w:val="nil"/>
              <w:bottom w:val="nil"/>
              <w:right w:val="nil"/>
            </w:tcBorders>
            <w:vAlign w:val="bottom"/>
          </w:tcPr>
          <w:p w14:paraId="3E3C58C2" w14:textId="77777777" w:rsidR="00EA4EAE" w:rsidRPr="00EA4EAE" w:rsidRDefault="00EA4EAE" w:rsidP="00EA4EAE">
            <w:pPr>
              <w:autoSpaceDE w:val="0"/>
              <w:autoSpaceDN w:val="0"/>
              <w:adjustRightInd w:val="0"/>
              <w:jc w:val="center"/>
              <w:rPr>
                <w:color w:val="000000"/>
                <w:sz w:val="18"/>
                <w:szCs w:val="18"/>
              </w:rPr>
            </w:pPr>
          </w:p>
        </w:tc>
      </w:tr>
      <w:tr w:rsidR="00EA4EAE" w:rsidRPr="00EA4EAE" w14:paraId="5573B545" w14:textId="77777777" w:rsidTr="002C7773">
        <w:trPr>
          <w:trHeight w:val="225"/>
        </w:trPr>
        <w:tc>
          <w:tcPr>
            <w:tcW w:w="4327" w:type="dxa"/>
            <w:gridSpan w:val="3"/>
            <w:tcBorders>
              <w:top w:val="nil"/>
              <w:left w:val="nil"/>
              <w:bottom w:val="nil"/>
              <w:right w:val="nil"/>
            </w:tcBorders>
            <w:vAlign w:val="bottom"/>
          </w:tcPr>
          <w:p w14:paraId="441C6FF4" w14:textId="77777777" w:rsidR="00EA4EAE" w:rsidRPr="00EA4EAE" w:rsidRDefault="00EA4EAE" w:rsidP="00EA4EAE">
            <w:pPr>
              <w:autoSpaceDE w:val="0"/>
              <w:autoSpaceDN w:val="0"/>
              <w:adjustRightInd w:val="0"/>
              <w:rPr>
                <w:color w:val="000000"/>
                <w:sz w:val="18"/>
                <w:szCs w:val="18"/>
              </w:rPr>
            </w:pPr>
            <w:r w:rsidRPr="00EA4EAE">
              <w:rPr>
                <w:color w:val="000000"/>
                <w:sz w:val="18"/>
                <w:szCs w:val="18"/>
              </w:rPr>
              <w:t>Included observations: 11</w:t>
            </w:r>
          </w:p>
        </w:tc>
        <w:tc>
          <w:tcPr>
            <w:tcW w:w="1208" w:type="dxa"/>
            <w:tcBorders>
              <w:top w:val="nil"/>
              <w:left w:val="nil"/>
              <w:bottom w:val="nil"/>
              <w:right w:val="nil"/>
            </w:tcBorders>
            <w:vAlign w:val="bottom"/>
          </w:tcPr>
          <w:p w14:paraId="11FFB145" w14:textId="77777777" w:rsidR="00EA4EAE" w:rsidRPr="00EA4EAE" w:rsidRDefault="00EA4EAE" w:rsidP="00EA4EAE">
            <w:pPr>
              <w:autoSpaceDE w:val="0"/>
              <w:autoSpaceDN w:val="0"/>
              <w:adjustRightInd w:val="0"/>
              <w:jc w:val="center"/>
              <w:rPr>
                <w:color w:val="000000"/>
                <w:sz w:val="18"/>
                <w:szCs w:val="18"/>
              </w:rPr>
            </w:pPr>
          </w:p>
        </w:tc>
        <w:tc>
          <w:tcPr>
            <w:tcW w:w="997" w:type="dxa"/>
            <w:tcBorders>
              <w:top w:val="nil"/>
              <w:left w:val="nil"/>
              <w:bottom w:val="nil"/>
              <w:right w:val="nil"/>
            </w:tcBorders>
            <w:vAlign w:val="bottom"/>
          </w:tcPr>
          <w:p w14:paraId="19405E70" w14:textId="77777777" w:rsidR="00EA4EAE" w:rsidRPr="00EA4EAE" w:rsidRDefault="00EA4EAE" w:rsidP="00EA4EAE">
            <w:pPr>
              <w:autoSpaceDE w:val="0"/>
              <w:autoSpaceDN w:val="0"/>
              <w:adjustRightInd w:val="0"/>
              <w:jc w:val="center"/>
              <w:rPr>
                <w:color w:val="000000"/>
                <w:sz w:val="18"/>
                <w:szCs w:val="18"/>
              </w:rPr>
            </w:pPr>
          </w:p>
        </w:tc>
      </w:tr>
      <w:tr w:rsidR="00EA4EAE" w:rsidRPr="00EA4EAE" w14:paraId="37A3CFA0" w14:textId="77777777" w:rsidTr="002C7773">
        <w:trPr>
          <w:trHeight w:hRule="exact" w:val="90"/>
        </w:trPr>
        <w:tc>
          <w:tcPr>
            <w:tcW w:w="2017" w:type="dxa"/>
            <w:tcBorders>
              <w:top w:val="nil"/>
              <w:left w:val="nil"/>
              <w:bottom w:val="double" w:sz="6" w:space="2" w:color="auto"/>
              <w:right w:val="nil"/>
            </w:tcBorders>
            <w:vAlign w:val="bottom"/>
          </w:tcPr>
          <w:p w14:paraId="52FDF5F3" w14:textId="77777777" w:rsidR="00EA4EAE" w:rsidRPr="00EA4EAE" w:rsidRDefault="00EA4EAE" w:rsidP="00EA4EAE">
            <w:pPr>
              <w:autoSpaceDE w:val="0"/>
              <w:autoSpaceDN w:val="0"/>
              <w:adjustRightInd w:val="0"/>
              <w:jc w:val="center"/>
              <w:rPr>
                <w:color w:val="000000"/>
                <w:sz w:val="18"/>
                <w:szCs w:val="18"/>
              </w:rPr>
            </w:pPr>
          </w:p>
        </w:tc>
        <w:tc>
          <w:tcPr>
            <w:tcW w:w="1103" w:type="dxa"/>
            <w:tcBorders>
              <w:top w:val="nil"/>
              <w:left w:val="nil"/>
              <w:bottom w:val="double" w:sz="6" w:space="2" w:color="auto"/>
              <w:right w:val="nil"/>
            </w:tcBorders>
            <w:vAlign w:val="bottom"/>
          </w:tcPr>
          <w:p w14:paraId="73D15BF7" w14:textId="77777777" w:rsidR="00EA4EAE" w:rsidRPr="00EA4EAE" w:rsidRDefault="00EA4EAE" w:rsidP="00EA4EAE">
            <w:pPr>
              <w:autoSpaceDE w:val="0"/>
              <w:autoSpaceDN w:val="0"/>
              <w:adjustRightInd w:val="0"/>
              <w:jc w:val="center"/>
              <w:rPr>
                <w:color w:val="000000"/>
                <w:sz w:val="18"/>
                <w:szCs w:val="18"/>
              </w:rPr>
            </w:pPr>
          </w:p>
        </w:tc>
        <w:tc>
          <w:tcPr>
            <w:tcW w:w="1207" w:type="dxa"/>
            <w:tcBorders>
              <w:top w:val="nil"/>
              <w:left w:val="nil"/>
              <w:bottom w:val="double" w:sz="6" w:space="2" w:color="auto"/>
              <w:right w:val="nil"/>
            </w:tcBorders>
            <w:vAlign w:val="bottom"/>
          </w:tcPr>
          <w:p w14:paraId="41C21A20" w14:textId="77777777" w:rsidR="00EA4EAE" w:rsidRPr="00EA4EAE" w:rsidRDefault="00EA4EAE" w:rsidP="00EA4EAE">
            <w:pPr>
              <w:autoSpaceDE w:val="0"/>
              <w:autoSpaceDN w:val="0"/>
              <w:adjustRightInd w:val="0"/>
              <w:jc w:val="center"/>
              <w:rPr>
                <w:color w:val="000000"/>
                <w:sz w:val="18"/>
                <w:szCs w:val="18"/>
              </w:rPr>
            </w:pPr>
          </w:p>
        </w:tc>
        <w:tc>
          <w:tcPr>
            <w:tcW w:w="1208" w:type="dxa"/>
            <w:tcBorders>
              <w:top w:val="nil"/>
              <w:left w:val="nil"/>
              <w:bottom w:val="double" w:sz="6" w:space="2" w:color="auto"/>
              <w:right w:val="nil"/>
            </w:tcBorders>
            <w:vAlign w:val="bottom"/>
          </w:tcPr>
          <w:p w14:paraId="4E712028" w14:textId="77777777" w:rsidR="00EA4EAE" w:rsidRPr="00EA4EAE" w:rsidRDefault="00EA4EAE" w:rsidP="00EA4EAE">
            <w:pPr>
              <w:autoSpaceDE w:val="0"/>
              <w:autoSpaceDN w:val="0"/>
              <w:adjustRightInd w:val="0"/>
              <w:jc w:val="center"/>
              <w:rPr>
                <w:color w:val="000000"/>
                <w:sz w:val="18"/>
                <w:szCs w:val="18"/>
              </w:rPr>
            </w:pPr>
          </w:p>
        </w:tc>
        <w:tc>
          <w:tcPr>
            <w:tcW w:w="997" w:type="dxa"/>
            <w:tcBorders>
              <w:top w:val="nil"/>
              <w:left w:val="nil"/>
              <w:bottom w:val="double" w:sz="6" w:space="2" w:color="auto"/>
              <w:right w:val="nil"/>
            </w:tcBorders>
            <w:vAlign w:val="bottom"/>
          </w:tcPr>
          <w:p w14:paraId="64EB72E6" w14:textId="77777777" w:rsidR="00EA4EAE" w:rsidRPr="00EA4EAE" w:rsidRDefault="00EA4EAE" w:rsidP="00EA4EAE">
            <w:pPr>
              <w:autoSpaceDE w:val="0"/>
              <w:autoSpaceDN w:val="0"/>
              <w:adjustRightInd w:val="0"/>
              <w:jc w:val="center"/>
              <w:rPr>
                <w:color w:val="000000"/>
                <w:sz w:val="18"/>
                <w:szCs w:val="18"/>
              </w:rPr>
            </w:pPr>
          </w:p>
        </w:tc>
      </w:tr>
      <w:tr w:rsidR="00EA4EAE" w:rsidRPr="00EA4EAE" w14:paraId="26FAEE18" w14:textId="77777777" w:rsidTr="002C7773">
        <w:trPr>
          <w:trHeight w:hRule="exact" w:val="135"/>
        </w:trPr>
        <w:tc>
          <w:tcPr>
            <w:tcW w:w="2017" w:type="dxa"/>
            <w:tcBorders>
              <w:top w:val="nil"/>
              <w:left w:val="nil"/>
              <w:bottom w:val="nil"/>
              <w:right w:val="nil"/>
            </w:tcBorders>
            <w:vAlign w:val="bottom"/>
          </w:tcPr>
          <w:p w14:paraId="22610073" w14:textId="77777777" w:rsidR="00EA4EAE" w:rsidRPr="00EA4EAE" w:rsidRDefault="00EA4EAE" w:rsidP="00EA4EAE">
            <w:pPr>
              <w:autoSpaceDE w:val="0"/>
              <w:autoSpaceDN w:val="0"/>
              <w:adjustRightInd w:val="0"/>
              <w:jc w:val="center"/>
              <w:rPr>
                <w:color w:val="000000"/>
                <w:sz w:val="18"/>
                <w:szCs w:val="18"/>
              </w:rPr>
            </w:pPr>
          </w:p>
        </w:tc>
        <w:tc>
          <w:tcPr>
            <w:tcW w:w="1103" w:type="dxa"/>
            <w:tcBorders>
              <w:top w:val="nil"/>
              <w:left w:val="nil"/>
              <w:bottom w:val="nil"/>
              <w:right w:val="nil"/>
            </w:tcBorders>
            <w:vAlign w:val="bottom"/>
          </w:tcPr>
          <w:p w14:paraId="7E5AEEA6" w14:textId="77777777" w:rsidR="00EA4EAE" w:rsidRPr="00EA4EAE" w:rsidRDefault="00EA4EAE" w:rsidP="00EA4EAE">
            <w:pPr>
              <w:autoSpaceDE w:val="0"/>
              <w:autoSpaceDN w:val="0"/>
              <w:adjustRightInd w:val="0"/>
              <w:jc w:val="center"/>
              <w:rPr>
                <w:color w:val="000000"/>
                <w:sz w:val="18"/>
                <w:szCs w:val="18"/>
              </w:rPr>
            </w:pPr>
          </w:p>
        </w:tc>
        <w:tc>
          <w:tcPr>
            <w:tcW w:w="1207" w:type="dxa"/>
            <w:tcBorders>
              <w:top w:val="nil"/>
              <w:left w:val="nil"/>
              <w:bottom w:val="nil"/>
              <w:right w:val="nil"/>
            </w:tcBorders>
            <w:vAlign w:val="bottom"/>
          </w:tcPr>
          <w:p w14:paraId="01826353" w14:textId="77777777" w:rsidR="00EA4EAE" w:rsidRPr="00EA4EAE" w:rsidRDefault="00EA4EAE" w:rsidP="00EA4EAE">
            <w:pPr>
              <w:autoSpaceDE w:val="0"/>
              <w:autoSpaceDN w:val="0"/>
              <w:adjustRightInd w:val="0"/>
              <w:jc w:val="center"/>
              <w:rPr>
                <w:color w:val="000000"/>
                <w:sz w:val="18"/>
                <w:szCs w:val="18"/>
              </w:rPr>
            </w:pPr>
          </w:p>
        </w:tc>
        <w:tc>
          <w:tcPr>
            <w:tcW w:w="1208" w:type="dxa"/>
            <w:tcBorders>
              <w:top w:val="nil"/>
              <w:left w:val="nil"/>
              <w:bottom w:val="nil"/>
              <w:right w:val="nil"/>
            </w:tcBorders>
            <w:vAlign w:val="bottom"/>
          </w:tcPr>
          <w:p w14:paraId="022914F0" w14:textId="77777777" w:rsidR="00EA4EAE" w:rsidRPr="00EA4EAE" w:rsidRDefault="00EA4EAE" w:rsidP="00EA4EAE">
            <w:pPr>
              <w:autoSpaceDE w:val="0"/>
              <w:autoSpaceDN w:val="0"/>
              <w:adjustRightInd w:val="0"/>
              <w:jc w:val="center"/>
              <w:rPr>
                <w:color w:val="000000"/>
                <w:sz w:val="18"/>
                <w:szCs w:val="18"/>
              </w:rPr>
            </w:pPr>
          </w:p>
        </w:tc>
        <w:tc>
          <w:tcPr>
            <w:tcW w:w="997" w:type="dxa"/>
            <w:tcBorders>
              <w:top w:val="nil"/>
              <w:left w:val="nil"/>
              <w:bottom w:val="nil"/>
              <w:right w:val="nil"/>
            </w:tcBorders>
            <w:vAlign w:val="bottom"/>
          </w:tcPr>
          <w:p w14:paraId="7D14EDFD" w14:textId="77777777" w:rsidR="00EA4EAE" w:rsidRPr="00EA4EAE" w:rsidRDefault="00EA4EAE" w:rsidP="00EA4EAE">
            <w:pPr>
              <w:autoSpaceDE w:val="0"/>
              <w:autoSpaceDN w:val="0"/>
              <w:adjustRightInd w:val="0"/>
              <w:jc w:val="center"/>
              <w:rPr>
                <w:color w:val="000000"/>
                <w:sz w:val="18"/>
                <w:szCs w:val="18"/>
              </w:rPr>
            </w:pPr>
          </w:p>
        </w:tc>
      </w:tr>
      <w:tr w:rsidR="00EA4EAE" w:rsidRPr="00EA4EAE" w14:paraId="1C433FEE" w14:textId="77777777" w:rsidTr="002C7773">
        <w:trPr>
          <w:trHeight w:val="225"/>
        </w:trPr>
        <w:tc>
          <w:tcPr>
            <w:tcW w:w="2017" w:type="dxa"/>
            <w:tcBorders>
              <w:top w:val="nil"/>
              <w:left w:val="nil"/>
              <w:bottom w:val="nil"/>
              <w:right w:val="nil"/>
            </w:tcBorders>
            <w:vAlign w:val="bottom"/>
          </w:tcPr>
          <w:p w14:paraId="038CDE85" w14:textId="77777777" w:rsidR="00EA4EAE" w:rsidRPr="00EA4EAE" w:rsidRDefault="00EA4EAE" w:rsidP="00EA4EAE">
            <w:pPr>
              <w:autoSpaceDE w:val="0"/>
              <w:autoSpaceDN w:val="0"/>
              <w:adjustRightInd w:val="0"/>
              <w:jc w:val="center"/>
              <w:rPr>
                <w:color w:val="000000"/>
                <w:sz w:val="18"/>
                <w:szCs w:val="18"/>
              </w:rPr>
            </w:pPr>
            <w:r w:rsidRPr="00EA4EAE">
              <w:rPr>
                <w:color w:val="000000"/>
                <w:sz w:val="18"/>
                <w:szCs w:val="18"/>
              </w:rPr>
              <w:t>Variable</w:t>
            </w:r>
          </w:p>
        </w:tc>
        <w:tc>
          <w:tcPr>
            <w:tcW w:w="1103" w:type="dxa"/>
            <w:tcBorders>
              <w:top w:val="nil"/>
              <w:left w:val="nil"/>
              <w:bottom w:val="nil"/>
              <w:right w:val="nil"/>
            </w:tcBorders>
            <w:vAlign w:val="bottom"/>
          </w:tcPr>
          <w:p w14:paraId="4E4158F3"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Coefficient</w:t>
            </w:r>
          </w:p>
        </w:tc>
        <w:tc>
          <w:tcPr>
            <w:tcW w:w="1207" w:type="dxa"/>
            <w:tcBorders>
              <w:top w:val="nil"/>
              <w:left w:val="nil"/>
              <w:bottom w:val="nil"/>
              <w:right w:val="nil"/>
            </w:tcBorders>
            <w:vAlign w:val="bottom"/>
          </w:tcPr>
          <w:p w14:paraId="3BFE4ACE"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Std. Error</w:t>
            </w:r>
          </w:p>
        </w:tc>
        <w:tc>
          <w:tcPr>
            <w:tcW w:w="1208" w:type="dxa"/>
            <w:tcBorders>
              <w:top w:val="nil"/>
              <w:left w:val="nil"/>
              <w:bottom w:val="nil"/>
              <w:right w:val="nil"/>
            </w:tcBorders>
            <w:vAlign w:val="bottom"/>
          </w:tcPr>
          <w:p w14:paraId="25888339"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t-Statistic</w:t>
            </w:r>
          </w:p>
        </w:tc>
        <w:tc>
          <w:tcPr>
            <w:tcW w:w="997" w:type="dxa"/>
            <w:tcBorders>
              <w:top w:val="nil"/>
              <w:left w:val="nil"/>
              <w:bottom w:val="nil"/>
              <w:right w:val="nil"/>
            </w:tcBorders>
            <w:vAlign w:val="bottom"/>
          </w:tcPr>
          <w:p w14:paraId="011EF901"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Prob.  </w:t>
            </w:r>
          </w:p>
        </w:tc>
      </w:tr>
      <w:tr w:rsidR="00EA4EAE" w:rsidRPr="00EA4EAE" w14:paraId="72D3E769" w14:textId="77777777" w:rsidTr="002C7773">
        <w:trPr>
          <w:trHeight w:hRule="exact" w:val="90"/>
        </w:trPr>
        <w:tc>
          <w:tcPr>
            <w:tcW w:w="2017" w:type="dxa"/>
            <w:tcBorders>
              <w:top w:val="nil"/>
              <w:left w:val="nil"/>
              <w:bottom w:val="double" w:sz="6" w:space="2" w:color="auto"/>
              <w:right w:val="nil"/>
            </w:tcBorders>
            <w:vAlign w:val="bottom"/>
          </w:tcPr>
          <w:p w14:paraId="5AF85983" w14:textId="77777777" w:rsidR="00EA4EAE" w:rsidRPr="00EA4EAE" w:rsidRDefault="00EA4EAE" w:rsidP="00EA4EAE">
            <w:pPr>
              <w:autoSpaceDE w:val="0"/>
              <w:autoSpaceDN w:val="0"/>
              <w:adjustRightInd w:val="0"/>
              <w:jc w:val="center"/>
              <w:rPr>
                <w:color w:val="000000"/>
                <w:sz w:val="18"/>
                <w:szCs w:val="18"/>
              </w:rPr>
            </w:pPr>
          </w:p>
        </w:tc>
        <w:tc>
          <w:tcPr>
            <w:tcW w:w="1103" w:type="dxa"/>
            <w:tcBorders>
              <w:top w:val="nil"/>
              <w:left w:val="nil"/>
              <w:bottom w:val="double" w:sz="6" w:space="2" w:color="auto"/>
              <w:right w:val="nil"/>
            </w:tcBorders>
            <w:vAlign w:val="bottom"/>
          </w:tcPr>
          <w:p w14:paraId="048EE9F2" w14:textId="77777777" w:rsidR="00EA4EAE" w:rsidRPr="00EA4EAE" w:rsidRDefault="00EA4EAE" w:rsidP="00EA4EAE">
            <w:pPr>
              <w:autoSpaceDE w:val="0"/>
              <w:autoSpaceDN w:val="0"/>
              <w:adjustRightInd w:val="0"/>
              <w:jc w:val="center"/>
              <w:rPr>
                <w:color w:val="000000"/>
                <w:sz w:val="18"/>
                <w:szCs w:val="18"/>
              </w:rPr>
            </w:pPr>
          </w:p>
        </w:tc>
        <w:tc>
          <w:tcPr>
            <w:tcW w:w="1207" w:type="dxa"/>
            <w:tcBorders>
              <w:top w:val="nil"/>
              <w:left w:val="nil"/>
              <w:bottom w:val="double" w:sz="6" w:space="2" w:color="auto"/>
              <w:right w:val="nil"/>
            </w:tcBorders>
            <w:vAlign w:val="bottom"/>
          </w:tcPr>
          <w:p w14:paraId="79B1A18F" w14:textId="77777777" w:rsidR="00EA4EAE" w:rsidRPr="00EA4EAE" w:rsidRDefault="00EA4EAE" w:rsidP="00EA4EAE">
            <w:pPr>
              <w:autoSpaceDE w:val="0"/>
              <w:autoSpaceDN w:val="0"/>
              <w:adjustRightInd w:val="0"/>
              <w:jc w:val="center"/>
              <w:rPr>
                <w:color w:val="000000"/>
                <w:sz w:val="18"/>
                <w:szCs w:val="18"/>
              </w:rPr>
            </w:pPr>
          </w:p>
        </w:tc>
        <w:tc>
          <w:tcPr>
            <w:tcW w:w="1208" w:type="dxa"/>
            <w:tcBorders>
              <w:top w:val="nil"/>
              <w:left w:val="nil"/>
              <w:bottom w:val="double" w:sz="6" w:space="2" w:color="auto"/>
              <w:right w:val="nil"/>
            </w:tcBorders>
            <w:vAlign w:val="bottom"/>
          </w:tcPr>
          <w:p w14:paraId="2E8FD114" w14:textId="77777777" w:rsidR="00EA4EAE" w:rsidRPr="00EA4EAE" w:rsidRDefault="00EA4EAE" w:rsidP="00EA4EAE">
            <w:pPr>
              <w:autoSpaceDE w:val="0"/>
              <w:autoSpaceDN w:val="0"/>
              <w:adjustRightInd w:val="0"/>
              <w:jc w:val="center"/>
              <w:rPr>
                <w:color w:val="000000"/>
                <w:sz w:val="18"/>
                <w:szCs w:val="18"/>
              </w:rPr>
            </w:pPr>
          </w:p>
        </w:tc>
        <w:tc>
          <w:tcPr>
            <w:tcW w:w="997" w:type="dxa"/>
            <w:tcBorders>
              <w:top w:val="nil"/>
              <w:left w:val="nil"/>
              <w:bottom w:val="double" w:sz="6" w:space="2" w:color="auto"/>
              <w:right w:val="nil"/>
            </w:tcBorders>
            <w:vAlign w:val="bottom"/>
          </w:tcPr>
          <w:p w14:paraId="5E54B5EB" w14:textId="77777777" w:rsidR="00EA4EAE" w:rsidRPr="00EA4EAE" w:rsidRDefault="00EA4EAE" w:rsidP="00EA4EAE">
            <w:pPr>
              <w:autoSpaceDE w:val="0"/>
              <w:autoSpaceDN w:val="0"/>
              <w:adjustRightInd w:val="0"/>
              <w:jc w:val="center"/>
              <w:rPr>
                <w:color w:val="000000"/>
                <w:sz w:val="18"/>
                <w:szCs w:val="18"/>
              </w:rPr>
            </w:pPr>
          </w:p>
        </w:tc>
      </w:tr>
      <w:tr w:rsidR="00EA4EAE" w:rsidRPr="00EA4EAE" w14:paraId="51EDBE10" w14:textId="77777777" w:rsidTr="002C7773">
        <w:trPr>
          <w:trHeight w:hRule="exact" w:val="135"/>
        </w:trPr>
        <w:tc>
          <w:tcPr>
            <w:tcW w:w="2017" w:type="dxa"/>
            <w:tcBorders>
              <w:top w:val="nil"/>
              <w:left w:val="nil"/>
              <w:bottom w:val="nil"/>
              <w:right w:val="nil"/>
            </w:tcBorders>
            <w:vAlign w:val="bottom"/>
          </w:tcPr>
          <w:p w14:paraId="4661AEB1" w14:textId="77777777" w:rsidR="00EA4EAE" w:rsidRPr="00EA4EAE" w:rsidRDefault="00EA4EAE" w:rsidP="00EA4EAE">
            <w:pPr>
              <w:autoSpaceDE w:val="0"/>
              <w:autoSpaceDN w:val="0"/>
              <w:adjustRightInd w:val="0"/>
              <w:jc w:val="center"/>
              <w:rPr>
                <w:color w:val="000000"/>
                <w:sz w:val="18"/>
                <w:szCs w:val="18"/>
              </w:rPr>
            </w:pPr>
          </w:p>
        </w:tc>
        <w:tc>
          <w:tcPr>
            <w:tcW w:w="1103" w:type="dxa"/>
            <w:tcBorders>
              <w:top w:val="nil"/>
              <w:left w:val="nil"/>
              <w:bottom w:val="nil"/>
              <w:right w:val="nil"/>
            </w:tcBorders>
            <w:vAlign w:val="bottom"/>
          </w:tcPr>
          <w:p w14:paraId="2C778668" w14:textId="77777777" w:rsidR="00EA4EAE" w:rsidRPr="00EA4EAE" w:rsidRDefault="00EA4EAE" w:rsidP="00EA4EAE">
            <w:pPr>
              <w:autoSpaceDE w:val="0"/>
              <w:autoSpaceDN w:val="0"/>
              <w:adjustRightInd w:val="0"/>
              <w:jc w:val="center"/>
              <w:rPr>
                <w:color w:val="000000"/>
                <w:sz w:val="18"/>
                <w:szCs w:val="18"/>
              </w:rPr>
            </w:pPr>
          </w:p>
        </w:tc>
        <w:tc>
          <w:tcPr>
            <w:tcW w:w="1207" w:type="dxa"/>
            <w:tcBorders>
              <w:top w:val="nil"/>
              <w:left w:val="nil"/>
              <w:bottom w:val="nil"/>
              <w:right w:val="nil"/>
            </w:tcBorders>
            <w:vAlign w:val="bottom"/>
          </w:tcPr>
          <w:p w14:paraId="006C0FEA" w14:textId="77777777" w:rsidR="00EA4EAE" w:rsidRPr="00EA4EAE" w:rsidRDefault="00EA4EAE" w:rsidP="00EA4EAE">
            <w:pPr>
              <w:autoSpaceDE w:val="0"/>
              <w:autoSpaceDN w:val="0"/>
              <w:adjustRightInd w:val="0"/>
              <w:jc w:val="center"/>
              <w:rPr>
                <w:color w:val="000000"/>
                <w:sz w:val="18"/>
                <w:szCs w:val="18"/>
              </w:rPr>
            </w:pPr>
          </w:p>
        </w:tc>
        <w:tc>
          <w:tcPr>
            <w:tcW w:w="1208" w:type="dxa"/>
            <w:tcBorders>
              <w:top w:val="nil"/>
              <w:left w:val="nil"/>
              <w:bottom w:val="nil"/>
              <w:right w:val="nil"/>
            </w:tcBorders>
            <w:vAlign w:val="bottom"/>
          </w:tcPr>
          <w:p w14:paraId="4CAB261A" w14:textId="77777777" w:rsidR="00EA4EAE" w:rsidRPr="00EA4EAE" w:rsidRDefault="00EA4EAE" w:rsidP="00EA4EAE">
            <w:pPr>
              <w:autoSpaceDE w:val="0"/>
              <w:autoSpaceDN w:val="0"/>
              <w:adjustRightInd w:val="0"/>
              <w:jc w:val="center"/>
              <w:rPr>
                <w:color w:val="000000"/>
                <w:sz w:val="18"/>
                <w:szCs w:val="18"/>
              </w:rPr>
            </w:pPr>
          </w:p>
        </w:tc>
        <w:tc>
          <w:tcPr>
            <w:tcW w:w="997" w:type="dxa"/>
            <w:tcBorders>
              <w:top w:val="nil"/>
              <w:left w:val="nil"/>
              <w:bottom w:val="nil"/>
              <w:right w:val="nil"/>
            </w:tcBorders>
            <w:vAlign w:val="bottom"/>
          </w:tcPr>
          <w:p w14:paraId="5CE17FB9" w14:textId="77777777" w:rsidR="00EA4EAE" w:rsidRPr="00EA4EAE" w:rsidRDefault="00EA4EAE" w:rsidP="00EA4EAE">
            <w:pPr>
              <w:autoSpaceDE w:val="0"/>
              <w:autoSpaceDN w:val="0"/>
              <w:adjustRightInd w:val="0"/>
              <w:jc w:val="center"/>
              <w:rPr>
                <w:color w:val="000000"/>
                <w:sz w:val="18"/>
                <w:szCs w:val="18"/>
              </w:rPr>
            </w:pPr>
          </w:p>
        </w:tc>
      </w:tr>
      <w:tr w:rsidR="00EA4EAE" w:rsidRPr="00EA4EAE" w14:paraId="65DBDFF1" w14:textId="77777777" w:rsidTr="002C7773">
        <w:trPr>
          <w:trHeight w:val="225"/>
        </w:trPr>
        <w:tc>
          <w:tcPr>
            <w:tcW w:w="2017" w:type="dxa"/>
            <w:tcBorders>
              <w:top w:val="nil"/>
              <w:left w:val="nil"/>
              <w:bottom w:val="nil"/>
              <w:right w:val="nil"/>
            </w:tcBorders>
            <w:vAlign w:val="bottom"/>
          </w:tcPr>
          <w:p w14:paraId="28A14E32" w14:textId="77777777" w:rsidR="00EA4EAE" w:rsidRPr="00EA4EAE" w:rsidRDefault="00EA4EAE" w:rsidP="00EA4EAE">
            <w:pPr>
              <w:autoSpaceDE w:val="0"/>
              <w:autoSpaceDN w:val="0"/>
              <w:adjustRightInd w:val="0"/>
              <w:jc w:val="center"/>
              <w:rPr>
                <w:color w:val="000000"/>
                <w:sz w:val="18"/>
                <w:szCs w:val="18"/>
              </w:rPr>
            </w:pPr>
            <w:r w:rsidRPr="00EA4EAE">
              <w:rPr>
                <w:color w:val="000000"/>
                <w:sz w:val="18"/>
                <w:szCs w:val="18"/>
              </w:rPr>
              <w:t>C</w:t>
            </w:r>
          </w:p>
        </w:tc>
        <w:tc>
          <w:tcPr>
            <w:tcW w:w="1103" w:type="dxa"/>
            <w:tcBorders>
              <w:top w:val="nil"/>
              <w:left w:val="nil"/>
              <w:bottom w:val="nil"/>
              <w:right w:val="nil"/>
            </w:tcBorders>
            <w:vAlign w:val="bottom"/>
          </w:tcPr>
          <w:p w14:paraId="4F419A99"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13.77196</w:t>
            </w:r>
          </w:p>
        </w:tc>
        <w:tc>
          <w:tcPr>
            <w:tcW w:w="1207" w:type="dxa"/>
            <w:tcBorders>
              <w:top w:val="nil"/>
              <w:left w:val="nil"/>
              <w:bottom w:val="nil"/>
              <w:right w:val="nil"/>
            </w:tcBorders>
            <w:vAlign w:val="bottom"/>
          </w:tcPr>
          <w:p w14:paraId="22D4AF88"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14.10017</w:t>
            </w:r>
          </w:p>
        </w:tc>
        <w:tc>
          <w:tcPr>
            <w:tcW w:w="1208" w:type="dxa"/>
            <w:tcBorders>
              <w:top w:val="nil"/>
              <w:left w:val="nil"/>
              <w:bottom w:val="nil"/>
              <w:right w:val="nil"/>
            </w:tcBorders>
            <w:vAlign w:val="bottom"/>
          </w:tcPr>
          <w:p w14:paraId="545EC6FA"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0.976723</w:t>
            </w:r>
          </w:p>
        </w:tc>
        <w:tc>
          <w:tcPr>
            <w:tcW w:w="997" w:type="dxa"/>
            <w:tcBorders>
              <w:top w:val="nil"/>
              <w:left w:val="nil"/>
              <w:bottom w:val="nil"/>
              <w:right w:val="nil"/>
            </w:tcBorders>
            <w:vAlign w:val="bottom"/>
          </w:tcPr>
          <w:p w14:paraId="5304451A"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0.3664</w:t>
            </w:r>
          </w:p>
        </w:tc>
      </w:tr>
      <w:tr w:rsidR="00EA4EAE" w:rsidRPr="00EA4EAE" w14:paraId="03A9F98D" w14:textId="77777777" w:rsidTr="002C7773">
        <w:trPr>
          <w:trHeight w:val="225"/>
        </w:trPr>
        <w:tc>
          <w:tcPr>
            <w:tcW w:w="2017" w:type="dxa"/>
            <w:tcBorders>
              <w:top w:val="nil"/>
              <w:left w:val="nil"/>
              <w:bottom w:val="nil"/>
              <w:right w:val="nil"/>
            </w:tcBorders>
            <w:vAlign w:val="bottom"/>
          </w:tcPr>
          <w:p w14:paraId="3F2B172A" w14:textId="77777777" w:rsidR="00EA4EAE" w:rsidRPr="00EA4EAE" w:rsidRDefault="00EA4EAE" w:rsidP="00EA4EAE">
            <w:pPr>
              <w:autoSpaceDE w:val="0"/>
              <w:autoSpaceDN w:val="0"/>
              <w:adjustRightInd w:val="0"/>
              <w:jc w:val="center"/>
              <w:rPr>
                <w:color w:val="000000"/>
                <w:sz w:val="18"/>
                <w:szCs w:val="18"/>
              </w:rPr>
            </w:pPr>
            <w:r w:rsidRPr="00EA4EAE">
              <w:rPr>
                <w:color w:val="000000"/>
                <w:sz w:val="18"/>
                <w:szCs w:val="18"/>
              </w:rPr>
              <w:t>JP</w:t>
            </w:r>
          </w:p>
        </w:tc>
        <w:tc>
          <w:tcPr>
            <w:tcW w:w="1103" w:type="dxa"/>
            <w:tcBorders>
              <w:top w:val="nil"/>
              <w:left w:val="nil"/>
              <w:bottom w:val="nil"/>
              <w:right w:val="nil"/>
            </w:tcBorders>
            <w:vAlign w:val="bottom"/>
          </w:tcPr>
          <w:p w14:paraId="73246E56"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4.78E-07</w:t>
            </w:r>
          </w:p>
        </w:tc>
        <w:tc>
          <w:tcPr>
            <w:tcW w:w="1207" w:type="dxa"/>
            <w:tcBorders>
              <w:top w:val="nil"/>
              <w:left w:val="nil"/>
              <w:bottom w:val="nil"/>
              <w:right w:val="nil"/>
            </w:tcBorders>
            <w:vAlign w:val="bottom"/>
          </w:tcPr>
          <w:p w14:paraId="57A9CF67"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4.58E-06</w:t>
            </w:r>
          </w:p>
        </w:tc>
        <w:tc>
          <w:tcPr>
            <w:tcW w:w="1208" w:type="dxa"/>
            <w:tcBorders>
              <w:top w:val="nil"/>
              <w:left w:val="nil"/>
              <w:bottom w:val="nil"/>
              <w:right w:val="nil"/>
            </w:tcBorders>
            <w:vAlign w:val="bottom"/>
          </w:tcPr>
          <w:p w14:paraId="28868D7E"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0.104442</w:t>
            </w:r>
          </w:p>
        </w:tc>
        <w:tc>
          <w:tcPr>
            <w:tcW w:w="997" w:type="dxa"/>
            <w:tcBorders>
              <w:top w:val="nil"/>
              <w:left w:val="nil"/>
              <w:bottom w:val="nil"/>
              <w:right w:val="nil"/>
            </w:tcBorders>
            <w:vAlign w:val="bottom"/>
          </w:tcPr>
          <w:p w14:paraId="4CEEE3E7"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0.9202</w:t>
            </w:r>
          </w:p>
        </w:tc>
      </w:tr>
      <w:tr w:rsidR="00EA4EAE" w:rsidRPr="00EA4EAE" w14:paraId="77DF0F6E" w14:textId="77777777" w:rsidTr="002C7773">
        <w:trPr>
          <w:trHeight w:val="225"/>
        </w:trPr>
        <w:tc>
          <w:tcPr>
            <w:tcW w:w="2017" w:type="dxa"/>
            <w:tcBorders>
              <w:top w:val="nil"/>
              <w:left w:val="nil"/>
              <w:bottom w:val="nil"/>
              <w:right w:val="nil"/>
            </w:tcBorders>
            <w:vAlign w:val="bottom"/>
          </w:tcPr>
          <w:p w14:paraId="2AD74787" w14:textId="77777777" w:rsidR="00EA4EAE" w:rsidRPr="00EA4EAE" w:rsidRDefault="00EA4EAE" w:rsidP="00EA4EAE">
            <w:pPr>
              <w:autoSpaceDE w:val="0"/>
              <w:autoSpaceDN w:val="0"/>
              <w:adjustRightInd w:val="0"/>
              <w:jc w:val="center"/>
              <w:rPr>
                <w:color w:val="000000"/>
                <w:sz w:val="18"/>
                <w:szCs w:val="18"/>
              </w:rPr>
            </w:pPr>
            <w:r w:rsidRPr="00EA4EAE">
              <w:rPr>
                <w:color w:val="000000"/>
                <w:sz w:val="18"/>
                <w:szCs w:val="18"/>
              </w:rPr>
              <w:t>TK</w:t>
            </w:r>
          </w:p>
        </w:tc>
        <w:tc>
          <w:tcPr>
            <w:tcW w:w="1103" w:type="dxa"/>
            <w:tcBorders>
              <w:top w:val="nil"/>
              <w:left w:val="nil"/>
              <w:bottom w:val="nil"/>
              <w:right w:val="nil"/>
            </w:tcBorders>
            <w:vAlign w:val="bottom"/>
          </w:tcPr>
          <w:p w14:paraId="1FDFCD74"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1.05E-07</w:t>
            </w:r>
          </w:p>
        </w:tc>
        <w:tc>
          <w:tcPr>
            <w:tcW w:w="1207" w:type="dxa"/>
            <w:tcBorders>
              <w:top w:val="nil"/>
              <w:left w:val="nil"/>
              <w:bottom w:val="nil"/>
              <w:right w:val="nil"/>
            </w:tcBorders>
            <w:vAlign w:val="bottom"/>
          </w:tcPr>
          <w:p w14:paraId="67D99296"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6.09E-07</w:t>
            </w:r>
          </w:p>
        </w:tc>
        <w:tc>
          <w:tcPr>
            <w:tcW w:w="1208" w:type="dxa"/>
            <w:tcBorders>
              <w:top w:val="nil"/>
              <w:left w:val="nil"/>
              <w:bottom w:val="nil"/>
              <w:right w:val="nil"/>
            </w:tcBorders>
            <w:vAlign w:val="bottom"/>
          </w:tcPr>
          <w:p w14:paraId="20D96E38"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0.173002</w:t>
            </w:r>
          </w:p>
        </w:tc>
        <w:tc>
          <w:tcPr>
            <w:tcW w:w="997" w:type="dxa"/>
            <w:tcBorders>
              <w:top w:val="nil"/>
              <w:left w:val="nil"/>
              <w:bottom w:val="nil"/>
              <w:right w:val="nil"/>
            </w:tcBorders>
            <w:vAlign w:val="bottom"/>
          </w:tcPr>
          <w:p w14:paraId="50661922"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0.8683</w:t>
            </w:r>
          </w:p>
        </w:tc>
      </w:tr>
      <w:tr w:rsidR="00EA4EAE" w:rsidRPr="00EA4EAE" w14:paraId="41D21D05" w14:textId="77777777" w:rsidTr="002C7773">
        <w:trPr>
          <w:trHeight w:val="225"/>
        </w:trPr>
        <w:tc>
          <w:tcPr>
            <w:tcW w:w="2017" w:type="dxa"/>
            <w:tcBorders>
              <w:top w:val="nil"/>
              <w:left w:val="nil"/>
              <w:bottom w:val="nil"/>
              <w:right w:val="nil"/>
            </w:tcBorders>
            <w:vAlign w:val="bottom"/>
          </w:tcPr>
          <w:p w14:paraId="435FE63F" w14:textId="77777777" w:rsidR="00EA4EAE" w:rsidRPr="00EA4EAE" w:rsidRDefault="00EA4EAE" w:rsidP="00EA4EAE">
            <w:pPr>
              <w:autoSpaceDE w:val="0"/>
              <w:autoSpaceDN w:val="0"/>
              <w:adjustRightInd w:val="0"/>
              <w:jc w:val="center"/>
              <w:rPr>
                <w:color w:val="000000"/>
                <w:sz w:val="18"/>
                <w:szCs w:val="18"/>
              </w:rPr>
            </w:pPr>
            <w:r w:rsidRPr="00EA4EAE">
              <w:rPr>
                <w:color w:val="000000"/>
                <w:sz w:val="18"/>
                <w:szCs w:val="18"/>
              </w:rPr>
              <w:t>BM</w:t>
            </w:r>
          </w:p>
        </w:tc>
        <w:tc>
          <w:tcPr>
            <w:tcW w:w="1103" w:type="dxa"/>
            <w:tcBorders>
              <w:top w:val="nil"/>
              <w:left w:val="nil"/>
              <w:bottom w:val="nil"/>
              <w:right w:val="nil"/>
            </w:tcBorders>
            <w:vAlign w:val="bottom"/>
          </w:tcPr>
          <w:p w14:paraId="5110DF52"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1.41E-07</w:t>
            </w:r>
          </w:p>
        </w:tc>
        <w:tc>
          <w:tcPr>
            <w:tcW w:w="1207" w:type="dxa"/>
            <w:tcBorders>
              <w:top w:val="nil"/>
              <w:left w:val="nil"/>
              <w:bottom w:val="nil"/>
              <w:right w:val="nil"/>
            </w:tcBorders>
            <w:vAlign w:val="bottom"/>
          </w:tcPr>
          <w:p w14:paraId="0F541DDD"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1.43E-06</w:t>
            </w:r>
          </w:p>
        </w:tc>
        <w:tc>
          <w:tcPr>
            <w:tcW w:w="1208" w:type="dxa"/>
            <w:tcBorders>
              <w:top w:val="nil"/>
              <w:left w:val="nil"/>
              <w:bottom w:val="nil"/>
              <w:right w:val="nil"/>
            </w:tcBorders>
            <w:vAlign w:val="bottom"/>
          </w:tcPr>
          <w:p w14:paraId="290A6F4B"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0.098284</w:t>
            </w:r>
          </w:p>
        </w:tc>
        <w:tc>
          <w:tcPr>
            <w:tcW w:w="997" w:type="dxa"/>
            <w:tcBorders>
              <w:top w:val="nil"/>
              <w:left w:val="nil"/>
              <w:bottom w:val="nil"/>
              <w:right w:val="nil"/>
            </w:tcBorders>
            <w:vAlign w:val="bottom"/>
          </w:tcPr>
          <w:p w14:paraId="105C5914"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0.9249</w:t>
            </w:r>
          </w:p>
        </w:tc>
      </w:tr>
      <w:tr w:rsidR="00EA4EAE" w:rsidRPr="00EA4EAE" w14:paraId="385B55AB" w14:textId="77777777" w:rsidTr="002C7773">
        <w:trPr>
          <w:trHeight w:val="225"/>
        </w:trPr>
        <w:tc>
          <w:tcPr>
            <w:tcW w:w="2017" w:type="dxa"/>
            <w:tcBorders>
              <w:top w:val="nil"/>
              <w:left w:val="nil"/>
              <w:bottom w:val="nil"/>
              <w:right w:val="nil"/>
            </w:tcBorders>
            <w:vAlign w:val="bottom"/>
          </w:tcPr>
          <w:p w14:paraId="34B030F8" w14:textId="77777777" w:rsidR="00EA4EAE" w:rsidRPr="00EA4EAE" w:rsidRDefault="00EA4EAE" w:rsidP="00EA4EAE">
            <w:pPr>
              <w:autoSpaceDE w:val="0"/>
              <w:autoSpaceDN w:val="0"/>
              <w:adjustRightInd w:val="0"/>
              <w:jc w:val="center"/>
              <w:rPr>
                <w:color w:val="000000"/>
                <w:sz w:val="18"/>
                <w:szCs w:val="18"/>
              </w:rPr>
            </w:pPr>
            <w:r w:rsidRPr="00EA4EAE">
              <w:rPr>
                <w:color w:val="000000"/>
                <w:sz w:val="18"/>
                <w:szCs w:val="18"/>
              </w:rPr>
              <w:t>IPM</w:t>
            </w:r>
          </w:p>
        </w:tc>
        <w:tc>
          <w:tcPr>
            <w:tcW w:w="1103" w:type="dxa"/>
            <w:tcBorders>
              <w:top w:val="nil"/>
              <w:left w:val="nil"/>
              <w:bottom w:val="nil"/>
              <w:right w:val="nil"/>
            </w:tcBorders>
            <w:vAlign w:val="bottom"/>
          </w:tcPr>
          <w:p w14:paraId="66536000"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-0.193748</w:t>
            </w:r>
          </w:p>
        </w:tc>
        <w:tc>
          <w:tcPr>
            <w:tcW w:w="1207" w:type="dxa"/>
            <w:tcBorders>
              <w:top w:val="nil"/>
              <w:left w:val="nil"/>
              <w:bottom w:val="nil"/>
              <w:right w:val="nil"/>
            </w:tcBorders>
            <w:vAlign w:val="bottom"/>
          </w:tcPr>
          <w:p w14:paraId="2796CBE6"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0.254594</w:t>
            </w:r>
          </w:p>
        </w:tc>
        <w:tc>
          <w:tcPr>
            <w:tcW w:w="1208" w:type="dxa"/>
            <w:tcBorders>
              <w:top w:val="nil"/>
              <w:left w:val="nil"/>
              <w:bottom w:val="nil"/>
              <w:right w:val="nil"/>
            </w:tcBorders>
            <w:vAlign w:val="bottom"/>
          </w:tcPr>
          <w:p w14:paraId="5F18FF9C"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-0.761009</w:t>
            </w:r>
          </w:p>
        </w:tc>
        <w:tc>
          <w:tcPr>
            <w:tcW w:w="997" w:type="dxa"/>
            <w:tcBorders>
              <w:top w:val="nil"/>
              <w:left w:val="nil"/>
              <w:bottom w:val="nil"/>
              <w:right w:val="nil"/>
            </w:tcBorders>
            <w:vAlign w:val="bottom"/>
          </w:tcPr>
          <w:p w14:paraId="5D12E155"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0.4755</w:t>
            </w:r>
          </w:p>
        </w:tc>
      </w:tr>
      <w:tr w:rsidR="00EA4EAE" w:rsidRPr="00EA4EAE" w14:paraId="7F77393A" w14:textId="77777777" w:rsidTr="002C7773">
        <w:trPr>
          <w:trHeight w:hRule="exact" w:val="90"/>
        </w:trPr>
        <w:tc>
          <w:tcPr>
            <w:tcW w:w="2017" w:type="dxa"/>
            <w:tcBorders>
              <w:top w:val="nil"/>
              <w:left w:val="nil"/>
              <w:bottom w:val="double" w:sz="6" w:space="2" w:color="auto"/>
              <w:right w:val="nil"/>
            </w:tcBorders>
            <w:vAlign w:val="bottom"/>
          </w:tcPr>
          <w:p w14:paraId="22F24828" w14:textId="77777777" w:rsidR="00EA4EAE" w:rsidRPr="00EA4EAE" w:rsidRDefault="00EA4EAE" w:rsidP="00EA4EAE">
            <w:pPr>
              <w:autoSpaceDE w:val="0"/>
              <w:autoSpaceDN w:val="0"/>
              <w:adjustRightInd w:val="0"/>
              <w:jc w:val="center"/>
              <w:rPr>
                <w:color w:val="000000"/>
                <w:sz w:val="18"/>
                <w:szCs w:val="18"/>
              </w:rPr>
            </w:pPr>
          </w:p>
        </w:tc>
        <w:tc>
          <w:tcPr>
            <w:tcW w:w="1103" w:type="dxa"/>
            <w:tcBorders>
              <w:top w:val="nil"/>
              <w:left w:val="nil"/>
              <w:bottom w:val="double" w:sz="6" w:space="2" w:color="auto"/>
              <w:right w:val="nil"/>
            </w:tcBorders>
            <w:vAlign w:val="bottom"/>
          </w:tcPr>
          <w:p w14:paraId="43C6E180" w14:textId="77777777" w:rsidR="00EA4EAE" w:rsidRPr="00EA4EAE" w:rsidRDefault="00EA4EAE" w:rsidP="00EA4EAE">
            <w:pPr>
              <w:autoSpaceDE w:val="0"/>
              <w:autoSpaceDN w:val="0"/>
              <w:adjustRightInd w:val="0"/>
              <w:jc w:val="center"/>
              <w:rPr>
                <w:color w:val="000000"/>
                <w:sz w:val="18"/>
                <w:szCs w:val="18"/>
              </w:rPr>
            </w:pPr>
          </w:p>
        </w:tc>
        <w:tc>
          <w:tcPr>
            <w:tcW w:w="1207" w:type="dxa"/>
            <w:tcBorders>
              <w:top w:val="nil"/>
              <w:left w:val="nil"/>
              <w:bottom w:val="double" w:sz="6" w:space="2" w:color="auto"/>
              <w:right w:val="nil"/>
            </w:tcBorders>
            <w:vAlign w:val="bottom"/>
          </w:tcPr>
          <w:p w14:paraId="3FC5C377" w14:textId="77777777" w:rsidR="00EA4EAE" w:rsidRPr="00EA4EAE" w:rsidRDefault="00EA4EAE" w:rsidP="00EA4EAE">
            <w:pPr>
              <w:autoSpaceDE w:val="0"/>
              <w:autoSpaceDN w:val="0"/>
              <w:adjustRightInd w:val="0"/>
              <w:jc w:val="center"/>
              <w:rPr>
                <w:color w:val="000000"/>
                <w:sz w:val="18"/>
                <w:szCs w:val="18"/>
              </w:rPr>
            </w:pPr>
          </w:p>
        </w:tc>
        <w:tc>
          <w:tcPr>
            <w:tcW w:w="1208" w:type="dxa"/>
            <w:tcBorders>
              <w:top w:val="nil"/>
              <w:left w:val="nil"/>
              <w:bottom w:val="double" w:sz="6" w:space="2" w:color="auto"/>
              <w:right w:val="nil"/>
            </w:tcBorders>
            <w:vAlign w:val="bottom"/>
          </w:tcPr>
          <w:p w14:paraId="20E88F83" w14:textId="77777777" w:rsidR="00EA4EAE" w:rsidRPr="00EA4EAE" w:rsidRDefault="00EA4EAE" w:rsidP="00EA4EAE">
            <w:pPr>
              <w:autoSpaceDE w:val="0"/>
              <w:autoSpaceDN w:val="0"/>
              <w:adjustRightInd w:val="0"/>
              <w:jc w:val="center"/>
              <w:rPr>
                <w:color w:val="000000"/>
                <w:sz w:val="18"/>
                <w:szCs w:val="18"/>
              </w:rPr>
            </w:pPr>
          </w:p>
        </w:tc>
        <w:tc>
          <w:tcPr>
            <w:tcW w:w="997" w:type="dxa"/>
            <w:tcBorders>
              <w:top w:val="nil"/>
              <w:left w:val="nil"/>
              <w:bottom w:val="double" w:sz="6" w:space="2" w:color="auto"/>
              <w:right w:val="nil"/>
            </w:tcBorders>
            <w:vAlign w:val="bottom"/>
          </w:tcPr>
          <w:p w14:paraId="14D661EB" w14:textId="77777777" w:rsidR="00EA4EAE" w:rsidRPr="00EA4EAE" w:rsidRDefault="00EA4EAE" w:rsidP="00EA4EAE">
            <w:pPr>
              <w:autoSpaceDE w:val="0"/>
              <w:autoSpaceDN w:val="0"/>
              <w:adjustRightInd w:val="0"/>
              <w:jc w:val="center"/>
              <w:rPr>
                <w:color w:val="000000"/>
                <w:sz w:val="18"/>
                <w:szCs w:val="18"/>
              </w:rPr>
            </w:pPr>
          </w:p>
        </w:tc>
      </w:tr>
      <w:tr w:rsidR="00EA4EAE" w:rsidRPr="00EA4EAE" w14:paraId="26A5EEE2" w14:textId="77777777" w:rsidTr="002C7773">
        <w:trPr>
          <w:trHeight w:hRule="exact" w:val="135"/>
        </w:trPr>
        <w:tc>
          <w:tcPr>
            <w:tcW w:w="2017" w:type="dxa"/>
            <w:tcBorders>
              <w:top w:val="nil"/>
              <w:left w:val="nil"/>
              <w:bottom w:val="nil"/>
              <w:right w:val="nil"/>
            </w:tcBorders>
            <w:vAlign w:val="bottom"/>
          </w:tcPr>
          <w:p w14:paraId="1BDB6381" w14:textId="77777777" w:rsidR="00EA4EAE" w:rsidRPr="00EA4EAE" w:rsidRDefault="00EA4EAE" w:rsidP="00EA4EAE">
            <w:pPr>
              <w:autoSpaceDE w:val="0"/>
              <w:autoSpaceDN w:val="0"/>
              <w:adjustRightInd w:val="0"/>
              <w:jc w:val="center"/>
              <w:rPr>
                <w:color w:val="000000"/>
                <w:sz w:val="18"/>
                <w:szCs w:val="18"/>
              </w:rPr>
            </w:pPr>
          </w:p>
        </w:tc>
        <w:tc>
          <w:tcPr>
            <w:tcW w:w="1103" w:type="dxa"/>
            <w:tcBorders>
              <w:top w:val="nil"/>
              <w:left w:val="nil"/>
              <w:bottom w:val="nil"/>
              <w:right w:val="nil"/>
            </w:tcBorders>
            <w:vAlign w:val="bottom"/>
          </w:tcPr>
          <w:p w14:paraId="4A850209" w14:textId="77777777" w:rsidR="00EA4EAE" w:rsidRPr="00EA4EAE" w:rsidRDefault="00EA4EAE" w:rsidP="00EA4EAE">
            <w:pPr>
              <w:autoSpaceDE w:val="0"/>
              <w:autoSpaceDN w:val="0"/>
              <w:adjustRightInd w:val="0"/>
              <w:jc w:val="center"/>
              <w:rPr>
                <w:color w:val="000000"/>
                <w:sz w:val="18"/>
                <w:szCs w:val="18"/>
              </w:rPr>
            </w:pPr>
          </w:p>
        </w:tc>
        <w:tc>
          <w:tcPr>
            <w:tcW w:w="1207" w:type="dxa"/>
            <w:tcBorders>
              <w:top w:val="nil"/>
              <w:left w:val="nil"/>
              <w:bottom w:val="nil"/>
              <w:right w:val="nil"/>
            </w:tcBorders>
            <w:vAlign w:val="bottom"/>
          </w:tcPr>
          <w:p w14:paraId="6BABF99F" w14:textId="77777777" w:rsidR="00EA4EAE" w:rsidRPr="00EA4EAE" w:rsidRDefault="00EA4EAE" w:rsidP="00EA4EAE">
            <w:pPr>
              <w:autoSpaceDE w:val="0"/>
              <w:autoSpaceDN w:val="0"/>
              <w:adjustRightInd w:val="0"/>
              <w:jc w:val="center"/>
              <w:rPr>
                <w:color w:val="000000"/>
                <w:sz w:val="18"/>
                <w:szCs w:val="18"/>
              </w:rPr>
            </w:pPr>
          </w:p>
        </w:tc>
        <w:tc>
          <w:tcPr>
            <w:tcW w:w="1208" w:type="dxa"/>
            <w:tcBorders>
              <w:top w:val="nil"/>
              <w:left w:val="nil"/>
              <w:bottom w:val="nil"/>
              <w:right w:val="nil"/>
            </w:tcBorders>
            <w:vAlign w:val="bottom"/>
          </w:tcPr>
          <w:p w14:paraId="3F94273F" w14:textId="77777777" w:rsidR="00EA4EAE" w:rsidRPr="00EA4EAE" w:rsidRDefault="00EA4EAE" w:rsidP="00EA4EAE">
            <w:pPr>
              <w:autoSpaceDE w:val="0"/>
              <w:autoSpaceDN w:val="0"/>
              <w:adjustRightInd w:val="0"/>
              <w:jc w:val="center"/>
              <w:rPr>
                <w:color w:val="000000"/>
                <w:sz w:val="18"/>
                <w:szCs w:val="18"/>
              </w:rPr>
            </w:pPr>
          </w:p>
        </w:tc>
        <w:tc>
          <w:tcPr>
            <w:tcW w:w="997" w:type="dxa"/>
            <w:tcBorders>
              <w:top w:val="nil"/>
              <w:left w:val="nil"/>
              <w:bottom w:val="nil"/>
              <w:right w:val="nil"/>
            </w:tcBorders>
            <w:vAlign w:val="bottom"/>
          </w:tcPr>
          <w:p w14:paraId="31B277AD" w14:textId="77777777" w:rsidR="00EA4EAE" w:rsidRPr="00EA4EAE" w:rsidRDefault="00EA4EAE" w:rsidP="00EA4EAE">
            <w:pPr>
              <w:autoSpaceDE w:val="0"/>
              <w:autoSpaceDN w:val="0"/>
              <w:adjustRightInd w:val="0"/>
              <w:jc w:val="center"/>
              <w:rPr>
                <w:color w:val="000000"/>
                <w:sz w:val="18"/>
                <w:szCs w:val="18"/>
              </w:rPr>
            </w:pPr>
          </w:p>
        </w:tc>
      </w:tr>
      <w:tr w:rsidR="00EA4EAE" w:rsidRPr="00EA4EAE" w14:paraId="67A52B6C" w14:textId="77777777" w:rsidTr="002C7773">
        <w:trPr>
          <w:trHeight w:val="225"/>
        </w:trPr>
        <w:tc>
          <w:tcPr>
            <w:tcW w:w="2017" w:type="dxa"/>
            <w:tcBorders>
              <w:top w:val="nil"/>
              <w:left w:val="nil"/>
              <w:bottom w:val="nil"/>
              <w:right w:val="nil"/>
            </w:tcBorders>
            <w:vAlign w:val="bottom"/>
          </w:tcPr>
          <w:p w14:paraId="46CA0F12" w14:textId="77777777" w:rsidR="00EA4EAE" w:rsidRPr="00EA4EAE" w:rsidRDefault="00EA4EAE" w:rsidP="00EA4EAE">
            <w:pPr>
              <w:autoSpaceDE w:val="0"/>
              <w:autoSpaceDN w:val="0"/>
              <w:adjustRightInd w:val="0"/>
              <w:rPr>
                <w:color w:val="000000"/>
                <w:sz w:val="18"/>
                <w:szCs w:val="18"/>
              </w:rPr>
            </w:pPr>
            <w:r w:rsidRPr="00EA4EAE">
              <w:rPr>
                <w:color w:val="000000"/>
                <w:sz w:val="18"/>
                <w:szCs w:val="18"/>
              </w:rPr>
              <w:t>R-squared</w:t>
            </w:r>
          </w:p>
        </w:tc>
        <w:tc>
          <w:tcPr>
            <w:tcW w:w="1103" w:type="dxa"/>
            <w:tcBorders>
              <w:top w:val="nil"/>
              <w:left w:val="nil"/>
              <w:bottom w:val="nil"/>
              <w:right w:val="nil"/>
            </w:tcBorders>
            <w:vAlign w:val="bottom"/>
          </w:tcPr>
          <w:p w14:paraId="50B0FD81"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0.619282</w:t>
            </w:r>
          </w:p>
        </w:tc>
        <w:tc>
          <w:tcPr>
            <w:tcW w:w="2415" w:type="dxa"/>
            <w:gridSpan w:val="2"/>
            <w:tcBorders>
              <w:top w:val="nil"/>
              <w:left w:val="nil"/>
              <w:bottom w:val="nil"/>
              <w:right w:val="nil"/>
            </w:tcBorders>
            <w:vAlign w:val="bottom"/>
          </w:tcPr>
          <w:p w14:paraId="30FA2125" w14:textId="77777777" w:rsidR="00EA4EAE" w:rsidRPr="00EA4EAE" w:rsidRDefault="00EA4EAE" w:rsidP="00EA4EAE">
            <w:pPr>
              <w:autoSpaceDE w:val="0"/>
              <w:autoSpaceDN w:val="0"/>
              <w:adjustRightInd w:val="0"/>
              <w:ind w:right="10"/>
              <w:rPr>
                <w:color w:val="000000"/>
                <w:sz w:val="18"/>
                <w:szCs w:val="18"/>
              </w:rPr>
            </w:pPr>
            <w:r w:rsidRPr="00EA4EAE">
              <w:rPr>
                <w:color w:val="000000"/>
                <w:sz w:val="18"/>
                <w:szCs w:val="18"/>
              </w:rPr>
              <w:t>    Mean dependent var</w:t>
            </w:r>
          </w:p>
        </w:tc>
        <w:tc>
          <w:tcPr>
            <w:tcW w:w="997" w:type="dxa"/>
            <w:tcBorders>
              <w:top w:val="nil"/>
              <w:left w:val="nil"/>
              <w:bottom w:val="nil"/>
              <w:right w:val="nil"/>
            </w:tcBorders>
            <w:vAlign w:val="bottom"/>
          </w:tcPr>
          <w:p w14:paraId="06D655C5"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0.298180</w:t>
            </w:r>
          </w:p>
        </w:tc>
      </w:tr>
      <w:tr w:rsidR="00EA4EAE" w:rsidRPr="00EA4EAE" w14:paraId="2B7BC77C" w14:textId="77777777" w:rsidTr="002C7773">
        <w:trPr>
          <w:trHeight w:val="225"/>
        </w:trPr>
        <w:tc>
          <w:tcPr>
            <w:tcW w:w="2017" w:type="dxa"/>
            <w:tcBorders>
              <w:top w:val="nil"/>
              <w:left w:val="nil"/>
              <w:bottom w:val="nil"/>
              <w:right w:val="nil"/>
            </w:tcBorders>
            <w:vAlign w:val="bottom"/>
          </w:tcPr>
          <w:p w14:paraId="467FCBAA" w14:textId="77777777" w:rsidR="00EA4EAE" w:rsidRPr="00EA4EAE" w:rsidRDefault="00EA4EAE" w:rsidP="00EA4EAE">
            <w:pPr>
              <w:autoSpaceDE w:val="0"/>
              <w:autoSpaceDN w:val="0"/>
              <w:adjustRightInd w:val="0"/>
              <w:rPr>
                <w:color w:val="000000"/>
                <w:sz w:val="18"/>
                <w:szCs w:val="18"/>
              </w:rPr>
            </w:pPr>
            <w:r w:rsidRPr="00EA4EAE">
              <w:rPr>
                <w:color w:val="000000"/>
                <w:sz w:val="18"/>
                <w:szCs w:val="18"/>
              </w:rPr>
              <w:t>Adjusted R-squared</w:t>
            </w:r>
          </w:p>
        </w:tc>
        <w:tc>
          <w:tcPr>
            <w:tcW w:w="1103" w:type="dxa"/>
            <w:tcBorders>
              <w:top w:val="nil"/>
              <w:left w:val="nil"/>
              <w:bottom w:val="nil"/>
              <w:right w:val="nil"/>
            </w:tcBorders>
            <w:vAlign w:val="bottom"/>
          </w:tcPr>
          <w:p w14:paraId="2FB51525"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0.365469</w:t>
            </w:r>
          </w:p>
        </w:tc>
        <w:tc>
          <w:tcPr>
            <w:tcW w:w="2415" w:type="dxa"/>
            <w:gridSpan w:val="2"/>
            <w:tcBorders>
              <w:top w:val="nil"/>
              <w:left w:val="nil"/>
              <w:bottom w:val="nil"/>
              <w:right w:val="nil"/>
            </w:tcBorders>
            <w:vAlign w:val="bottom"/>
          </w:tcPr>
          <w:p w14:paraId="50F904DB" w14:textId="77777777" w:rsidR="00EA4EAE" w:rsidRPr="00EA4EAE" w:rsidRDefault="00EA4EAE" w:rsidP="00EA4EAE">
            <w:pPr>
              <w:autoSpaceDE w:val="0"/>
              <w:autoSpaceDN w:val="0"/>
              <w:adjustRightInd w:val="0"/>
              <w:ind w:right="10"/>
              <w:rPr>
                <w:color w:val="000000"/>
                <w:sz w:val="18"/>
                <w:szCs w:val="18"/>
              </w:rPr>
            </w:pPr>
            <w:r w:rsidRPr="00EA4EAE">
              <w:rPr>
                <w:color w:val="000000"/>
                <w:sz w:val="18"/>
                <w:szCs w:val="18"/>
              </w:rPr>
              <w:t>    S.D. dependent var</w:t>
            </w:r>
          </w:p>
        </w:tc>
        <w:tc>
          <w:tcPr>
            <w:tcW w:w="997" w:type="dxa"/>
            <w:tcBorders>
              <w:top w:val="nil"/>
              <w:left w:val="nil"/>
              <w:bottom w:val="nil"/>
              <w:right w:val="nil"/>
            </w:tcBorders>
            <w:vAlign w:val="bottom"/>
          </w:tcPr>
          <w:p w14:paraId="7C3C2C48"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0.317044</w:t>
            </w:r>
          </w:p>
        </w:tc>
      </w:tr>
      <w:tr w:rsidR="00EA4EAE" w:rsidRPr="00EA4EAE" w14:paraId="7E65C282" w14:textId="77777777" w:rsidTr="002C7773">
        <w:trPr>
          <w:trHeight w:val="225"/>
        </w:trPr>
        <w:tc>
          <w:tcPr>
            <w:tcW w:w="2017" w:type="dxa"/>
            <w:tcBorders>
              <w:top w:val="nil"/>
              <w:left w:val="nil"/>
              <w:bottom w:val="nil"/>
              <w:right w:val="nil"/>
            </w:tcBorders>
            <w:vAlign w:val="bottom"/>
          </w:tcPr>
          <w:p w14:paraId="46A0A74E" w14:textId="77777777" w:rsidR="00EA4EAE" w:rsidRPr="00EA4EAE" w:rsidRDefault="00EA4EAE" w:rsidP="00EA4EAE">
            <w:pPr>
              <w:autoSpaceDE w:val="0"/>
              <w:autoSpaceDN w:val="0"/>
              <w:adjustRightInd w:val="0"/>
              <w:rPr>
                <w:color w:val="000000"/>
                <w:sz w:val="18"/>
                <w:szCs w:val="18"/>
              </w:rPr>
            </w:pPr>
            <w:r w:rsidRPr="00EA4EAE">
              <w:rPr>
                <w:color w:val="000000"/>
                <w:sz w:val="18"/>
                <w:szCs w:val="18"/>
              </w:rPr>
              <w:t>S.E. of regression</w:t>
            </w:r>
          </w:p>
        </w:tc>
        <w:tc>
          <w:tcPr>
            <w:tcW w:w="1103" w:type="dxa"/>
            <w:tcBorders>
              <w:top w:val="nil"/>
              <w:left w:val="nil"/>
              <w:bottom w:val="nil"/>
              <w:right w:val="nil"/>
            </w:tcBorders>
            <w:vAlign w:val="bottom"/>
          </w:tcPr>
          <w:p w14:paraId="1C3F2B36"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0.252549</w:t>
            </w:r>
          </w:p>
        </w:tc>
        <w:tc>
          <w:tcPr>
            <w:tcW w:w="2415" w:type="dxa"/>
            <w:gridSpan w:val="2"/>
            <w:tcBorders>
              <w:top w:val="nil"/>
              <w:left w:val="nil"/>
              <w:bottom w:val="nil"/>
              <w:right w:val="nil"/>
            </w:tcBorders>
            <w:vAlign w:val="bottom"/>
          </w:tcPr>
          <w:p w14:paraId="3E698238" w14:textId="77777777" w:rsidR="00EA4EAE" w:rsidRPr="00EA4EAE" w:rsidRDefault="00EA4EAE" w:rsidP="00EA4EAE">
            <w:pPr>
              <w:autoSpaceDE w:val="0"/>
              <w:autoSpaceDN w:val="0"/>
              <w:adjustRightInd w:val="0"/>
              <w:ind w:right="10"/>
              <w:rPr>
                <w:color w:val="000000"/>
                <w:sz w:val="18"/>
                <w:szCs w:val="18"/>
              </w:rPr>
            </w:pPr>
            <w:r w:rsidRPr="00EA4EAE">
              <w:rPr>
                <w:color w:val="000000"/>
                <w:sz w:val="18"/>
                <w:szCs w:val="18"/>
              </w:rPr>
              <w:t>    Akaike info criterion</w:t>
            </w:r>
          </w:p>
        </w:tc>
        <w:tc>
          <w:tcPr>
            <w:tcW w:w="997" w:type="dxa"/>
            <w:tcBorders>
              <w:top w:val="nil"/>
              <w:left w:val="nil"/>
              <w:bottom w:val="nil"/>
              <w:right w:val="nil"/>
            </w:tcBorders>
            <w:vAlign w:val="bottom"/>
          </w:tcPr>
          <w:p w14:paraId="70B582BF"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0.388531</w:t>
            </w:r>
          </w:p>
        </w:tc>
      </w:tr>
      <w:tr w:rsidR="00EA4EAE" w:rsidRPr="00EA4EAE" w14:paraId="57F7F22F" w14:textId="77777777" w:rsidTr="002C7773">
        <w:trPr>
          <w:trHeight w:val="225"/>
        </w:trPr>
        <w:tc>
          <w:tcPr>
            <w:tcW w:w="2017" w:type="dxa"/>
            <w:tcBorders>
              <w:top w:val="nil"/>
              <w:left w:val="nil"/>
              <w:bottom w:val="nil"/>
              <w:right w:val="nil"/>
            </w:tcBorders>
            <w:vAlign w:val="bottom"/>
          </w:tcPr>
          <w:p w14:paraId="20E3EF70" w14:textId="77777777" w:rsidR="00EA4EAE" w:rsidRPr="00EA4EAE" w:rsidRDefault="00EA4EAE" w:rsidP="00EA4EAE">
            <w:pPr>
              <w:autoSpaceDE w:val="0"/>
              <w:autoSpaceDN w:val="0"/>
              <w:adjustRightInd w:val="0"/>
              <w:rPr>
                <w:color w:val="000000"/>
                <w:sz w:val="18"/>
                <w:szCs w:val="18"/>
              </w:rPr>
            </w:pPr>
            <w:r w:rsidRPr="00EA4EAE">
              <w:rPr>
                <w:color w:val="000000"/>
                <w:sz w:val="18"/>
                <w:szCs w:val="18"/>
              </w:rPr>
              <w:t>Sum squared resid</w:t>
            </w:r>
          </w:p>
        </w:tc>
        <w:tc>
          <w:tcPr>
            <w:tcW w:w="1103" w:type="dxa"/>
            <w:tcBorders>
              <w:top w:val="nil"/>
              <w:left w:val="nil"/>
              <w:bottom w:val="nil"/>
              <w:right w:val="nil"/>
            </w:tcBorders>
            <w:vAlign w:val="bottom"/>
          </w:tcPr>
          <w:p w14:paraId="6365590D"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0.382685</w:t>
            </w:r>
          </w:p>
        </w:tc>
        <w:tc>
          <w:tcPr>
            <w:tcW w:w="2415" w:type="dxa"/>
            <w:gridSpan w:val="2"/>
            <w:tcBorders>
              <w:top w:val="nil"/>
              <w:left w:val="nil"/>
              <w:bottom w:val="nil"/>
              <w:right w:val="nil"/>
            </w:tcBorders>
            <w:vAlign w:val="bottom"/>
          </w:tcPr>
          <w:p w14:paraId="42163EDC" w14:textId="77777777" w:rsidR="00EA4EAE" w:rsidRPr="00EA4EAE" w:rsidRDefault="00EA4EAE" w:rsidP="00EA4EAE">
            <w:pPr>
              <w:autoSpaceDE w:val="0"/>
              <w:autoSpaceDN w:val="0"/>
              <w:adjustRightInd w:val="0"/>
              <w:ind w:right="10"/>
              <w:rPr>
                <w:color w:val="000000"/>
                <w:sz w:val="18"/>
                <w:szCs w:val="18"/>
              </w:rPr>
            </w:pPr>
            <w:r w:rsidRPr="00EA4EAE">
              <w:rPr>
                <w:color w:val="000000"/>
                <w:sz w:val="18"/>
                <w:szCs w:val="18"/>
              </w:rPr>
              <w:t>    Schwarz criterion</w:t>
            </w:r>
          </w:p>
        </w:tc>
        <w:tc>
          <w:tcPr>
            <w:tcW w:w="997" w:type="dxa"/>
            <w:tcBorders>
              <w:top w:val="nil"/>
              <w:left w:val="nil"/>
              <w:bottom w:val="nil"/>
              <w:right w:val="nil"/>
            </w:tcBorders>
            <w:vAlign w:val="bottom"/>
          </w:tcPr>
          <w:p w14:paraId="6A76506A"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0.569392</w:t>
            </w:r>
          </w:p>
        </w:tc>
      </w:tr>
      <w:tr w:rsidR="00EA4EAE" w:rsidRPr="00EA4EAE" w14:paraId="170D7B28" w14:textId="77777777" w:rsidTr="002C7773">
        <w:trPr>
          <w:trHeight w:val="225"/>
        </w:trPr>
        <w:tc>
          <w:tcPr>
            <w:tcW w:w="2017" w:type="dxa"/>
            <w:tcBorders>
              <w:top w:val="nil"/>
              <w:left w:val="nil"/>
              <w:bottom w:val="nil"/>
              <w:right w:val="nil"/>
            </w:tcBorders>
            <w:vAlign w:val="bottom"/>
          </w:tcPr>
          <w:p w14:paraId="5E12E2B1" w14:textId="77777777" w:rsidR="00EA4EAE" w:rsidRPr="00EA4EAE" w:rsidRDefault="00EA4EAE" w:rsidP="00EA4EAE">
            <w:pPr>
              <w:autoSpaceDE w:val="0"/>
              <w:autoSpaceDN w:val="0"/>
              <w:adjustRightInd w:val="0"/>
              <w:rPr>
                <w:color w:val="000000"/>
                <w:sz w:val="18"/>
                <w:szCs w:val="18"/>
              </w:rPr>
            </w:pPr>
            <w:r w:rsidRPr="00EA4EAE">
              <w:rPr>
                <w:color w:val="000000"/>
                <w:sz w:val="18"/>
                <w:szCs w:val="18"/>
              </w:rPr>
              <w:t>Log likelihood</w:t>
            </w:r>
          </w:p>
        </w:tc>
        <w:tc>
          <w:tcPr>
            <w:tcW w:w="1103" w:type="dxa"/>
            <w:tcBorders>
              <w:top w:val="nil"/>
              <w:left w:val="nil"/>
              <w:bottom w:val="nil"/>
              <w:right w:val="nil"/>
            </w:tcBorders>
            <w:vAlign w:val="bottom"/>
          </w:tcPr>
          <w:p w14:paraId="158F968A"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2.863082</w:t>
            </w:r>
          </w:p>
        </w:tc>
        <w:tc>
          <w:tcPr>
            <w:tcW w:w="2415" w:type="dxa"/>
            <w:gridSpan w:val="2"/>
            <w:tcBorders>
              <w:top w:val="nil"/>
              <w:left w:val="nil"/>
              <w:bottom w:val="nil"/>
              <w:right w:val="nil"/>
            </w:tcBorders>
            <w:vAlign w:val="bottom"/>
          </w:tcPr>
          <w:p w14:paraId="408EF7BC" w14:textId="77777777" w:rsidR="00EA4EAE" w:rsidRPr="00EA4EAE" w:rsidRDefault="00EA4EAE" w:rsidP="00EA4EAE">
            <w:pPr>
              <w:autoSpaceDE w:val="0"/>
              <w:autoSpaceDN w:val="0"/>
              <w:adjustRightInd w:val="0"/>
              <w:ind w:right="10"/>
              <w:rPr>
                <w:color w:val="000000"/>
                <w:sz w:val="18"/>
                <w:szCs w:val="18"/>
              </w:rPr>
            </w:pPr>
            <w:r w:rsidRPr="00EA4EAE">
              <w:rPr>
                <w:color w:val="000000"/>
                <w:sz w:val="18"/>
                <w:szCs w:val="18"/>
              </w:rPr>
              <w:t>    Hannan-Quinn criter.</w:t>
            </w:r>
          </w:p>
        </w:tc>
        <w:tc>
          <w:tcPr>
            <w:tcW w:w="997" w:type="dxa"/>
            <w:tcBorders>
              <w:top w:val="nil"/>
              <w:left w:val="nil"/>
              <w:bottom w:val="nil"/>
              <w:right w:val="nil"/>
            </w:tcBorders>
            <w:vAlign w:val="bottom"/>
          </w:tcPr>
          <w:p w14:paraId="47C2CBB3"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0.274523</w:t>
            </w:r>
          </w:p>
        </w:tc>
      </w:tr>
      <w:tr w:rsidR="00EA4EAE" w:rsidRPr="00EA4EAE" w14:paraId="5EA79455" w14:textId="77777777" w:rsidTr="002C7773">
        <w:trPr>
          <w:trHeight w:val="225"/>
        </w:trPr>
        <w:tc>
          <w:tcPr>
            <w:tcW w:w="2017" w:type="dxa"/>
            <w:tcBorders>
              <w:top w:val="nil"/>
              <w:left w:val="nil"/>
              <w:bottom w:val="nil"/>
              <w:right w:val="nil"/>
            </w:tcBorders>
            <w:vAlign w:val="bottom"/>
          </w:tcPr>
          <w:p w14:paraId="7B3A5AEF" w14:textId="77777777" w:rsidR="00EA4EAE" w:rsidRPr="00EA4EAE" w:rsidRDefault="00EA4EAE" w:rsidP="00EA4EAE">
            <w:pPr>
              <w:autoSpaceDE w:val="0"/>
              <w:autoSpaceDN w:val="0"/>
              <w:adjustRightInd w:val="0"/>
              <w:rPr>
                <w:color w:val="000000"/>
                <w:sz w:val="18"/>
                <w:szCs w:val="18"/>
              </w:rPr>
            </w:pPr>
            <w:r w:rsidRPr="00EA4EAE">
              <w:rPr>
                <w:color w:val="000000"/>
                <w:sz w:val="18"/>
                <w:szCs w:val="18"/>
              </w:rPr>
              <w:t>F-statistic</w:t>
            </w:r>
          </w:p>
        </w:tc>
        <w:tc>
          <w:tcPr>
            <w:tcW w:w="1103" w:type="dxa"/>
            <w:tcBorders>
              <w:top w:val="nil"/>
              <w:left w:val="nil"/>
              <w:bottom w:val="nil"/>
              <w:right w:val="nil"/>
            </w:tcBorders>
            <w:vAlign w:val="bottom"/>
          </w:tcPr>
          <w:p w14:paraId="08BF85E1"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2.439919</w:t>
            </w:r>
          </w:p>
        </w:tc>
        <w:tc>
          <w:tcPr>
            <w:tcW w:w="2415" w:type="dxa"/>
            <w:gridSpan w:val="2"/>
            <w:tcBorders>
              <w:top w:val="nil"/>
              <w:left w:val="nil"/>
              <w:bottom w:val="nil"/>
              <w:right w:val="nil"/>
            </w:tcBorders>
            <w:vAlign w:val="bottom"/>
          </w:tcPr>
          <w:p w14:paraId="367FB060" w14:textId="77777777" w:rsidR="00EA4EAE" w:rsidRPr="00EA4EAE" w:rsidRDefault="00EA4EAE" w:rsidP="00EA4EAE">
            <w:pPr>
              <w:autoSpaceDE w:val="0"/>
              <w:autoSpaceDN w:val="0"/>
              <w:adjustRightInd w:val="0"/>
              <w:ind w:right="10"/>
              <w:rPr>
                <w:color w:val="000000"/>
                <w:sz w:val="18"/>
                <w:szCs w:val="18"/>
              </w:rPr>
            </w:pPr>
            <w:r w:rsidRPr="00EA4EAE">
              <w:rPr>
                <w:color w:val="000000"/>
                <w:sz w:val="18"/>
                <w:szCs w:val="18"/>
              </w:rPr>
              <w:t>    Durbin-Watson stat</w:t>
            </w:r>
          </w:p>
        </w:tc>
        <w:tc>
          <w:tcPr>
            <w:tcW w:w="997" w:type="dxa"/>
            <w:tcBorders>
              <w:top w:val="nil"/>
              <w:left w:val="nil"/>
              <w:bottom w:val="nil"/>
              <w:right w:val="nil"/>
            </w:tcBorders>
            <w:vAlign w:val="bottom"/>
          </w:tcPr>
          <w:p w14:paraId="5B9E3016"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2.020496</w:t>
            </w:r>
          </w:p>
        </w:tc>
      </w:tr>
      <w:tr w:rsidR="00EA4EAE" w:rsidRPr="00EA4EAE" w14:paraId="09F7B71C" w14:textId="77777777" w:rsidTr="002C7773">
        <w:trPr>
          <w:trHeight w:val="225"/>
        </w:trPr>
        <w:tc>
          <w:tcPr>
            <w:tcW w:w="2017" w:type="dxa"/>
            <w:tcBorders>
              <w:top w:val="nil"/>
              <w:left w:val="nil"/>
              <w:bottom w:val="nil"/>
              <w:right w:val="nil"/>
            </w:tcBorders>
            <w:vAlign w:val="bottom"/>
          </w:tcPr>
          <w:p w14:paraId="5DF260A3" w14:textId="77777777" w:rsidR="00EA4EAE" w:rsidRPr="00EA4EAE" w:rsidRDefault="00EA4EAE" w:rsidP="00EA4EAE">
            <w:pPr>
              <w:autoSpaceDE w:val="0"/>
              <w:autoSpaceDN w:val="0"/>
              <w:adjustRightInd w:val="0"/>
              <w:rPr>
                <w:color w:val="000000"/>
                <w:sz w:val="18"/>
                <w:szCs w:val="18"/>
              </w:rPr>
            </w:pPr>
            <w:r w:rsidRPr="00EA4EAE">
              <w:rPr>
                <w:color w:val="000000"/>
                <w:sz w:val="18"/>
                <w:szCs w:val="18"/>
              </w:rPr>
              <w:t>Prob(F-statistic)</w:t>
            </w:r>
          </w:p>
        </w:tc>
        <w:tc>
          <w:tcPr>
            <w:tcW w:w="1103" w:type="dxa"/>
            <w:tcBorders>
              <w:top w:val="nil"/>
              <w:left w:val="nil"/>
              <w:bottom w:val="nil"/>
              <w:right w:val="nil"/>
            </w:tcBorders>
            <w:vAlign w:val="bottom"/>
          </w:tcPr>
          <w:p w14:paraId="36722C4D" w14:textId="77777777" w:rsidR="00EA4EAE" w:rsidRPr="00EA4EAE" w:rsidRDefault="00EA4EAE" w:rsidP="00EA4EAE">
            <w:pPr>
              <w:autoSpaceDE w:val="0"/>
              <w:autoSpaceDN w:val="0"/>
              <w:adjustRightInd w:val="0"/>
              <w:ind w:right="10"/>
              <w:jc w:val="right"/>
              <w:rPr>
                <w:color w:val="000000"/>
                <w:sz w:val="18"/>
                <w:szCs w:val="18"/>
              </w:rPr>
            </w:pPr>
            <w:r w:rsidRPr="00EA4EAE">
              <w:rPr>
                <w:color w:val="000000"/>
                <w:sz w:val="18"/>
                <w:szCs w:val="18"/>
              </w:rPr>
              <w:t>0.157707</w:t>
            </w:r>
          </w:p>
        </w:tc>
        <w:tc>
          <w:tcPr>
            <w:tcW w:w="1207" w:type="dxa"/>
            <w:tcBorders>
              <w:top w:val="nil"/>
              <w:left w:val="nil"/>
              <w:bottom w:val="nil"/>
              <w:right w:val="nil"/>
            </w:tcBorders>
            <w:vAlign w:val="bottom"/>
          </w:tcPr>
          <w:p w14:paraId="551A4CB4" w14:textId="77777777" w:rsidR="00EA4EAE" w:rsidRPr="00EA4EAE" w:rsidRDefault="00EA4EAE" w:rsidP="00EA4EAE">
            <w:pPr>
              <w:autoSpaceDE w:val="0"/>
              <w:autoSpaceDN w:val="0"/>
              <w:adjustRightInd w:val="0"/>
              <w:ind w:right="10"/>
              <w:jc w:val="center"/>
              <w:rPr>
                <w:color w:val="000000"/>
                <w:sz w:val="18"/>
                <w:szCs w:val="18"/>
              </w:rPr>
            </w:pPr>
          </w:p>
        </w:tc>
        <w:tc>
          <w:tcPr>
            <w:tcW w:w="1208" w:type="dxa"/>
            <w:tcBorders>
              <w:top w:val="nil"/>
              <w:left w:val="nil"/>
              <w:bottom w:val="nil"/>
              <w:right w:val="nil"/>
            </w:tcBorders>
            <w:vAlign w:val="bottom"/>
          </w:tcPr>
          <w:p w14:paraId="6CFD8136" w14:textId="77777777" w:rsidR="00EA4EAE" w:rsidRPr="00EA4EAE" w:rsidRDefault="00EA4EAE" w:rsidP="00EA4EAE">
            <w:pPr>
              <w:autoSpaceDE w:val="0"/>
              <w:autoSpaceDN w:val="0"/>
              <w:adjustRightInd w:val="0"/>
              <w:ind w:right="10"/>
              <w:jc w:val="center"/>
              <w:rPr>
                <w:rFonts w:ascii="Arial" w:hAnsi="Arial" w:cs="Arial"/>
                <w:color w:val="000000"/>
                <w:sz w:val="18"/>
                <w:szCs w:val="18"/>
              </w:rPr>
            </w:pPr>
          </w:p>
        </w:tc>
        <w:tc>
          <w:tcPr>
            <w:tcW w:w="997" w:type="dxa"/>
            <w:tcBorders>
              <w:top w:val="nil"/>
              <w:left w:val="nil"/>
              <w:bottom w:val="nil"/>
              <w:right w:val="nil"/>
            </w:tcBorders>
            <w:vAlign w:val="bottom"/>
          </w:tcPr>
          <w:p w14:paraId="5452DD11" w14:textId="77777777" w:rsidR="00EA4EAE" w:rsidRPr="00EA4EAE" w:rsidRDefault="00EA4EAE" w:rsidP="00EA4EAE">
            <w:pPr>
              <w:autoSpaceDE w:val="0"/>
              <w:autoSpaceDN w:val="0"/>
              <w:adjustRightInd w:val="0"/>
              <w:ind w:right="10"/>
              <w:jc w:val="center"/>
              <w:rPr>
                <w:rFonts w:ascii="Arial" w:hAnsi="Arial" w:cs="Arial"/>
                <w:color w:val="000000"/>
                <w:sz w:val="18"/>
                <w:szCs w:val="18"/>
              </w:rPr>
            </w:pPr>
          </w:p>
        </w:tc>
      </w:tr>
      <w:tr w:rsidR="00EA4EAE" w:rsidRPr="00EA4EAE" w14:paraId="7057C098" w14:textId="77777777" w:rsidTr="002C7773">
        <w:trPr>
          <w:trHeight w:hRule="exact" w:val="90"/>
        </w:trPr>
        <w:tc>
          <w:tcPr>
            <w:tcW w:w="2017" w:type="dxa"/>
            <w:tcBorders>
              <w:top w:val="nil"/>
              <w:left w:val="nil"/>
              <w:bottom w:val="double" w:sz="6" w:space="0" w:color="auto"/>
              <w:right w:val="nil"/>
            </w:tcBorders>
            <w:vAlign w:val="bottom"/>
          </w:tcPr>
          <w:p w14:paraId="7F387027" w14:textId="77777777" w:rsidR="00EA4EAE" w:rsidRPr="00EA4EAE" w:rsidRDefault="00EA4EAE" w:rsidP="00EA4EAE">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33339735" w14:textId="77777777" w:rsidR="00EA4EAE" w:rsidRPr="00EA4EAE" w:rsidRDefault="00EA4EAE" w:rsidP="00EA4EAE">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5D3C9CA7" w14:textId="77777777" w:rsidR="00EA4EAE" w:rsidRPr="00EA4EAE" w:rsidRDefault="00EA4EAE" w:rsidP="00EA4EAE">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795288AF" w14:textId="77777777" w:rsidR="00EA4EAE" w:rsidRPr="00EA4EAE" w:rsidRDefault="00EA4EAE" w:rsidP="00EA4EAE">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6E528F7E" w14:textId="77777777" w:rsidR="00EA4EAE" w:rsidRPr="00EA4EAE" w:rsidRDefault="00EA4EAE" w:rsidP="00EA4EAE">
            <w:pPr>
              <w:autoSpaceDE w:val="0"/>
              <w:autoSpaceDN w:val="0"/>
              <w:adjustRightInd w:val="0"/>
              <w:jc w:val="center"/>
              <w:rPr>
                <w:rFonts w:ascii="Arial" w:hAnsi="Arial" w:cs="Arial"/>
                <w:color w:val="000000"/>
                <w:sz w:val="18"/>
                <w:szCs w:val="18"/>
              </w:rPr>
            </w:pPr>
          </w:p>
        </w:tc>
      </w:tr>
    </w:tbl>
    <w:p w14:paraId="71846FBE" w14:textId="77777777" w:rsidR="00EA4EAE" w:rsidRPr="00EA4EAE" w:rsidRDefault="00EA4EAE" w:rsidP="00EA4EAE">
      <w:pPr>
        <w:ind w:firstLine="720"/>
        <w:jc w:val="center"/>
        <w:rPr>
          <w:rFonts w:eastAsia="Calibri"/>
          <w:lang w:val="en-ID"/>
        </w:rPr>
      </w:pPr>
    </w:p>
    <w:p w14:paraId="00BFB4DA" w14:textId="042836C3" w:rsidR="00EA4EAE" w:rsidRDefault="00EA4EAE" w:rsidP="00EA4EAE">
      <w:pPr>
        <w:tabs>
          <w:tab w:val="left" w:pos="1073"/>
          <w:tab w:val="center" w:pos="4612"/>
        </w:tabs>
        <w:rPr>
          <w:rFonts w:eastAsia="Calibri"/>
          <w:lang w:val="en-ID"/>
        </w:rPr>
      </w:pPr>
      <w:r w:rsidRPr="00EA4EAE">
        <w:rPr>
          <w:rFonts w:eastAsia="Calibri"/>
          <w:lang w:val="en-ID"/>
        </w:rPr>
        <w:tab/>
        <w:t>Sumber: Hasil Olah Data Eviews 10, 2022</w:t>
      </w:r>
    </w:p>
    <w:p w14:paraId="15C99149" w14:textId="77777777" w:rsidR="00EA4EAE" w:rsidRPr="00EA4EAE" w:rsidRDefault="00EA4EAE" w:rsidP="00EA4EAE">
      <w:pPr>
        <w:tabs>
          <w:tab w:val="left" w:pos="1073"/>
          <w:tab w:val="center" w:pos="4612"/>
        </w:tabs>
        <w:rPr>
          <w:rFonts w:eastAsia="Calibri"/>
          <w:lang w:val="en-ID"/>
        </w:rPr>
      </w:pPr>
    </w:p>
    <w:p w14:paraId="5636FB16" w14:textId="77777777" w:rsidR="00FA0930" w:rsidRDefault="00EA4EAE" w:rsidP="00FA0930">
      <w:pPr>
        <w:pStyle w:val="ListParagraph"/>
        <w:spacing w:line="240" w:lineRule="auto"/>
        <w:ind w:left="0"/>
        <w:jc w:val="both"/>
        <w:rPr>
          <w:rFonts w:ascii="Times New Roman" w:hAnsi="Times New Roman" w:cs="Times New Roman"/>
          <w:sz w:val="24"/>
          <w:szCs w:val="24"/>
          <w:lang w:val="en-ID"/>
        </w:rPr>
      </w:pPr>
      <w:r w:rsidRPr="00EA4EAE">
        <w:rPr>
          <w:rFonts w:ascii="Times New Roman" w:hAnsi="Times New Roman" w:cs="Times New Roman"/>
          <w:sz w:val="24"/>
          <w:szCs w:val="24"/>
          <w:lang w:val="en-ID"/>
        </w:rPr>
        <w:t>Berdasarkan Tabel 4.3, diketahui bahwa nilai DW = 2,020496 nilai ini akan dibandingkan dengan tabel signifikansi 5%, dengan jumlah sampel (n=11) dan jumlah variabel independen (K=4) dengan dL = 0.4441 dan dU = 2.2833. Karena DW terletak antara dU dan (4-dU)= 0.4441 &lt; 2.020496&lt; 2.2833 (nilai DW lebih besar dari nilai dU dan lebih kecil dari (4-dU) maka dapat disimpulkan tidak terjadi autokorelasi pada model regresi ini.</w:t>
      </w:r>
    </w:p>
    <w:p w14:paraId="63A059F0" w14:textId="2E497393" w:rsidR="00FA0930" w:rsidRDefault="00FA0930" w:rsidP="00FA0930">
      <w:pPr>
        <w:pStyle w:val="ListParagraph"/>
        <w:spacing w:line="240" w:lineRule="auto"/>
        <w:ind w:left="0"/>
        <w:jc w:val="both"/>
        <w:rPr>
          <w:rFonts w:ascii="Times New Roman" w:hAnsi="Times New Roman" w:cs="Times New Roman"/>
          <w:sz w:val="24"/>
          <w:szCs w:val="24"/>
          <w:lang w:val="en-ID"/>
        </w:rPr>
      </w:pPr>
    </w:p>
    <w:p w14:paraId="52E39EBA" w14:textId="014D14A0" w:rsidR="00FA0930" w:rsidRDefault="00FA0930" w:rsidP="00FA0930">
      <w:pPr>
        <w:pStyle w:val="ListParagraph"/>
        <w:spacing w:line="240" w:lineRule="auto"/>
        <w:ind w:left="0"/>
        <w:jc w:val="both"/>
        <w:rPr>
          <w:rFonts w:ascii="Times New Roman" w:hAnsi="Times New Roman" w:cs="Times New Roman"/>
          <w:sz w:val="24"/>
          <w:szCs w:val="24"/>
          <w:lang w:val="en-ID"/>
        </w:rPr>
      </w:pPr>
    </w:p>
    <w:p w14:paraId="051CE371" w14:textId="404E2B10" w:rsidR="00FA0930" w:rsidRDefault="00FA0930" w:rsidP="00FA0930">
      <w:pPr>
        <w:pStyle w:val="ListParagraph"/>
        <w:spacing w:line="240" w:lineRule="auto"/>
        <w:ind w:left="0"/>
        <w:jc w:val="both"/>
        <w:rPr>
          <w:rFonts w:ascii="Times New Roman" w:hAnsi="Times New Roman" w:cs="Times New Roman"/>
          <w:sz w:val="24"/>
          <w:szCs w:val="24"/>
          <w:lang w:val="en-ID"/>
        </w:rPr>
      </w:pPr>
    </w:p>
    <w:p w14:paraId="11D6CEF4" w14:textId="78CE1B76" w:rsidR="00FA0930" w:rsidRDefault="00FA0930" w:rsidP="00FA0930">
      <w:pPr>
        <w:pStyle w:val="ListParagraph"/>
        <w:spacing w:line="240" w:lineRule="auto"/>
        <w:ind w:left="0"/>
        <w:jc w:val="both"/>
        <w:rPr>
          <w:rFonts w:ascii="Times New Roman" w:hAnsi="Times New Roman" w:cs="Times New Roman"/>
          <w:sz w:val="24"/>
          <w:szCs w:val="24"/>
          <w:lang w:val="en-ID"/>
        </w:rPr>
      </w:pPr>
    </w:p>
    <w:p w14:paraId="1600803F" w14:textId="77777777" w:rsidR="00FA0930" w:rsidRDefault="00FA0930" w:rsidP="00FA0930">
      <w:pPr>
        <w:pStyle w:val="ListParagraph"/>
        <w:spacing w:line="240" w:lineRule="auto"/>
        <w:ind w:left="0"/>
        <w:jc w:val="both"/>
        <w:rPr>
          <w:rFonts w:ascii="Times New Roman" w:hAnsi="Times New Roman" w:cs="Times New Roman"/>
          <w:sz w:val="24"/>
          <w:szCs w:val="24"/>
          <w:lang w:val="en-ID"/>
        </w:rPr>
      </w:pPr>
    </w:p>
    <w:p w14:paraId="7AA512EF" w14:textId="2C44A676" w:rsidR="00FA0930" w:rsidRDefault="00FA0930" w:rsidP="00FA0930">
      <w:pPr>
        <w:pStyle w:val="ListParagraph"/>
        <w:spacing w:line="240" w:lineRule="auto"/>
        <w:ind w:left="0"/>
        <w:jc w:val="both"/>
        <w:rPr>
          <w:rFonts w:ascii="Times New Roman" w:hAnsi="Times New Roman" w:cs="Times New Roman"/>
          <w:b/>
          <w:bCs/>
          <w:sz w:val="24"/>
          <w:szCs w:val="24"/>
          <w:lang w:val="en-ID"/>
        </w:rPr>
      </w:pPr>
      <w:r w:rsidRPr="00FA0930">
        <w:rPr>
          <w:rFonts w:ascii="Times New Roman" w:hAnsi="Times New Roman" w:cs="Times New Roman"/>
          <w:b/>
          <w:bCs/>
          <w:sz w:val="24"/>
          <w:szCs w:val="24"/>
          <w:lang w:val="en-ID"/>
        </w:rPr>
        <w:lastRenderedPageBreak/>
        <w:t xml:space="preserve">Analisis </w:t>
      </w:r>
      <w:r w:rsidRPr="00FA0930">
        <w:rPr>
          <w:rFonts w:ascii="Times New Roman" w:hAnsi="Times New Roman" w:cs="Times New Roman"/>
          <w:b/>
          <w:bCs/>
          <w:i/>
          <w:iCs/>
          <w:sz w:val="24"/>
          <w:szCs w:val="24"/>
          <w:lang w:val="en-ID"/>
        </w:rPr>
        <w:t>Ordinary Least Square</w:t>
      </w:r>
      <w:r w:rsidRPr="00FA0930">
        <w:rPr>
          <w:rFonts w:ascii="Times New Roman" w:hAnsi="Times New Roman" w:cs="Times New Roman"/>
          <w:b/>
          <w:bCs/>
          <w:sz w:val="24"/>
          <w:szCs w:val="24"/>
          <w:lang w:val="en-ID"/>
        </w:rPr>
        <w:t xml:space="preserve"> (OLS)</w:t>
      </w:r>
    </w:p>
    <w:p w14:paraId="60B2D1D6" w14:textId="77777777" w:rsidR="00FA0930" w:rsidRDefault="00FA0930" w:rsidP="00FA0930">
      <w:pPr>
        <w:pStyle w:val="ListParagraph"/>
        <w:spacing w:line="240" w:lineRule="auto"/>
        <w:ind w:left="0"/>
        <w:jc w:val="both"/>
        <w:rPr>
          <w:rFonts w:ascii="Times New Roman" w:hAnsi="Times New Roman" w:cs="Times New Roman"/>
          <w:b/>
          <w:bCs/>
          <w:sz w:val="24"/>
          <w:szCs w:val="24"/>
          <w:lang w:val="en-ID"/>
        </w:rPr>
      </w:pPr>
    </w:p>
    <w:p w14:paraId="35A08FFD" w14:textId="1D810B8E" w:rsidR="00FA0930" w:rsidRPr="00FA0930" w:rsidRDefault="00FA0930" w:rsidP="00FA0930">
      <w:pPr>
        <w:pStyle w:val="ListParagraph"/>
        <w:spacing w:line="240" w:lineRule="auto"/>
        <w:ind w:left="0"/>
        <w:jc w:val="both"/>
        <w:rPr>
          <w:rFonts w:ascii="Times New Roman" w:hAnsi="Times New Roman" w:cs="Times New Roman"/>
          <w:sz w:val="32"/>
          <w:szCs w:val="32"/>
          <w:lang w:val="en-ID"/>
        </w:rPr>
      </w:pPr>
      <w:r w:rsidRPr="00FA0930">
        <w:rPr>
          <w:rFonts w:ascii="Times New Roman" w:hAnsi="Times New Roman" w:cs="Times New Roman"/>
          <w:b/>
          <w:bCs/>
          <w:sz w:val="24"/>
          <w:szCs w:val="24"/>
          <w:lang w:val="en-ID"/>
        </w:rPr>
        <w:t xml:space="preserve">Uji t </w:t>
      </w:r>
    </w:p>
    <w:p w14:paraId="2EEF57BA" w14:textId="77777777" w:rsidR="00FA0930" w:rsidRPr="00FA0930" w:rsidRDefault="00FA0930" w:rsidP="00FA0930">
      <w:pPr>
        <w:jc w:val="center"/>
        <w:rPr>
          <w:rFonts w:eastAsia="Calibri"/>
          <w:b/>
          <w:bCs/>
          <w:lang w:val="en-ID"/>
        </w:rPr>
      </w:pPr>
      <w:bookmarkStart w:id="14" w:name="_Hlk90675726"/>
      <w:r w:rsidRPr="00FA0930">
        <w:rPr>
          <w:rFonts w:eastAsia="Calibri"/>
          <w:b/>
          <w:bCs/>
          <w:lang w:val="en-ID"/>
        </w:rPr>
        <w:t>Tabel 4.4</w:t>
      </w:r>
    </w:p>
    <w:p w14:paraId="2F0557DB" w14:textId="77777777" w:rsidR="00FA0930" w:rsidRPr="00FA0930" w:rsidRDefault="00FA0930" w:rsidP="00FA0930">
      <w:pPr>
        <w:jc w:val="center"/>
        <w:rPr>
          <w:rFonts w:eastAsia="Calibri"/>
          <w:b/>
          <w:bCs/>
          <w:lang w:val="en-ID"/>
        </w:rPr>
      </w:pPr>
      <w:r w:rsidRPr="00FA0930">
        <w:rPr>
          <w:rFonts w:eastAsia="Calibri"/>
          <w:b/>
          <w:bCs/>
          <w:lang w:val="en-ID"/>
        </w:rPr>
        <w:t>Hasil Uji t</w:t>
      </w:r>
    </w:p>
    <w:tbl>
      <w:tblPr>
        <w:tblW w:w="0" w:type="auto"/>
        <w:tblInd w:w="991"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FA0930" w:rsidRPr="00FA0930" w14:paraId="3F81796C" w14:textId="77777777" w:rsidTr="002C7773">
        <w:trPr>
          <w:trHeight w:hRule="exact" w:val="85"/>
        </w:trPr>
        <w:tc>
          <w:tcPr>
            <w:tcW w:w="2017" w:type="dxa"/>
            <w:tcBorders>
              <w:top w:val="nil"/>
              <w:left w:val="nil"/>
              <w:bottom w:val="double" w:sz="6" w:space="2" w:color="auto"/>
              <w:right w:val="nil"/>
            </w:tcBorders>
            <w:vAlign w:val="bottom"/>
          </w:tcPr>
          <w:p w14:paraId="7B084BDD" w14:textId="77777777" w:rsidR="00FA0930" w:rsidRPr="00FA0930" w:rsidRDefault="00FA0930" w:rsidP="00FA0930">
            <w:pPr>
              <w:autoSpaceDE w:val="0"/>
              <w:autoSpaceDN w:val="0"/>
              <w:adjustRightInd w:val="0"/>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14:paraId="08535F4A" w14:textId="77777777" w:rsidR="00FA0930" w:rsidRPr="00FA0930" w:rsidRDefault="00FA0930" w:rsidP="00FA0930">
            <w:pPr>
              <w:autoSpaceDE w:val="0"/>
              <w:autoSpaceDN w:val="0"/>
              <w:adjustRightInd w:val="0"/>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14:paraId="017B530F" w14:textId="77777777" w:rsidR="00FA0930" w:rsidRPr="00FA0930" w:rsidRDefault="00FA0930" w:rsidP="00FA0930">
            <w:pPr>
              <w:autoSpaceDE w:val="0"/>
              <w:autoSpaceDN w:val="0"/>
              <w:adjustRightInd w:val="0"/>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14:paraId="732E0A43" w14:textId="77777777" w:rsidR="00FA0930" w:rsidRPr="00FA0930" w:rsidRDefault="00FA0930" w:rsidP="00FA0930">
            <w:pPr>
              <w:autoSpaceDE w:val="0"/>
              <w:autoSpaceDN w:val="0"/>
              <w:adjustRightInd w:val="0"/>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14:paraId="484CA5CD" w14:textId="77777777" w:rsidR="00FA0930" w:rsidRPr="00FA0930" w:rsidRDefault="00FA0930" w:rsidP="00FA0930">
            <w:pPr>
              <w:autoSpaceDE w:val="0"/>
              <w:autoSpaceDN w:val="0"/>
              <w:adjustRightInd w:val="0"/>
              <w:jc w:val="center"/>
              <w:rPr>
                <w:rFonts w:ascii="Arial" w:eastAsia="Calibri" w:hAnsi="Arial" w:cs="Arial"/>
                <w:color w:val="000000"/>
                <w:sz w:val="18"/>
                <w:szCs w:val="18"/>
                <w:lang w:val="id-ID"/>
              </w:rPr>
            </w:pPr>
          </w:p>
        </w:tc>
      </w:tr>
      <w:tr w:rsidR="00FA0930" w:rsidRPr="00FA0930" w14:paraId="1C06C6AC" w14:textId="77777777" w:rsidTr="002C7773">
        <w:trPr>
          <w:trHeight w:hRule="exact" w:val="135"/>
        </w:trPr>
        <w:tc>
          <w:tcPr>
            <w:tcW w:w="2017" w:type="dxa"/>
            <w:tcBorders>
              <w:top w:val="nil"/>
              <w:left w:val="nil"/>
              <w:bottom w:val="nil"/>
              <w:right w:val="nil"/>
            </w:tcBorders>
            <w:vAlign w:val="bottom"/>
          </w:tcPr>
          <w:p w14:paraId="651BF6CE" w14:textId="77777777" w:rsidR="00FA0930" w:rsidRPr="00FA0930" w:rsidRDefault="00FA0930" w:rsidP="00FA0930">
            <w:pPr>
              <w:autoSpaceDE w:val="0"/>
              <w:autoSpaceDN w:val="0"/>
              <w:adjustRightInd w:val="0"/>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14:paraId="7CD81D1E" w14:textId="77777777" w:rsidR="00FA0930" w:rsidRPr="00FA0930" w:rsidRDefault="00FA0930" w:rsidP="00FA0930">
            <w:pPr>
              <w:autoSpaceDE w:val="0"/>
              <w:autoSpaceDN w:val="0"/>
              <w:adjustRightInd w:val="0"/>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14:paraId="09E1F167" w14:textId="77777777" w:rsidR="00FA0930" w:rsidRPr="00FA0930" w:rsidRDefault="00FA0930" w:rsidP="00FA0930">
            <w:pPr>
              <w:autoSpaceDE w:val="0"/>
              <w:autoSpaceDN w:val="0"/>
              <w:adjustRightInd w:val="0"/>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14:paraId="3BF6A64E" w14:textId="77777777" w:rsidR="00FA0930" w:rsidRPr="00FA0930" w:rsidRDefault="00FA0930" w:rsidP="00FA0930">
            <w:pPr>
              <w:autoSpaceDE w:val="0"/>
              <w:autoSpaceDN w:val="0"/>
              <w:adjustRightInd w:val="0"/>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14:paraId="0056C66C" w14:textId="77777777" w:rsidR="00FA0930" w:rsidRPr="00FA0930" w:rsidRDefault="00FA0930" w:rsidP="00FA0930">
            <w:pPr>
              <w:autoSpaceDE w:val="0"/>
              <w:autoSpaceDN w:val="0"/>
              <w:adjustRightInd w:val="0"/>
              <w:jc w:val="center"/>
              <w:rPr>
                <w:rFonts w:ascii="Arial" w:eastAsia="Calibri" w:hAnsi="Arial" w:cs="Arial"/>
                <w:color w:val="000000"/>
                <w:sz w:val="18"/>
                <w:szCs w:val="18"/>
                <w:lang w:val="id-ID"/>
              </w:rPr>
            </w:pPr>
          </w:p>
        </w:tc>
      </w:tr>
      <w:tr w:rsidR="00FA0930" w:rsidRPr="00FA0930" w14:paraId="50F11019" w14:textId="77777777" w:rsidTr="002C7773">
        <w:trPr>
          <w:trHeight w:val="225"/>
        </w:trPr>
        <w:tc>
          <w:tcPr>
            <w:tcW w:w="2017" w:type="dxa"/>
            <w:tcBorders>
              <w:top w:val="nil"/>
              <w:left w:val="nil"/>
              <w:bottom w:val="nil"/>
              <w:right w:val="nil"/>
            </w:tcBorders>
            <w:vAlign w:val="bottom"/>
          </w:tcPr>
          <w:p w14:paraId="4B00791F" w14:textId="77777777" w:rsidR="00FA0930" w:rsidRPr="00FA0930" w:rsidRDefault="00FA0930" w:rsidP="00FA0930">
            <w:pPr>
              <w:autoSpaceDE w:val="0"/>
              <w:autoSpaceDN w:val="0"/>
              <w:adjustRightInd w:val="0"/>
              <w:jc w:val="center"/>
              <w:rPr>
                <w:rFonts w:eastAsia="Calibri"/>
                <w:color w:val="000000"/>
                <w:sz w:val="18"/>
                <w:szCs w:val="18"/>
                <w:lang w:val="id-ID"/>
              </w:rPr>
            </w:pPr>
            <w:r w:rsidRPr="00FA0930">
              <w:rPr>
                <w:rFonts w:eastAsia="Calibri"/>
                <w:color w:val="000000"/>
                <w:sz w:val="18"/>
                <w:szCs w:val="18"/>
                <w:lang w:val="id-ID"/>
              </w:rPr>
              <w:t>Variable</w:t>
            </w:r>
          </w:p>
        </w:tc>
        <w:tc>
          <w:tcPr>
            <w:tcW w:w="1103" w:type="dxa"/>
            <w:tcBorders>
              <w:top w:val="nil"/>
              <w:left w:val="nil"/>
              <w:bottom w:val="nil"/>
              <w:right w:val="nil"/>
            </w:tcBorders>
            <w:vAlign w:val="bottom"/>
          </w:tcPr>
          <w:p w14:paraId="6C336ACF" w14:textId="77777777" w:rsidR="00FA0930" w:rsidRPr="00FA0930" w:rsidRDefault="00FA0930" w:rsidP="00FA0930">
            <w:pPr>
              <w:autoSpaceDE w:val="0"/>
              <w:autoSpaceDN w:val="0"/>
              <w:adjustRightInd w:val="0"/>
              <w:ind w:right="10"/>
              <w:jc w:val="right"/>
              <w:rPr>
                <w:rFonts w:eastAsia="Calibri"/>
                <w:color w:val="000000"/>
                <w:sz w:val="18"/>
                <w:szCs w:val="18"/>
                <w:lang w:val="id-ID"/>
              </w:rPr>
            </w:pPr>
            <w:r w:rsidRPr="00FA0930">
              <w:rPr>
                <w:rFonts w:eastAsia="Calibri"/>
                <w:color w:val="000000"/>
                <w:sz w:val="18"/>
                <w:szCs w:val="18"/>
                <w:lang w:val="id-ID"/>
              </w:rPr>
              <w:t>Coefficient</w:t>
            </w:r>
          </w:p>
        </w:tc>
        <w:tc>
          <w:tcPr>
            <w:tcW w:w="1207" w:type="dxa"/>
            <w:tcBorders>
              <w:top w:val="nil"/>
              <w:left w:val="nil"/>
              <w:bottom w:val="nil"/>
              <w:right w:val="nil"/>
            </w:tcBorders>
            <w:vAlign w:val="bottom"/>
          </w:tcPr>
          <w:p w14:paraId="0B956B28" w14:textId="77777777" w:rsidR="00FA0930" w:rsidRPr="00FA0930" w:rsidRDefault="00FA0930" w:rsidP="00FA0930">
            <w:pPr>
              <w:autoSpaceDE w:val="0"/>
              <w:autoSpaceDN w:val="0"/>
              <w:adjustRightInd w:val="0"/>
              <w:ind w:right="10"/>
              <w:jc w:val="right"/>
              <w:rPr>
                <w:rFonts w:eastAsia="Calibri"/>
                <w:color w:val="000000"/>
                <w:sz w:val="18"/>
                <w:szCs w:val="18"/>
                <w:lang w:val="id-ID"/>
              </w:rPr>
            </w:pPr>
            <w:r w:rsidRPr="00FA0930">
              <w:rPr>
                <w:rFonts w:eastAsia="Calibri"/>
                <w:color w:val="000000"/>
                <w:sz w:val="18"/>
                <w:szCs w:val="18"/>
                <w:lang w:val="id-ID"/>
              </w:rPr>
              <w:t>Std. Error</w:t>
            </w:r>
          </w:p>
        </w:tc>
        <w:tc>
          <w:tcPr>
            <w:tcW w:w="1208" w:type="dxa"/>
            <w:tcBorders>
              <w:top w:val="nil"/>
              <w:left w:val="nil"/>
              <w:bottom w:val="nil"/>
              <w:right w:val="nil"/>
            </w:tcBorders>
            <w:vAlign w:val="bottom"/>
          </w:tcPr>
          <w:p w14:paraId="7E3C9CFE" w14:textId="77777777" w:rsidR="00FA0930" w:rsidRPr="00FA0930" w:rsidRDefault="00FA0930" w:rsidP="00FA0930">
            <w:pPr>
              <w:autoSpaceDE w:val="0"/>
              <w:autoSpaceDN w:val="0"/>
              <w:adjustRightInd w:val="0"/>
              <w:ind w:right="10"/>
              <w:jc w:val="right"/>
              <w:rPr>
                <w:rFonts w:eastAsia="Calibri"/>
                <w:color w:val="000000"/>
                <w:sz w:val="18"/>
                <w:szCs w:val="18"/>
                <w:lang w:val="id-ID"/>
              </w:rPr>
            </w:pPr>
            <w:r w:rsidRPr="00FA0930">
              <w:rPr>
                <w:rFonts w:eastAsia="Calibri"/>
                <w:color w:val="000000"/>
                <w:sz w:val="18"/>
                <w:szCs w:val="18"/>
                <w:lang w:val="id-ID"/>
              </w:rPr>
              <w:t>t-Statistic</w:t>
            </w:r>
          </w:p>
        </w:tc>
        <w:tc>
          <w:tcPr>
            <w:tcW w:w="997" w:type="dxa"/>
            <w:tcBorders>
              <w:top w:val="nil"/>
              <w:left w:val="nil"/>
              <w:bottom w:val="nil"/>
              <w:right w:val="nil"/>
            </w:tcBorders>
            <w:vAlign w:val="bottom"/>
          </w:tcPr>
          <w:p w14:paraId="765FB6B4" w14:textId="77777777" w:rsidR="00FA0930" w:rsidRPr="00FA0930" w:rsidRDefault="00FA0930" w:rsidP="00FA0930">
            <w:pPr>
              <w:autoSpaceDE w:val="0"/>
              <w:autoSpaceDN w:val="0"/>
              <w:adjustRightInd w:val="0"/>
              <w:ind w:right="10"/>
              <w:jc w:val="right"/>
              <w:rPr>
                <w:rFonts w:eastAsia="Calibri"/>
                <w:color w:val="000000"/>
                <w:sz w:val="18"/>
                <w:szCs w:val="18"/>
                <w:lang w:val="id-ID"/>
              </w:rPr>
            </w:pPr>
            <w:r w:rsidRPr="00FA0930">
              <w:rPr>
                <w:rFonts w:eastAsia="Calibri"/>
                <w:color w:val="000000"/>
                <w:sz w:val="18"/>
                <w:szCs w:val="18"/>
                <w:lang w:val="id-ID"/>
              </w:rPr>
              <w:t xml:space="preserve">Prob. </w:t>
            </w:r>
          </w:p>
        </w:tc>
      </w:tr>
      <w:tr w:rsidR="00FA0930" w:rsidRPr="00FA0930" w14:paraId="0CCD098E" w14:textId="77777777" w:rsidTr="002C7773">
        <w:trPr>
          <w:trHeight w:hRule="exact" w:val="90"/>
        </w:trPr>
        <w:tc>
          <w:tcPr>
            <w:tcW w:w="2017" w:type="dxa"/>
            <w:tcBorders>
              <w:top w:val="nil"/>
              <w:left w:val="nil"/>
              <w:bottom w:val="double" w:sz="6" w:space="2" w:color="auto"/>
              <w:right w:val="nil"/>
            </w:tcBorders>
            <w:vAlign w:val="bottom"/>
          </w:tcPr>
          <w:p w14:paraId="4B0380E6" w14:textId="77777777" w:rsidR="00FA0930" w:rsidRPr="00FA0930" w:rsidRDefault="00FA0930" w:rsidP="00FA0930">
            <w:pPr>
              <w:autoSpaceDE w:val="0"/>
              <w:autoSpaceDN w:val="0"/>
              <w:adjustRightInd w:val="0"/>
              <w:jc w:val="center"/>
              <w:rPr>
                <w:rFonts w:eastAsia="Calibri"/>
                <w:color w:val="000000"/>
                <w:sz w:val="18"/>
                <w:szCs w:val="18"/>
                <w:lang w:val="id-ID"/>
              </w:rPr>
            </w:pPr>
          </w:p>
        </w:tc>
        <w:tc>
          <w:tcPr>
            <w:tcW w:w="1103" w:type="dxa"/>
            <w:tcBorders>
              <w:top w:val="nil"/>
              <w:left w:val="nil"/>
              <w:bottom w:val="double" w:sz="6" w:space="2" w:color="auto"/>
              <w:right w:val="nil"/>
            </w:tcBorders>
            <w:vAlign w:val="bottom"/>
          </w:tcPr>
          <w:p w14:paraId="6074CE05" w14:textId="77777777" w:rsidR="00FA0930" w:rsidRPr="00FA0930" w:rsidRDefault="00FA0930" w:rsidP="00FA0930">
            <w:pPr>
              <w:autoSpaceDE w:val="0"/>
              <w:autoSpaceDN w:val="0"/>
              <w:adjustRightInd w:val="0"/>
              <w:jc w:val="center"/>
              <w:rPr>
                <w:rFonts w:eastAsia="Calibri"/>
                <w:color w:val="000000"/>
                <w:sz w:val="18"/>
                <w:szCs w:val="18"/>
                <w:lang w:val="id-ID"/>
              </w:rPr>
            </w:pPr>
          </w:p>
        </w:tc>
        <w:tc>
          <w:tcPr>
            <w:tcW w:w="1207" w:type="dxa"/>
            <w:tcBorders>
              <w:top w:val="nil"/>
              <w:left w:val="nil"/>
              <w:bottom w:val="double" w:sz="6" w:space="2" w:color="auto"/>
              <w:right w:val="nil"/>
            </w:tcBorders>
            <w:vAlign w:val="bottom"/>
          </w:tcPr>
          <w:p w14:paraId="7C10872E" w14:textId="77777777" w:rsidR="00FA0930" w:rsidRPr="00FA0930" w:rsidRDefault="00FA0930" w:rsidP="00FA0930">
            <w:pPr>
              <w:autoSpaceDE w:val="0"/>
              <w:autoSpaceDN w:val="0"/>
              <w:adjustRightInd w:val="0"/>
              <w:jc w:val="center"/>
              <w:rPr>
                <w:rFonts w:eastAsia="Calibri"/>
                <w:color w:val="000000"/>
                <w:sz w:val="18"/>
                <w:szCs w:val="18"/>
                <w:lang w:val="id-ID"/>
              </w:rPr>
            </w:pPr>
          </w:p>
        </w:tc>
        <w:tc>
          <w:tcPr>
            <w:tcW w:w="1208" w:type="dxa"/>
            <w:tcBorders>
              <w:top w:val="nil"/>
              <w:left w:val="nil"/>
              <w:bottom w:val="double" w:sz="6" w:space="2" w:color="auto"/>
              <w:right w:val="nil"/>
            </w:tcBorders>
            <w:vAlign w:val="bottom"/>
          </w:tcPr>
          <w:p w14:paraId="211EE919" w14:textId="77777777" w:rsidR="00FA0930" w:rsidRPr="00FA0930" w:rsidRDefault="00FA0930" w:rsidP="00FA0930">
            <w:pPr>
              <w:autoSpaceDE w:val="0"/>
              <w:autoSpaceDN w:val="0"/>
              <w:adjustRightInd w:val="0"/>
              <w:jc w:val="center"/>
              <w:rPr>
                <w:rFonts w:eastAsia="Calibri"/>
                <w:color w:val="000000"/>
                <w:sz w:val="18"/>
                <w:szCs w:val="18"/>
                <w:lang w:val="id-ID"/>
              </w:rPr>
            </w:pPr>
          </w:p>
        </w:tc>
        <w:tc>
          <w:tcPr>
            <w:tcW w:w="997" w:type="dxa"/>
            <w:tcBorders>
              <w:top w:val="nil"/>
              <w:left w:val="nil"/>
              <w:bottom w:val="double" w:sz="6" w:space="2" w:color="auto"/>
              <w:right w:val="nil"/>
            </w:tcBorders>
            <w:vAlign w:val="bottom"/>
          </w:tcPr>
          <w:p w14:paraId="39E12173" w14:textId="77777777" w:rsidR="00FA0930" w:rsidRPr="00FA0930" w:rsidRDefault="00FA0930" w:rsidP="00FA0930">
            <w:pPr>
              <w:autoSpaceDE w:val="0"/>
              <w:autoSpaceDN w:val="0"/>
              <w:adjustRightInd w:val="0"/>
              <w:jc w:val="center"/>
              <w:rPr>
                <w:rFonts w:eastAsia="Calibri"/>
                <w:color w:val="000000"/>
                <w:sz w:val="18"/>
                <w:szCs w:val="18"/>
                <w:lang w:val="id-ID"/>
              </w:rPr>
            </w:pPr>
          </w:p>
        </w:tc>
      </w:tr>
      <w:tr w:rsidR="00FA0930" w:rsidRPr="00FA0930" w14:paraId="724726B9" w14:textId="77777777" w:rsidTr="002C7773">
        <w:trPr>
          <w:trHeight w:hRule="exact" w:val="135"/>
        </w:trPr>
        <w:tc>
          <w:tcPr>
            <w:tcW w:w="2017" w:type="dxa"/>
            <w:tcBorders>
              <w:top w:val="nil"/>
              <w:left w:val="nil"/>
              <w:bottom w:val="nil"/>
              <w:right w:val="nil"/>
            </w:tcBorders>
            <w:vAlign w:val="bottom"/>
          </w:tcPr>
          <w:p w14:paraId="30F438B8" w14:textId="77777777" w:rsidR="00FA0930" w:rsidRPr="00FA0930" w:rsidRDefault="00FA0930" w:rsidP="00FA0930">
            <w:pPr>
              <w:autoSpaceDE w:val="0"/>
              <w:autoSpaceDN w:val="0"/>
              <w:adjustRightInd w:val="0"/>
              <w:jc w:val="center"/>
              <w:rPr>
                <w:rFonts w:eastAsia="Calibri"/>
                <w:color w:val="000000"/>
                <w:sz w:val="18"/>
                <w:szCs w:val="18"/>
                <w:lang w:val="id-ID"/>
              </w:rPr>
            </w:pPr>
          </w:p>
        </w:tc>
        <w:tc>
          <w:tcPr>
            <w:tcW w:w="1103" w:type="dxa"/>
            <w:tcBorders>
              <w:top w:val="nil"/>
              <w:left w:val="nil"/>
              <w:bottom w:val="nil"/>
              <w:right w:val="nil"/>
            </w:tcBorders>
            <w:vAlign w:val="bottom"/>
          </w:tcPr>
          <w:p w14:paraId="2430C429" w14:textId="77777777" w:rsidR="00FA0930" w:rsidRPr="00FA0930" w:rsidRDefault="00FA0930" w:rsidP="00FA0930">
            <w:pPr>
              <w:autoSpaceDE w:val="0"/>
              <w:autoSpaceDN w:val="0"/>
              <w:adjustRightInd w:val="0"/>
              <w:jc w:val="center"/>
              <w:rPr>
                <w:rFonts w:eastAsia="Calibri"/>
                <w:color w:val="000000"/>
                <w:sz w:val="18"/>
                <w:szCs w:val="18"/>
                <w:lang w:val="id-ID"/>
              </w:rPr>
            </w:pPr>
          </w:p>
        </w:tc>
        <w:tc>
          <w:tcPr>
            <w:tcW w:w="1207" w:type="dxa"/>
            <w:tcBorders>
              <w:top w:val="nil"/>
              <w:left w:val="nil"/>
              <w:bottom w:val="nil"/>
              <w:right w:val="nil"/>
            </w:tcBorders>
            <w:vAlign w:val="bottom"/>
          </w:tcPr>
          <w:p w14:paraId="7DE22026" w14:textId="77777777" w:rsidR="00FA0930" w:rsidRPr="00FA0930" w:rsidRDefault="00FA0930" w:rsidP="00FA0930">
            <w:pPr>
              <w:autoSpaceDE w:val="0"/>
              <w:autoSpaceDN w:val="0"/>
              <w:adjustRightInd w:val="0"/>
              <w:jc w:val="center"/>
              <w:rPr>
                <w:rFonts w:eastAsia="Calibri"/>
                <w:color w:val="000000"/>
                <w:sz w:val="18"/>
                <w:szCs w:val="18"/>
                <w:lang w:val="id-ID"/>
              </w:rPr>
            </w:pPr>
          </w:p>
        </w:tc>
        <w:tc>
          <w:tcPr>
            <w:tcW w:w="1208" w:type="dxa"/>
            <w:tcBorders>
              <w:top w:val="nil"/>
              <w:left w:val="nil"/>
              <w:bottom w:val="nil"/>
              <w:right w:val="nil"/>
            </w:tcBorders>
            <w:vAlign w:val="bottom"/>
          </w:tcPr>
          <w:p w14:paraId="66F8480A" w14:textId="77777777" w:rsidR="00FA0930" w:rsidRPr="00FA0930" w:rsidRDefault="00FA0930" w:rsidP="00FA0930">
            <w:pPr>
              <w:autoSpaceDE w:val="0"/>
              <w:autoSpaceDN w:val="0"/>
              <w:adjustRightInd w:val="0"/>
              <w:jc w:val="center"/>
              <w:rPr>
                <w:rFonts w:eastAsia="Calibri"/>
                <w:color w:val="000000"/>
                <w:sz w:val="18"/>
                <w:szCs w:val="18"/>
                <w:lang w:val="id-ID"/>
              </w:rPr>
            </w:pPr>
          </w:p>
        </w:tc>
        <w:tc>
          <w:tcPr>
            <w:tcW w:w="997" w:type="dxa"/>
            <w:tcBorders>
              <w:top w:val="nil"/>
              <w:left w:val="nil"/>
              <w:bottom w:val="nil"/>
              <w:right w:val="nil"/>
            </w:tcBorders>
            <w:vAlign w:val="bottom"/>
          </w:tcPr>
          <w:p w14:paraId="5DF099BF" w14:textId="77777777" w:rsidR="00FA0930" w:rsidRPr="00FA0930" w:rsidRDefault="00FA0930" w:rsidP="00FA0930">
            <w:pPr>
              <w:autoSpaceDE w:val="0"/>
              <w:autoSpaceDN w:val="0"/>
              <w:adjustRightInd w:val="0"/>
              <w:jc w:val="center"/>
              <w:rPr>
                <w:rFonts w:eastAsia="Calibri"/>
                <w:color w:val="000000"/>
                <w:sz w:val="18"/>
                <w:szCs w:val="18"/>
                <w:lang w:val="id-ID"/>
              </w:rPr>
            </w:pPr>
          </w:p>
        </w:tc>
      </w:tr>
      <w:tr w:rsidR="00FA0930" w:rsidRPr="00FA0930" w14:paraId="6A96D5C9" w14:textId="77777777" w:rsidTr="002C7773">
        <w:trPr>
          <w:trHeight w:val="225"/>
        </w:trPr>
        <w:tc>
          <w:tcPr>
            <w:tcW w:w="2017" w:type="dxa"/>
            <w:tcBorders>
              <w:top w:val="nil"/>
              <w:left w:val="nil"/>
              <w:bottom w:val="nil"/>
              <w:right w:val="nil"/>
            </w:tcBorders>
            <w:vAlign w:val="bottom"/>
          </w:tcPr>
          <w:p w14:paraId="2EA58E74" w14:textId="77777777" w:rsidR="00FA0930" w:rsidRPr="00FA0930" w:rsidRDefault="00FA0930" w:rsidP="00FA0930">
            <w:pPr>
              <w:autoSpaceDE w:val="0"/>
              <w:autoSpaceDN w:val="0"/>
              <w:adjustRightInd w:val="0"/>
              <w:jc w:val="center"/>
              <w:rPr>
                <w:rFonts w:eastAsia="Calibri"/>
                <w:color w:val="000000"/>
                <w:sz w:val="18"/>
                <w:szCs w:val="18"/>
                <w:lang w:val="id-ID"/>
              </w:rPr>
            </w:pPr>
            <w:r w:rsidRPr="00FA0930">
              <w:rPr>
                <w:rFonts w:eastAsia="Calibri"/>
                <w:color w:val="000000"/>
                <w:sz w:val="18"/>
                <w:szCs w:val="18"/>
                <w:lang w:val="id-ID"/>
              </w:rPr>
              <w:t>C</w:t>
            </w:r>
          </w:p>
        </w:tc>
        <w:tc>
          <w:tcPr>
            <w:tcW w:w="1103" w:type="dxa"/>
            <w:tcBorders>
              <w:top w:val="nil"/>
              <w:left w:val="nil"/>
              <w:bottom w:val="nil"/>
              <w:right w:val="nil"/>
            </w:tcBorders>
            <w:vAlign w:val="bottom"/>
          </w:tcPr>
          <w:p w14:paraId="2056CCBD" w14:textId="77777777" w:rsidR="00FA0930" w:rsidRPr="00FA0930" w:rsidRDefault="00FA0930" w:rsidP="00FA0930">
            <w:pPr>
              <w:autoSpaceDE w:val="0"/>
              <w:autoSpaceDN w:val="0"/>
              <w:adjustRightInd w:val="0"/>
              <w:ind w:right="10"/>
              <w:jc w:val="right"/>
              <w:rPr>
                <w:rFonts w:eastAsia="Calibri"/>
                <w:color w:val="000000"/>
                <w:sz w:val="18"/>
                <w:szCs w:val="18"/>
                <w:lang w:val="id-ID"/>
              </w:rPr>
            </w:pPr>
            <w:r w:rsidRPr="00FA0930">
              <w:rPr>
                <w:rFonts w:eastAsia="Calibri"/>
                <w:color w:val="000000"/>
                <w:sz w:val="18"/>
                <w:szCs w:val="18"/>
                <w:lang w:val="id-ID"/>
              </w:rPr>
              <w:t>-40874468</w:t>
            </w:r>
          </w:p>
        </w:tc>
        <w:tc>
          <w:tcPr>
            <w:tcW w:w="1207" w:type="dxa"/>
            <w:tcBorders>
              <w:top w:val="nil"/>
              <w:left w:val="nil"/>
              <w:bottom w:val="nil"/>
              <w:right w:val="nil"/>
            </w:tcBorders>
            <w:vAlign w:val="bottom"/>
          </w:tcPr>
          <w:p w14:paraId="3CF924E9" w14:textId="77777777" w:rsidR="00FA0930" w:rsidRPr="00FA0930" w:rsidRDefault="00FA0930" w:rsidP="00FA0930">
            <w:pPr>
              <w:autoSpaceDE w:val="0"/>
              <w:autoSpaceDN w:val="0"/>
              <w:adjustRightInd w:val="0"/>
              <w:ind w:right="10"/>
              <w:jc w:val="right"/>
              <w:rPr>
                <w:rFonts w:eastAsia="Calibri"/>
                <w:color w:val="000000"/>
                <w:sz w:val="18"/>
                <w:szCs w:val="18"/>
                <w:lang w:val="id-ID"/>
              </w:rPr>
            </w:pPr>
            <w:r w:rsidRPr="00FA0930">
              <w:rPr>
                <w:rFonts w:eastAsia="Calibri"/>
                <w:color w:val="000000"/>
                <w:sz w:val="18"/>
                <w:szCs w:val="18"/>
                <w:lang w:val="id-ID"/>
              </w:rPr>
              <w:t>32683521</w:t>
            </w:r>
          </w:p>
        </w:tc>
        <w:tc>
          <w:tcPr>
            <w:tcW w:w="1208" w:type="dxa"/>
            <w:tcBorders>
              <w:top w:val="nil"/>
              <w:left w:val="nil"/>
              <w:bottom w:val="nil"/>
              <w:right w:val="nil"/>
            </w:tcBorders>
            <w:vAlign w:val="bottom"/>
          </w:tcPr>
          <w:p w14:paraId="3D09C59A" w14:textId="77777777" w:rsidR="00FA0930" w:rsidRPr="00FA0930" w:rsidRDefault="00FA0930" w:rsidP="00FA0930">
            <w:pPr>
              <w:autoSpaceDE w:val="0"/>
              <w:autoSpaceDN w:val="0"/>
              <w:adjustRightInd w:val="0"/>
              <w:ind w:right="10"/>
              <w:jc w:val="right"/>
              <w:rPr>
                <w:rFonts w:eastAsia="Calibri"/>
                <w:color w:val="000000"/>
                <w:sz w:val="18"/>
                <w:szCs w:val="18"/>
                <w:lang w:val="id-ID"/>
              </w:rPr>
            </w:pPr>
            <w:r w:rsidRPr="00FA0930">
              <w:rPr>
                <w:rFonts w:eastAsia="Calibri"/>
                <w:color w:val="000000"/>
                <w:sz w:val="18"/>
                <w:szCs w:val="18"/>
                <w:lang w:val="id-ID"/>
              </w:rPr>
              <w:t>-1.250614</w:t>
            </w:r>
          </w:p>
        </w:tc>
        <w:tc>
          <w:tcPr>
            <w:tcW w:w="997" w:type="dxa"/>
            <w:tcBorders>
              <w:top w:val="nil"/>
              <w:left w:val="nil"/>
              <w:bottom w:val="nil"/>
              <w:right w:val="nil"/>
            </w:tcBorders>
            <w:vAlign w:val="bottom"/>
          </w:tcPr>
          <w:p w14:paraId="3AEE7F4F" w14:textId="77777777" w:rsidR="00FA0930" w:rsidRPr="00FA0930" w:rsidRDefault="00FA0930" w:rsidP="00FA0930">
            <w:pPr>
              <w:autoSpaceDE w:val="0"/>
              <w:autoSpaceDN w:val="0"/>
              <w:adjustRightInd w:val="0"/>
              <w:ind w:right="10"/>
              <w:jc w:val="right"/>
              <w:rPr>
                <w:rFonts w:eastAsia="Calibri"/>
                <w:color w:val="000000"/>
                <w:sz w:val="18"/>
                <w:szCs w:val="18"/>
                <w:lang w:val="id-ID"/>
              </w:rPr>
            </w:pPr>
            <w:r w:rsidRPr="00FA0930">
              <w:rPr>
                <w:rFonts w:eastAsia="Calibri"/>
                <w:color w:val="000000"/>
                <w:sz w:val="18"/>
                <w:szCs w:val="18"/>
                <w:lang w:val="id-ID"/>
              </w:rPr>
              <w:t>0.2576</w:t>
            </w:r>
          </w:p>
        </w:tc>
      </w:tr>
      <w:tr w:rsidR="00FA0930" w:rsidRPr="00FA0930" w14:paraId="6B913539" w14:textId="77777777" w:rsidTr="002C7773">
        <w:trPr>
          <w:trHeight w:val="225"/>
        </w:trPr>
        <w:tc>
          <w:tcPr>
            <w:tcW w:w="2017" w:type="dxa"/>
            <w:tcBorders>
              <w:top w:val="nil"/>
              <w:left w:val="nil"/>
              <w:bottom w:val="nil"/>
              <w:right w:val="nil"/>
            </w:tcBorders>
            <w:vAlign w:val="bottom"/>
          </w:tcPr>
          <w:p w14:paraId="379462ED" w14:textId="77777777" w:rsidR="00FA0930" w:rsidRPr="00FA0930" w:rsidRDefault="00FA0930" w:rsidP="00FA0930">
            <w:pPr>
              <w:autoSpaceDE w:val="0"/>
              <w:autoSpaceDN w:val="0"/>
              <w:adjustRightInd w:val="0"/>
              <w:jc w:val="center"/>
              <w:rPr>
                <w:rFonts w:eastAsia="Calibri"/>
                <w:color w:val="000000"/>
                <w:sz w:val="18"/>
                <w:szCs w:val="18"/>
                <w:lang w:val="id-ID"/>
              </w:rPr>
            </w:pPr>
            <w:r w:rsidRPr="00FA0930">
              <w:rPr>
                <w:rFonts w:eastAsia="Calibri"/>
                <w:color w:val="000000"/>
                <w:sz w:val="18"/>
                <w:szCs w:val="18"/>
                <w:lang w:val="id-ID"/>
              </w:rPr>
              <w:t>JUMLAH_PENDUDUK</w:t>
            </w:r>
          </w:p>
        </w:tc>
        <w:tc>
          <w:tcPr>
            <w:tcW w:w="1103" w:type="dxa"/>
            <w:tcBorders>
              <w:top w:val="nil"/>
              <w:left w:val="nil"/>
              <w:bottom w:val="nil"/>
              <w:right w:val="nil"/>
            </w:tcBorders>
            <w:vAlign w:val="bottom"/>
          </w:tcPr>
          <w:p w14:paraId="52A3EEF2" w14:textId="77777777" w:rsidR="00FA0930" w:rsidRPr="00FA0930" w:rsidRDefault="00FA0930" w:rsidP="00FA0930">
            <w:pPr>
              <w:autoSpaceDE w:val="0"/>
              <w:autoSpaceDN w:val="0"/>
              <w:adjustRightInd w:val="0"/>
              <w:ind w:right="10"/>
              <w:jc w:val="right"/>
              <w:rPr>
                <w:rFonts w:eastAsia="Calibri"/>
                <w:color w:val="000000"/>
                <w:sz w:val="18"/>
                <w:szCs w:val="18"/>
                <w:lang w:val="id-ID"/>
              </w:rPr>
            </w:pPr>
            <w:r w:rsidRPr="00FA0930">
              <w:rPr>
                <w:rFonts w:eastAsia="Calibri"/>
                <w:color w:val="000000"/>
                <w:sz w:val="18"/>
                <w:szCs w:val="18"/>
                <w:lang w:val="id-ID"/>
              </w:rPr>
              <w:t>31.72355</w:t>
            </w:r>
          </w:p>
        </w:tc>
        <w:tc>
          <w:tcPr>
            <w:tcW w:w="1207" w:type="dxa"/>
            <w:tcBorders>
              <w:top w:val="nil"/>
              <w:left w:val="nil"/>
              <w:bottom w:val="nil"/>
              <w:right w:val="nil"/>
            </w:tcBorders>
            <w:vAlign w:val="bottom"/>
          </w:tcPr>
          <w:p w14:paraId="76129360" w14:textId="77777777" w:rsidR="00FA0930" w:rsidRPr="00FA0930" w:rsidRDefault="00FA0930" w:rsidP="00FA0930">
            <w:pPr>
              <w:autoSpaceDE w:val="0"/>
              <w:autoSpaceDN w:val="0"/>
              <w:adjustRightInd w:val="0"/>
              <w:ind w:right="10"/>
              <w:jc w:val="right"/>
              <w:rPr>
                <w:rFonts w:eastAsia="Calibri"/>
                <w:color w:val="000000"/>
                <w:sz w:val="18"/>
                <w:szCs w:val="18"/>
                <w:lang w:val="id-ID"/>
              </w:rPr>
            </w:pPr>
            <w:r w:rsidRPr="00FA0930">
              <w:rPr>
                <w:rFonts w:eastAsia="Calibri"/>
                <w:color w:val="000000"/>
                <w:sz w:val="18"/>
                <w:szCs w:val="18"/>
                <w:lang w:val="id-ID"/>
              </w:rPr>
              <w:t>7.671903</w:t>
            </w:r>
          </w:p>
        </w:tc>
        <w:tc>
          <w:tcPr>
            <w:tcW w:w="1208" w:type="dxa"/>
            <w:tcBorders>
              <w:top w:val="nil"/>
              <w:left w:val="nil"/>
              <w:bottom w:val="nil"/>
              <w:right w:val="nil"/>
            </w:tcBorders>
            <w:vAlign w:val="bottom"/>
          </w:tcPr>
          <w:p w14:paraId="41ACC56F" w14:textId="77777777" w:rsidR="00FA0930" w:rsidRPr="00FA0930" w:rsidRDefault="00FA0930" w:rsidP="00FA0930">
            <w:pPr>
              <w:autoSpaceDE w:val="0"/>
              <w:autoSpaceDN w:val="0"/>
              <w:adjustRightInd w:val="0"/>
              <w:ind w:right="10"/>
              <w:jc w:val="right"/>
              <w:rPr>
                <w:rFonts w:eastAsia="Calibri"/>
                <w:color w:val="000000"/>
                <w:sz w:val="18"/>
                <w:szCs w:val="18"/>
                <w:lang w:val="id-ID"/>
              </w:rPr>
            </w:pPr>
            <w:r w:rsidRPr="00FA0930">
              <w:rPr>
                <w:rFonts w:eastAsia="Calibri"/>
                <w:color w:val="000000"/>
                <w:sz w:val="18"/>
                <w:szCs w:val="18"/>
                <w:lang w:val="id-ID"/>
              </w:rPr>
              <w:t>4.135030</w:t>
            </w:r>
          </w:p>
        </w:tc>
        <w:tc>
          <w:tcPr>
            <w:tcW w:w="997" w:type="dxa"/>
            <w:tcBorders>
              <w:top w:val="nil"/>
              <w:left w:val="nil"/>
              <w:bottom w:val="nil"/>
              <w:right w:val="nil"/>
            </w:tcBorders>
            <w:vAlign w:val="bottom"/>
          </w:tcPr>
          <w:p w14:paraId="1C1EFB08" w14:textId="77777777" w:rsidR="00FA0930" w:rsidRPr="00FA0930" w:rsidRDefault="00FA0930" w:rsidP="00FA0930">
            <w:pPr>
              <w:autoSpaceDE w:val="0"/>
              <w:autoSpaceDN w:val="0"/>
              <w:adjustRightInd w:val="0"/>
              <w:ind w:right="10"/>
              <w:jc w:val="right"/>
              <w:rPr>
                <w:rFonts w:eastAsia="Calibri"/>
                <w:color w:val="000000"/>
                <w:sz w:val="18"/>
                <w:szCs w:val="18"/>
                <w:lang w:val="id-ID"/>
              </w:rPr>
            </w:pPr>
            <w:r w:rsidRPr="00FA0930">
              <w:rPr>
                <w:rFonts w:eastAsia="Calibri"/>
                <w:color w:val="000000"/>
                <w:sz w:val="18"/>
                <w:szCs w:val="18"/>
                <w:lang w:val="id-ID"/>
              </w:rPr>
              <w:t>0.0061</w:t>
            </w:r>
          </w:p>
        </w:tc>
      </w:tr>
      <w:tr w:rsidR="00FA0930" w:rsidRPr="00FA0930" w14:paraId="1E5E77B4" w14:textId="77777777" w:rsidTr="002C7773">
        <w:trPr>
          <w:trHeight w:val="225"/>
        </w:trPr>
        <w:tc>
          <w:tcPr>
            <w:tcW w:w="2017" w:type="dxa"/>
            <w:tcBorders>
              <w:top w:val="nil"/>
              <w:left w:val="nil"/>
              <w:bottom w:val="nil"/>
              <w:right w:val="nil"/>
            </w:tcBorders>
            <w:vAlign w:val="bottom"/>
          </w:tcPr>
          <w:p w14:paraId="3CB3CB4F" w14:textId="77777777" w:rsidR="00FA0930" w:rsidRPr="00FA0930" w:rsidRDefault="00FA0930" w:rsidP="00FA0930">
            <w:pPr>
              <w:autoSpaceDE w:val="0"/>
              <w:autoSpaceDN w:val="0"/>
              <w:adjustRightInd w:val="0"/>
              <w:jc w:val="center"/>
              <w:rPr>
                <w:rFonts w:eastAsia="Calibri"/>
                <w:color w:val="000000"/>
                <w:sz w:val="18"/>
                <w:szCs w:val="18"/>
                <w:lang w:val="id-ID"/>
              </w:rPr>
            </w:pPr>
            <w:r w:rsidRPr="00FA0930">
              <w:rPr>
                <w:rFonts w:eastAsia="Calibri"/>
                <w:color w:val="000000"/>
                <w:sz w:val="18"/>
                <w:szCs w:val="18"/>
                <w:lang w:val="id-ID"/>
              </w:rPr>
              <w:t>TENAGA_KERJA</w:t>
            </w:r>
          </w:p>
        </w:tc>
        <w:tc>
          <w:tcPr>
            <w:tcW w:w="1103" w:type="dxa"/>
            <w:tcBorders>
              <w:top w:val="nil"/>
              <w:left w:val="nil"/>
              <w:bottom w:val="nil"/>
              <w:right w:val="nil"/>
            </w:tcBorders>
            <w:vAlign w:val="bottom"/>
          </w:tcPr>
          <w:p w14:paraId="588B7C6D" w14:textId="77777777" w:rsidR="00FA0930" w:rsidRPr="00FA0930" w:rsidRDefault="00FA0930" w:rsidP="00FA0930">
            <w:pPr>
              <w:autoSpaceDE w:val="0"/>
              <w:autoSpaceDN w:val="0"/>
              <w:adjustRightInd w:val="0"/>
              <w:ind w:right="10"/>
              <w:jc w:val="right"/>
              <w:rPr>
                <w:rFonts w:eastAsia="Calibri"/>
                <w:color w:val="000000"/>
                <w:sz w:val="18"/>
                <w:szCs w:val="18"/>
                <w:lang w:val="id-ID"/>
              </w:rPr>
            </w:pPr>
            <w:r w:rsidRPr="00FA0930">
              <w:rPr>
                <w:rFonts w:eastAsia="Calibri"/>
                <w:color w:val="000000"/>
                <w:sz w:val="18"/>
                <w:szCs w:val="18"/>
                <w:lang w:val="id-ID"/>
              </w:rPr>
              <w:t>9.699431</w:t>
            </w:r>
          </w:p>
        </w:tc>
        <w:tc>
          <w:tcPr>
            <w:tcW w:w="1207" w:type="dxa"/>
            <w:tcBorders>
              <w:top w:val="nil"/>
              <w:left w:val="nil"/>
              <w:bottom w:val="nil"/>
              <w:right w:val="nil"/>
            </w:tcBorders>
            <w:vAlign w:val="bottom"/>
          </w:tcPr>
          <w:p w14:paraId="7A313C8F" w14:textId="77777777" w:rsidR="00FA0930" w:rsidRPr="00FA0930" w:rsidRDefault="00FA0930" w:rsidP="00FA0930">
            <w:pPr>
              <w:autoSpaceDE w:val="0"/>
              <w:autoSpaceDN w:val="0"/>
              <w:adjustRightInd w:val="0"/>
              <w:ind w:right="10"/>
              <w:jc w:val="right"/>
              <w:rPr>
                <w:rFonts w:eastAsia="Calibri"/>
                <w:color w:val="000000"/>
                <w:sz w:val="18"/>
                <w:szCs w:val="18"/>
                <w:lang w:val="id-ID"/>
              </w:rPr>
            </w:pPr>
            <w:r w:rsidRPr="00FA0930">
              <w:rPr>
                <w:rFonts w:eastAsia="Calibri"/>
                <w:color w:val="000000"/>
                <w:sz w:val="18"/>
                <w:szCs w:val="18"/>
                <w:lang w:val="id-ID"/>
              </w:rPr>
              <w:t>5.182785</w:t>
            </w:r>
          </w:p>
        </w:tc>
        <w:tc>
          <w:tcPr>
            <w:tcW w:w="1208" w:type="dxa"/>
            <w:tcBorders>
              <w:top w:val="nil"/>
              <w:left w:val="nil"/>
              <w:bottom w:val="nil"/>
              <w:right w:val="nil"/>
            </w:tcBorders>
            <w:vAlign w:val="bottom"/>
          </w:tcPr>
          <w:p w14:paraId="4DED276B" w14:textId="77777777" w:rsidR="00FA0930" w:rsidRPr="00FA0930" w:rsidRDefault="00FA0930" w:rsidP="00FA0930">
            <w:pPr>
              <w:autoSpaceDE w:val="0"/>
              <w:autoSpaceDN w:val="0"/>
              <w:adjustRightInd w:val="0"/>
              <w:ind w:right="10"/>
              <w:jc w:val="right"/>
              <w:rPr>
                <w:rFonts w:eastAsia="Calibri"/>
                <w:color w:val="000000"/>
                <w:sz w:val="18"/>
                <w:szCs w:val="18"/>
                <w:lang w:val="id-ID"/>
              </w:rPr>
            </w:pPr>
            <w:r w:rsidRPr="00FA0930">
              <w:rPr>
                <w:rFonts w:eastAsia="Calibri"/>
                <w:color w:val="000000"/>
                <w:sz w:val="18"/>
                <w:szCs w:val="18"/>
                <w:lang w:val="id-ID"/>
              </w:rPr>
              <w:t>1.871471</w:t>
            </w:r>
          </w:p>
        </w:tc>
        <w:tc>
          <w:tcPr>
            <w:tcW w:w="997" w:type="dxa"/>
            <w:tcBorders>
              <w:top w:val="nil"/>
              <w:left w:val="nil"/>
              <w:bottom w:val="nil"/>
              <w:right w:val="nil"/>
            </w:tcBorders>
            <w:vAlign w:val="bottom"/>
          </w:tcPr>
          <w:p w14:paraId="1E0E1C40" w14:textId="77777777" w:rsidR="00FA0930" w:rsidRPr="00FA0930" w:rsidRDefault="00FA0930" w:rsidP="00FA0930">
            <w:pPr>
              <w:autoSpaceDE w:val="0"/>
              <w:autoSpaceDN w:val="0"/>
              <w:adjustRightInd w:val="0"/>
              <w:ind w:right="10"/>
              <w:jc w:val="right"/>
              <w:rPr>
                <w:rFonts w:eastAsia="Calibri"/>
                <w:color w:val="000000"/>
                <w:sz w:val="18"/>
                <w:szCs w:val="18"/>
                <w:lang w:val="id-ID"/>
              </w:rPr>
            </w:pPr>
            <w:r w:rsidRPr="00FA0930">
              <w:rPr>
                <w:rFonts w:eastAsia="Calibri"/>
                <w:color w:val="000000"/>
                <w:sz w:val="18"/>
                <w:szCs w:val="18"/>
                <w:lang w:val="id-ID"/>
              </w:rPr>
              <w:t>0.1105</w:t>
            </w:r>
          </w:p>
        </w:tc>
      </w:tr>
      <w:tr w:rsidR="00FA0930" w:rsidRPr="00FA0930" w14:paraId="0A33826C" w14:textId="77777777" w:rsidTr="002C7773">
        <w:trPr>
          <w:trHeight w:val="225"/>
        </w:trPr>
        <w:tc>
          <w:tcPr>
            <w:tcW w:w="2017" w:type="dxa"/>
            <w:tcBorders>
              <w:top w:val="nil"/>
              <w:left w:val="nil"/>
              <w:bottom w:val="nil"/>
              <w:right w:val="nil"/>
            </w:tcBorders>
            <w:vAlign w:val="bottom"/>
          </w:tcPr>
          <w:p w14:paraId="2922ED90" w14:textId="77777777" w:rsidR="00FA0930" w:rsidRPr="00FA0930" w:rsidRDefault="00FA0930" w:rsidP="00FA0930">
            <w:pPr>
              <w:autoSpaceDE w:val="0"/>
              <w:autoSpaceDN w:val="0"/>
              <w:adjustRightInd w:val="0"/>
              <w:jc w:val="center"/>
              <w:rPr>
                <w:rFonts w:eastAsia="Calibri"/>
                <w:color w:val="000000"/>
                <w:sz w:val="18"/>
                <w:szCs w:val="18"/>
                <w:lang w:val="id-ID"/>
              </w:rPr>
            </w:pPr>
            <w:r w:rsidRPr="00FA0930">
              <w:rPr>
                <w:rFonts w:eastAsia="Calibri"/>
                <w:color w:val="000000"/>
                <w:sz w:val="18"/>
                <w:szCs w:val="18"/>
                <w:lang w:val="id-ID"/>
              </w:rPr>
              <w:t>BELANJA_MODAL</w:t>
            </w:r>
          </w:p>
        </w:tc>
        <w:tc>
          <w:tcPr>
            <w:tcW w:w="1103" w:type="dxa"/>
            <w:tcBorders>
              <w:top w:val="nil"/>
              <w:left w:val="nil"/>
              <w:bottom w:val="nil"/>
              <w:right w:val="nil"/>
            </w:tcBorders>
            <w:vAlign w:val="bottom"/>
          </w:tcPr>
          <w:p w14:paraId="3C00777E" w14:textId="77777777" w:rsidR="00FA0930" w:rsidRPr="00FA0930" w:rsidRDefault="00FA0930" w:rsidP="00FA0930">
            <w:pPr>
              <w:autoSpaceDE w:val="0"/>
              <w:autoSpaceDN w:val="0"/>
              <w:adjustRightInd w:val="0"/>
              <w:ind w:right="10"/>
              <w:jc w:val="right"/>
              <w:rPr>
                <w:rFonts w:eastAsia="Calibri"/>
                <w:color w:val="000000"/>
                <w:sz w:val="18"/>
                <w:szCs w:val="18"/>
                <w:lang w:val="id-ID"/>
              </w:rPr>
            </w:pPr>
            <w:r w:rsidRPr="00FA0930">
              <w:rPr>
                <w:rFonts w:eastAsia="Calibri"/>
                <w:color w:val="000000"/>
                <w:sz w:val="18"/>
                <w:szCs w:val="18"/>
                <w:lang w:val="id-ID"/>
              </w:rPr>
              <w:t>16.56206</w:t>
            </w:r>
          </w:p>
        </w:tc>
        <w:tc>
          <w:tcPr>
            <w:tcW w:w="1207" w:type="dxa"/>
            <w:tcBorders>
              <w:top w:val="nil"/>
              <w:left w:val="nil"/>
              <w:bottom w:val="nil"/>
              <w:right w:val="nil"/>
            </w:tcBorders>
            <w:vAlign w:val="bottom"/>
          </w:tcPr>
          <w:p w14:paraId="78F4EFDE" w14:textId="77777777" w:rsidR="00FA0930" w:rsidRPr="00FA0930" w:rsidRDefault="00FA0930" w:rsidP="00FA0930">
            <w:pPr>
              <w:autoSpaceDE w:val="0"/>
              <w:autoSpaceDN w:val="0"/>
              <w:adjustRightInd w:val="0"/>
              <w:ind w:right="10"/>
              <w:jc w:val="right"/>
              <w:rPr>
                <w:rFonts w:eastAsia="Calibri"/>
                <w:color w:val="000000"/>
                <w:sz w:val="18"/>
                <w:szCs w:val="18"/>
                <w:lang w:val="id-ID"/>
              </w:rPr>
            </w:pPr>
            <w:r w:rsidRPr="00FA0930">
              <w:rPr>
                <w:rFonts w:eastAsia="Calibri"/>
                <w:color w:val="000000"/>
                <w:sz w:val="18"/>
                <w:szCs w:val="18"/>
                <w:lang w:val="id-ID"/>
              </w:rPr>
              <w:t>6.433713</w:t>
            </w:r>
          </w:p>
        </w:tc>
        <w:tc>
          <w:tcPr>
            <w:tcW w:w="1208" w:type="dxa"/>
            <w:tcBorders>
              <w:top w:val="nil"/>
              <w:left w:val="nil"/>
              <w:bottom w:val="nil"/>
              <w:right w:val="nil"/>
            </w:tcBorders>
            <w:vAlign w:val="bottom"/>
          </w:tcPr>
          <w:p w14:paraId="67A30258" w14:textId="77777777" w:rsidR="00FA0930" w:rsidRPr="00FA0930" w:rsidRDefault="00FA0930" w:rsidP="00FA0930">
            <w:pPr>
              <w:autoSpaceDE w:val="0"/>
              <w:autoSpaceDN w:val="0"/>
              <w:adjustRightInd w:val="0"/>
              <w:ind w:right="10"/>
              <w:jc w:val="right"/>
              <w:rPr>
                <w:rFonts w:eastAsia="Calibri"/>
                <w:color w:val="000000"/>
                <w:sz w:val="18"/>
                <w:szCs w:val="18"/>
                <w:lang w:val="id-ID"/>
              </w:rPr>
            </w:pPr>
            <w:r w:rsidRPr="00FA0930">
              <w:rPr>
                <w:rFonts w:eastAsia="Calibri"/>
                <w:color w:val="000000"/>
                <w:sz w:val="18"/>
                <w:szCs w:val="18"/>
                <w:lang w:val="id-ID"/>
              </w:rPr>
              <w:t>2.574261</w:t>
            </w:r>
          </w:p>
        </w:tc>
        <w:tc>
          <w:tcPr>
            <w:tcW w:w="997" w:type="dxa"/>
            <w:tcBorders>
              <w:top w:val="nil"/>
              <w:left w:val="nil"/>
              <w:bottom w:val="nil"/>
              <w:right w:val="nil"/>
            </w:tcBorders>
            <w:vAlign w:val="bottom"/>
          </w:tcPr>
          <w:p w14:paraId="739DDCFB" w14:textId="77777777" w:rsidR="00FA0930" w:rsidRPr="00FA0930" w:rsidRDefault="00FA0930" w:rsidP="00FA0930">
            <w:pPr>
              <w:autoSpaceDE w:val="0"/>
              <w:autoSpaceDN w:val="0"/>
              <w:adjustRightInd w:val="0"/>
              <w:ind w:right="10"/>
              <w:jc w:val="right"/>
              <w:rPr>
                <w:rFonts w:eastAsia="Calibri"/>
                <w:color w:val="000000"/>
                <w:sz w:val="18"/>
                <w:szCs w:val="18"/>
                <w:lang w:val="id-ID"/>
              </w:rPr>
            </w:pPr>
            <w:r w:rsidRPr="00FA0930">
              <w:rPr>
                <w:rFonts w:eastAsia="Calibri"/>
                <w:color w:val="000000"/>
                <w:sz w:val="18"/>
                <w:szCs w:val="18"/>
                <w:lang w:val="id-ID"/>
              </w:rPr>
              <w:t>0.0421</w:t>
            </w:r>
          </w:p>
        </w:tc>
      </w:tr>
      <w:tr w:rsidR="00FA0930" w:rsidRPr="00FA0930" w14:paraId="2FC63AD8" w14:textId="77777777" w:rsidTr="002C7773">
        <w:trPr>
          <w:trHeight w:val="225"/>
        </w:trPr>
        <w:tc>
          <w:tcPr>
            <w:tcW w:w="2017" w:type="dxa"/>
            <w:tcBorders>
              <w:top w:val="nil"/>
              <w:left w:val="nil"/>
              <w:bottom w:val="nil"/>
              <w:right w:val="nil"/>
            </w:tcBorders>
            <w:vAlign w:val="bottom"/>
          </w:tcPr>
          <w:p w14:paraId="751F18D0" w14:textId="77777777" w:rsidR="00FA0930" w:rsidRPr="00FA0930" w:rsidRDefault="00FA0930" w:rsidP="00FA0930">
            <w:pPr>
              <w:autoSpaceDE w:val="0"/>
              <w:autoSpaceDN w:val="0"/>
              <w:adjustRightInd w:val="0"/>
              <w:jc w:val="center"/>
              <w:rPr>
                <w:rFonts w:eastAsia="Calibri"/>
                <w:color w:val="000000"/>
                <w:sz w:val="18"/>
                <w:szCs w:val="18"/>
                <w:lang w:val="id-ID"/>
              </w:rPr>
            </w:pPr>
            <w:r w:rsidRPr="00FA0930">
              <w:rPr>
                <w:rFonts w:eastAsia="Calibri"/>
                <w:color w:val="000000"/>
                <w:sz w:val="18"/>
                <w:szCs w:val="18"/>
                <w:lang w:val="id-ID"/>
              </w:rPr>
              <w:t>IPM</w:t>
            </w:r>
          </w:p>
        </w:tc>
        <w:tc>
          <w:tcPr>
            <w:tcW w:w="1103" w:type="dxa"/>
            <w:tcBorders>
              <w:top w:val="nil"/>
              <w:left w:val="nil"/>
              <w:bottom w:val="nil"/>
              <w:right w:val="nil"/>
            </w:tcBorders>
            <w:vAlign w:val="bottom"/>
          </w:tcPr>
          <w:p w14:paraId="4507CA84" w14:textId="77777777" w:rsidR="00FA0930" w:rsidRPr="00FA0930" w:rsidRDefault="00FA0930" w:rsidP="00FA0930">
            <w:pPr>
              <w:autoSpaceDE w:val="0"/>
              <w:autoSpaceDN w:val="0"/>
              <w:adjustRightInd w:val="0"/>
              <w:ind w:right="10"/>
              <w:jc w:val="right"/>
              <w:rPr>
                <w:rFonts w:eastAsia="Calibri"/>
                <w:color w:val="000000"/>
                <w:sz w:val="18"/>
                <w:szCs w:val="18"/>
                <w:lang w:val="id-ID"/>
              </w:rPr>
            </w:pPr>
            <w:r w:rsidRPr="00FA0930">
              <w:rPr>
                <w:rFonts w:eastAsia="Calibri"/>
                <w:color w:val="000000"/>
                <w:sz w:val="18"/>
                <w:szCs w:val="18"/>
                <w:lang w:val="id-ID"/>
              </w:rPr>
              <w:t>481127.4</w:t>
            </w:r>
          </w:p>
        </w:tc>
        <w:tc>
          <w:tcPr>
            <w:tcW w:w="1207" w:type="dxa"/>
            <w:tcBorders>
              <w:top w:val="nil"/>
              <w:left w:val="nil"/>
              <w:bottom w:val="nil"/>
              <w:right w:val="nil"/>
            </w:tcBorders>
            <w:vAlign w:val="bottom"/>
          </w:tcPr>
          <w:p w14:paraId="56F0F39B" w14:textId="77777777" w:rsidR="00FA0930" w:rsidRPr="00FA0930" w:rsidRDefault="00FA0930" w:rsidP="00FA0930">
            <w:pPr>
              <w:autoSpaceDE w:val="0"/>
              <w:autoSpaceDN w:val="0"/>
              <w:adjustRightInd w:val="0"/>
              <w:ind w:right="10"/>
              <w:jc w:val="right"/>
              <w:rPr>
                <w:rFonts w:eastAsia="Calibri"/>
                <w:color w:val="000000"/>
                <w:sz w:val="18"/>
                <w:szCs w:val="18"/>
                <w:lang w:val="id-ID"/>
              </w:rPr>
            </w:pPr>
            <w:r w:rsidRPr="00FA0930">
              <w:rPr>
                <w:rFonts w:eastAsia="Calibri"/>
                <w:color w:val="000000"/>
                <w:sz w:val="18"/>
                <w:szCs w:val="18"/>
                <w:lang w:val="id-ID"/>
              </w:rPr>
              <w:t>477818.9</w:t>
            </w:r>
          </w:p>
        </w:tc>
        <w:tc>
          <w:tcPr>
            <w:tcW w:w="1208" w:type="dxa"/>
            <w:tcBorders>
              <w:top w:val="nil"/>
              <w:left w:val="nil"/>
              <w:bottom w:val="nil"/>
              <w:right w:val="nil"/>
            </w:tcBorders>
            <w:vAlign w:val="bottom"/>
          </w:tcPr>
          <w:p w14:paraId="74BE7059" w14:textId="77777777" w:rsidR="00FA0930" w:rsidRPr="00FA0930" w:rsidRDefault="00FA0930" w:rsidP="00FA0930">
            <w:pPr>
              <w:autoSpaceDE w:val="0"/>
              <w:autoSpaceDN w:val="0"/>
              <w:adjustRightInd w:val="0"/>
              <w:ind w:right="10"/>
              <w:jc w:val="right"/>
              <w:rPr>
                <w:rFonts w:eastAsia="Calibri"/>
                <w:color w:val="000000"/>
                <w:sz w:val="18"/>
                <w:szCs w:val="18"/>
                <w:lang w:val="id-ID"/>
              </w:rPr>
            </w:pPr>
            <w:r w:rsidRPr="00FA0930">
              <w:rPr>
                <w:rFonts w:eastAsia="Calibri"/>
                <w:color w:val="000000"/>
                <w:sz w:val="18"/>
                <w:szCs w:val="18"/>
                <w:lang w:val="id-ID"/>
              </w:rPr>
              <w:t>1.006924</w:t>
            </w:r>
          </w:p>
        </w:tc>
        <w:tc>
          <w:tcPr>
            <w:tcW w:w="997" w:type="dxa"/>
            <w:tcBorders>
              <w:top w:val="nil"/>
              <w:left w:val="nil"/>
              <w:bottom w:val="nil"/>
              <w:right w:val="nil"/>
            </w:tcBorders>
            <w:vAlign w:val="bottom"/>
          </w:tcPr>
          <w:p w14:paraId="48E90DE1" w14:textId="77777777" w:rsidR="00FA0930" w:rsidRPr="00FA0930" w:rsidRDefault="00FA0930" w:rsidP="00FA0930">
            <w:pPr>
              <w:autoSpaceDE w:val="0"/>
              <w:autoSpaceDN w:val="0"/>
              <w:adjustRightInd w:val="0"/>
              <w:ind w:right="10"/>
              <w:jc w:val="right"/>
              <w:rPr>
                <w:rFonts w:eastAsia="Calibri"/>
                <w:color w:val="000000"/>
                <w:sz w:val="18"/>
                <w:szCs w:val="18"/>
                <w:lang w:val="id-ID"/>
              </w:rPr>
            </w:pPr>
            <w:r w:rsidRPr="00FA0930">
              <w:rPr>
                <w:rFonts w:eastAsia="Calibri"/>
                <w:color w:val="000000"/>
                <w:sz w:val="18"/>
                <w:szCs w:val="18"/>
                <w:lang w:val="id-ID"/>
              </w:rPr>
              <w:t>0.3528</w:t>
            </w:r>
          </w:p>
        </w:tc>
      </w:tr>
      <w:tr w:rsidR="00FA0930" w:rsidRPr="00FA0930" w14:paraId="2AA6F044" w14:textId="77777777" w:rsidTr="002C7773">
        <w:trPr>
          <w:trHeight w:hRule="exact" w:val="90"/>
        </w:trPr>
        <w:tc>
          <w:tcPr>
            <w:tcW w:w="2017" w:type="dxa"/>
            <w:tcBorders>
              <w:top w:val="nil"/>
              <w:left w:val="nil"/>
              <w:bottom w:val="double" w:sz="6" w:space="2" w:color="auto"/>
              <w:right w:val="nil"/>
            </w:tcBorders>
            <w:vAlign w:val="bottom"/>
          </w:tcPr>
          <w:p w14:paraId="62CC3C98" w14:textId="77777777" w:rsidR="00FA0930" w:rsidRPr="00FA0930" w:rsidRDefault="00FA0930" w:rsidP="00FA0930">
            <w:pPr>
              <w:autoSpaceDE w:val="0"/>
              <w:autoSpaceDN w:val="0"/>
              <w:adjustRightInd w:val="0"/>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14:paraId="503D8209" w14:textId="77777777" w:rsidR="00FA0930" w:rsidRPr="00FA0930" w:rsidRDefault="00FA0930" w:rsidP="00FA0930">
            <w:pPr>
              <w:autoSpaceDE w:val="0"/>
              <w:autoSpaceDN w:val="0"/>
              <w:adjustRightInd w:val="0"/>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14:paraId="62B285E8" w14:textId="77777777" w:rsidR="00FA0930" w:rsidRPr="00FA0930" w:rsidRDefault="00FA0930" w:rsidP="00FA0930">
            <w:pPr>
              <w:autoSpaceDE w:val="0"/>
              <w:autoSpaceDN w:val="0"/>
              <w:adjustRightInd w:val="0"/>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14:paraId="75C81209" w14:textId="77777777" w:rsidR="00FA0930" w:rsidRPr="00FA0930" w:rsidRDefault="00FA0930" w:rsidP="00FA0930">
            <w:pPr>
              <w:autoSpaceDE w:val="0"/>
              <w:autoSpaceDN w:val="0"/>
              <w:adjustRightInd w:val="0"/>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14:paraId="1768CDAC" w14:textId="77777777" w:rsidR="00FA0930" w:rsidRPr="00FA0930" w:rsidRDefault="00FA0930" w:rsidP="00FA0930">
            <w:pPr>
              <w:autoSpaceDE w:val="0"/>
              <w:autoSpaceDN w:val="0"/>
              <w:adjustRightInd w:val="0"/>
              <w:jc w:val="center"/>
              <w:rPr>
                <w:rFonts w:ascii="Arial" w:eastAsia="Calibri" w:hAnsi="Arial" w:cs="Arial"/>
                <w:color w:val="000000"/>
                <w:sz w:val="18"/>
                <w:szCs w:val="18"/>
                <w:lang w:val="id-ID"/>
              </w:rPr>
            </w:pPr>
          </w:p>
        </w:tc>
      </w:tr>
    </w:tbl>
    <w:p w14:paraId="615C1DB1" w14:textId="77777777" w:rsidR="00FA0930" w:rsidRPr="00FA0930" w:rsidRDefault="00FA0930" w:rsidP="00FA0930">
      <w:pPr>
        <w:ind w:left="720" w:firstLine="720"/>
        <w:rPr>
          <w:rFonts w:eastAsia="Calibri"/>
          <w:lang w:val="en-ID"/>
        </w:rPr>
      </w:pPr>
      <w:r w:rsidRPr="00FA0930">
        <w:rPr>
          <w:rFonts w:eastAsia="Calibri"/>
          <w:lang w:val="en-ID"/>
        </w:rPr>
        <w:t>Sumber: Hasil Olah Data Eviews10, 2022</w:t>
      </w:r>
    </w:p>
    <w:p w14:paraId="25EC09F6" w14:textId="3F76D3DC" w:rsidR="00FA0930" w:rsidRDefault="00FA0930" w:rsidP="00FA0930">
      <w:pPr>
        <w:spacing w:before="240"/>
        <w:ind w:firstLine="720"/>
        <w:jc w:val="both"/>
        <w:rPr>
          <w:rFonts w:eastAsia="Calibri"/>
          <w:lang w:val="en-ID"/>
        </w:rPr>
      </w:pPr>
      <w:r w:rsidRPr="00FA0930">
        <w:rPr>
          <w:rFonts w:eastAsia="Calibri"/>
          <w:lang w:val="en-ID"/>
        </w:rPr>
        <w:t xml:space="preserve">Uji t untuk menguji signifikansi setiap variabel independen, yaitu jumlah penduduk, tenaga kerja, belanja modal, dan indeks pembangunan manusia secara parsial (individual) terhadap variabel dependen, yaitu pertumbuhan ekonomi di Kabupaten Semarang. Dalam hal ini, dasar pengambilan keputusan adalah dengan membandingkan tabel dengan t-hitung. Data diatas diketahui dk (derejat kebebasan) DK (n – k ). Jadi hasil dari DK adalah 11 – 5 = 7 dengan taraf kepercayaan α=0,05 maka t-tabel sebesar 1.94318. </w:t>
      </w:r>
      <w:bookmarkEnd w:id="14"/>
      <w:r w:rsidRPr="00FA0930">
        <w:rPr>
          <w:rFonts w:eastAsia="Calibri"/>
          <w:lang w:val="en-ID"/>
        </w:rPr>
        <w:t xml:space="preserve">pedoman yang digunakan untuk menerima atau menolak hipotesis yaitu: </w:t>
      </w:r>
    </w:p>
    <w:p w14:paraId="5D30475A" w14:textId="77777777" w:rsidR="00FA0930" w:rsidRPr="00FA0930" w:rsidRDefault="00FA0930" w:rsidP="00FA0930">
      <w:pPr>
        <w:numPr>
          <w:ilvl w:val="0"/>
          <w:numId w:val="30"/>
        </w:numPr>
        <w:tabs>
          <w:tab w:val="left" w:pos="360"/>
        </w:tabs>
        <w:ind w:left="709" w:hanging="283"/>
        <w:contextualSpacing/>
        <w:jc w:val="both"/>
        <w:rPr>
          <w:rFonts w:ascii="Calibri" w:eastAsia="Calibri" w:hAnsi="Calibri" w:cs="Mangal"/>
          <w:sz w:val="22"/>
          <w:szCs w:val="22"/>
        </w:rPr>
      </w:pPr>
      <w:r w:rsidRPr="00FA0930">
        <w:rPr>
          <w:rFonts w:eastAsia="Calibri"/>
        </w:rPr>
        <w:t>Jumlah Penduduk</w:t>
      </w:r>
    </w:p>
    <w:p w14:paraId="202E225C" w14:textId="77777777" w:rsidR="00FA0930" w:rsidRPr="00FA0930" w:rsidRDefault="00FA0930" w:rsidP="00FA0930">
      <w:pPr>
        <w:tabs>
          <w:tab w:val="left" w:pos="360"/>
        </w:tabs>
        <w:jc w:val="both"/>
      </w:pPr>
      <w:r w:rsidRPr="00FA0930">
        <w:tab/>
      </w:r>
      <w:r w:rsidRPr="00FA0930">
        <w:tab/>
        <w:t xml:space="preserve">Hasil pengujian dengan menggunakan program Eviews 10 diperoleh nilai t statistik jumlah penduduk adalah </w:t>
      </w:r>
      <w:r w:rsidRPr="00FA0930">
        <w:rPr>
          <w:lang w:val="id-ID"/>
        </w:rPr>
        <w:t>4.135030</w:t>
      </w:r>
      <w:r w:rsidRPr="00FA0930">
        <w:t xml:space="preserve"> dan probabilitas </w:t>
      </w:r>
      <w:r w:rsidRPr="00FA0930">
        <w:rPr>
          <w:lang w:val="id-ID"/>
        </w:rPr>
        <w:t>0.0061</w:t>
      </w:r>
      <w:r w:rsidRPr="00FA0930">
        <w:t>. Sedangkan nilai t table untuk jumlah observasi sebanyak 11 dengan tingkat signifikansi 5% dan derajat kebebasan (dk) = 11 – 5 = 6</w:t>
      </w:r>
      <w:bookmarkStart w:id="15" w:name="_Hlk88249631"/>
      <w:r w:rsidRPr="00FA0930">
        <w:t xml:space="preserve"> diperoleh1.94318</w:t>
      </w:r>
      <w:bookmarkEnd w:id="15"/>
      <w:r w:rsidRPr="00FA0930">
        <w:t xml:space="preserve">. sehingga diperoleh bahwa t-statistik lebih besar dari t-tabel atau </w:t>
      </w:r>
      <w:r w:rsidRPr="00FA0930">
        <w:rPr>
          <w:lang w:val="id-ID"/>
        </w:rPr>
        <w:t>4.135030</w:t>
      </w:r>
      <w:r w:rsidRPr="00FA0930">
        <w:t xml:space="preserve">&gt;1.94318, dan juga dapat dilihat pada nilai probabilitas lebih kecil dari tingkat signifikansi (α) 5% atau </w:t>
      </w:r>
      <w:r w:rsidRPr="00FA0930">
        <w:rPr>
          <w:lang w:val="id-ID"/>
        </w:rPr>
        <w:t>0.0061</w:t>
      </w:r>
      <w:r w:rsidRPr="00FA0930">
        <w:t>&lt; 0.05 maka dapat diambil kesimpulan bahwa jumlah penduduk secara signifikan mempengaruhi pertumbuhan ekonomi di Kabupaten Semarang dengan kesimpulan H0 diterima dan menolak Ha. Hal ini meyatakan bahwa jumlah penduduk memberikan pengaruh nyata terhadap pertumbuhan ekonomi di Kabupaten Semarang dengan tingkat kepercayaan 95% atau tingkat kesalahan 5%.</w:t>
      </w:r>
    </w:p>
    <w:p w14:paraId="24E8F505" w14:textId="77777777" w:rsidR="00FA0930" w:rsidRPr="00FA0930" w:rsidRDefault="00FA0930" w:rsidP="00FA0930">
      <w:pPr>
        <w:tabs>
          <w:tab w:val="left" w:pos="360"/>
        </w:tabs>
        <w:jc w:val="both"/>
      </w:pPr>
    </w:p>
    <w:p w14:paraId="180C933E" w14:textId="77777777" w:rsidR="00FA0930" w:rsidRPr="00FA0930" w:rsidRDefault="00FA0930" w:rsidP="00FA0930">
      <w:pPr>
        <w:numPr>
          <w:ilvl w:val="0"/>
          <w:numId w:val="30"/>
        </w:numPr>
        <w:tabs>
          <w:tab w:val="left" w:pos="360"/>
        </w:tabs>
        <w:ind w:left="709" w:hanging="283"/>
        <w:contextualSpacing/>
        <w:jc w:val="both"/>
        <w:rPr>
          <w:rFonts w:eastAsia="Calibri"/>
        </w:rPr>
      </w:pPr>
      <w:r w:rsidRPr="00FA0930">
        <w:rPr>
          <w:rFonts w:eastAsia="Calibri"/>
        </w:rPr>
        <w:t>Tenaga Kerja</w:t>
      </w:r>
    </w:p>
    <w:p w14:paraId="55196F10" w14:textId="02208553" w:rsidR="00FA0930" w:rsidRDefault="00FA0930" w:rsidP="00FA0930">
      <w:pPr>
        <w:tabs>
          <w:tab w:val="left" w:pos="360"/>
        </w:tabs>
        <w:jc w:val="both"/>
      </w:pPr>
      <w:r w:rsidRPr="00FA0930">
        <w:tab/>
      </w:r>
      <w:r>
        <w:tab/>
      </w:r>
      <w:r w:rsidRPr="00FA0930">
        <w:t xml:space="preserve">Hasil pengujian dengan menggunakan program Eviews 10 diperoleh nilai t statistik tenaga kerja adalah </w:t>
      </w:r>
      <w:r w:rsidRPr="00FA0930">
        <w:rPr>
          <w:lang w:val="id-ID"/>
        </w:rPr>
        <w:t>1.871471</w:t>
      </w:r>
      <w:r w:rsidRPr="00FA0930">
        <w:t xml:space="preserve"> dan probabilitas </w:t>
      </w:r>
      <w:r w:rsidRPr="00FA0930">
        <w:rPr>
          <w:lang w:val="id-ID"/>
        </w:rPr>
        <w:t>0.1105</w:t>
      </w:r>
      <w:r w:rsidRPr="00FA0930">
        <w:t xml:space="preserve">. Sedangkan nilai t table untuk jumlah observasi sebanyak 11 dengan tingkat signifikansi 5% dan derajat kebebasan (dk) = 11 – 5 = 6 diperoleh 1.94318. sehingga diperoleh bahwa t statistik </w:t>
      </w:r>
      <w:r w:rsidRPr="00FA0930">
        <w:rPr>
          <w:lang w:val="id-ID"/>
        </w:rPr>
        <w:t>1.871471</w:t>
      </w:r>
      <w:r w:rsidRPr="00FA0930">
        <w:t xml:space="preserve">&lt;1.94318, dan juga dapat dilihat pada nilai probabilitas lebih besar dari nilai signifikansi (α) 5% atau </w:t>
      </w:r>
      <w:r w:rsidRPr="00FA0930">
        <w:rPr>
          <w:lang w:val="id-ID"/>
        </w:rPr>
        <w:t>0.1105</w:t>
      </w:r>
      <w:r w:rsidRPr="00FA0930">
        <w:t>&gt; 0.05 maka dapat diambil kesimpulan bahwa tenaga kerja tidak signifikan mempengaruhi pertumbuha</w:t>
      </w:r>
      <w:r>
        <w:t>n</w:t>
      </w:r>
      <w:r w:rsidRPr="00FA0930">
        <w:t>ekonomi di Kabupaten Semarang dengan kesimpulan Ha diterima dan menolak H0. Hal ini menyatakan bahwa tenaga kerja belum memberikan pengaruh nyata terhadap pertumbuhan ekonomi di Kabupaten Semarang dengan tingkat kepercayaan 95% atau tingkat kesalahan 5%.</w:t>
      </w:r>
    </w:p>
    <w:p w14:paraId="34A783FD" w14:textId="77777777" w:rsidR="00FA0930" w:rsidRPr="00FA0930" w:rsidRDefault="00FA0930" w:rsidP="00FA0930">
      <w:pPr>
        <w:tabs>
          <w:tab w:val="left" w:pos="360"/>
        </w:tabs>
        <w:jc w:val="both"/>
      </w:pPr>
    </w:p>
    <w:p w14:paraId="4BC68B29" w14:textId="3295DB02" w:rsidR="00FA0930" w:rsidRPr="00FA0930" w:rsidRDefault="00FA0930" w:rsidP="00FA0930">
      <w:pPr>
        <w:numPr>
          <w:ilvl w:val="0"/>
          <w:numId w:val="30"/>
        </w:numPr>
        <w:tabs>
          <w:tab w:val="left" w:pos="360"/>
          <w:tab w:val="left" w:pos="709"/>
        </w:tabs>
        <w:contextualSpacing/>
        <w:jc w:val="both"/>
        <w:rPr>
          <w:rFonts w:eastAsia="Calibri"/>
        </w:rPr>
      </w:pPr>
      <w:r w:rsidRPr="00FA0930">
        <w:rPr>
          <w:rFonts w:eastAsia="Calibri"/>
        </w:rPr>
        <w:t>Belanja Modal</w:t>
      </w:r>
    </w:p>
    <w:p w14:paraId="1AD56F46" w14:textId="197F5BA7" w:rsidR="00FA0930" w:rsidRDefault="00FA0930" w:rsidP="00FA0930">
      <w:pPr>
        <w:tabs>
          <w:tab w:val="left" w:pos="360"/>
          <w:tab w:val="left" w:pos="709"/>
          <w:tab w:val="left" w:pos="851"/>
          <w:tab w:val="left" w:pos="1418"/>
        </w:tabs>
        <w:jc w:val="both"/>
      </w:pPr>
      <w:r w:rsidRPr="00FA0930">
        <w:tab/>
      </w:r>
      <w:r w:rsidRPr="00FA0930">
        <w:tab/>
        <w:t xml:space="preserve">Hasil pengujian dengan menggunakan program Eviews 10 diperoleh nilai t statistik belanja modal adalah </w:t>
      </w:r>
      <w:r w:rsidRPr="00FA0930">
        <w:rPr>
          <w:lang w:val="id-ID"/>
        </w:rPr>
        <w:t>2.574261</w:t>
      </w:r>
      <w:r w:rsidRPr="00FA0930">
        <w:t xml:space="preserve"> dan probabilitas </w:t>
      </w:r>
      <w:r w:rsidRPr="00FA0930">
        <w:rPr>
          <w:lang w:val="id-ID"/>
        </w:rPr>
        <w:t>0.0421</w:t>
      </w:r>
      <w:r w:rsidRPr="00FA0930">
        <w:t xml:space="preserve">. Sedangkan nilai t table untuk jumlah observasi sebanyak 11 dengan tingkat signifikansi 5% dan derajat kebebasan (dk) = 11 – 5 = 6 diperoleh 1.94318. T-statistik lebih besar dari t tabel atau </w:t>
      </w:r>
      <w:r w:rsidRPr="00FA0930">
        <w:rPr>
          <w:lang w:val="id-ID"/>
        </w:rPr>
        <w:t>2.574261</w:t>
      </w:r>
      <w:r w:rsidRPr="00FA0930">
        <w:t xml:space="preserve">&gt;1.94318, </w:t>
      </w:r>
      <w:r w:rsidRPr="00FA0930">
        <w:lastRenderedPageBreak/>
        <w:t xml:space="preserve">Pada nilai probabilitas lebih kecil dari tingkat signifikansi (α) 5% atau </w:t>
      </w:r>
      <w:r w:rsidRPr="00FA0930">
        <w:rPr>
          <w:lang w:val="id-ID"/>
        </w:rPr>
        <w:t>0.0421</w:t>
      </w:r>
      <w:r w:rsidRPr="00FA0930">
        <w:t>&lt; 0.05 kesimpulan bahwa belanja modal secara signifikan mempengaruhi pertumbuhan ekonomi di Kabupaten Semarang dengan kesimpulan H0 diterima dan menolak Ha. Hal ini menyatakan bahwa belanja modal memberikan pengaruh nyata terhadap pertumbuhan ekonomi di Kabupaten Semarang dengan tingkat kepercayaan 95% atau kesalahan 5%.</w:t>
      </w:r>
    </w:p>
    <w:p w14:paraId="45EBDEDF" w14:textId="77777777" w:rsidR="00FA0930" w:rsidRPr="00FA0930" w:rsidRDefault="00FA0930" w:rsidP="00FA0930">
      <w:pPr>
        <w:tabs>
          <w:tab w:val="left" w:pos="360"/>
          <w:tab w:val="left" w:pos="709"/>
          <w:tab w:val="left" w:pos="851"/>
          <w:tab w:val="left" w:pos="1418"/>
        </w:tabs>
        <w:jc w:val="both"/>
      </w:pPr>
    </w:p>
    <w:p w14:paraId="091A9FEF" w14:textId="77777777" w:rsidR="00FA0930" w:rsidRPr="00FA0930" w:rsidRDefault="00FA0930" w:rsidP="00FA0930">
      <w:pPr>
        <w:numPr>
          <w:ilvl w:val="0"/>
          <w:numId w:val="30"/>
        </w:numPr>
        <w:tabs>
          <w:tab w:val="left" w:pos="360"/>
        </w:tabs>
        <w:ind w:left="709" w:hanging="283"/>
        <w:contextualSpacing/>
        <w:jc w:val="both"/>
        <w:rPr>
          <w:rFonts w:eastAsia="Calibri"/>
        </w:rPr>
      </w:pPr>
      <w:r w:rsidRPr="00FA0930">
        <w:rPr>
          <w:rFonts w:eastAsia="Calibri"/>
        </w:rPr>
        <w:t>Indeks Pembangunan Manusia</w:t>
      </w:r>
    </w:p>
    <w:p w14:paraId="4CAA6295" w14:textId="4EF1CFFE" w:rsidR="00FA0930" w:rsidRDefault="00FA0930" w:rsidP="00FA0930">
      <w:pPr>
        <w:jc w:val="both"/>
      </w:pPr>
      <w:r w:rsidRPr="00FA0930">
        <w:tab/>
      </w:r>
      <w:r w:rsidRPr="00FA0930">
        <w:tab/>
        <w:t xml:space="preserve">Hasil pengujian dengan menggunakan program Eviews 10 diperoleh nilai t statistik indeks pembangunan manusia adalah </w:t>
      </w:r>
      <w:r w:rsidRPr="00FA0930">
        <w:rPr>
          <w:lang w:val="id-ID"/>
        </w:rPr>
        <w:t>1.006924</w:t>
      </w:r>
      <w:r w:rsidRPr="00FA0930">
        <w:t xml:space="preserve"> dan probabilitas </w:t>
      </w:r>
      <w:r w:rsidRPr="00FA0930">
        <w:rPr>
          <w:lang w:val="id-ID"/>
        </w:rPr>
        <w:t>0.3528</w:t>
      </w:r>
      <w:r w:rsidRPr="00FA0930">
        <w:t xml:space="preserve">. Sedangkan nilai t table untuk jumlah observasi sebanyak 11 dengan tingkat signifikansi 5% dan derajat kebebasan (dk) = 11 – 5 = 6 diperoleh 1.94318. Sehingga diperoleh bahwa t statistik lebih kecil dari t-tabel atau </w:t>
      </w:r>
      <w:r w:rsidRPr="00FA0930">
        <w:rPr>
          <w:lang w:val="id-ID"/>
        </w:rPr>
        <w:t>1.006924</w:t>
      </w:r>
      <w:r w:rsidRPr="00FA0930">
        <w:t xml:space="preserve">&lt;1.94318, dan juga dapat dilihat dari nilai probabilitas lebih besar dari tingkat signifikansi (α) 5% atau </w:t>
      </w:r>
      <w:r w:rsidRPr="00FA0930">
        <w:rPr>
          <w:lang w:val="id-ID"/>
        </w:rPr>
        <w:t>0.3528</w:t>
      </w:r>
      <w:r w:rsidRPr="00FA0930">
        <w:t>&gt; 0.05 maka dapat diambil kesimpula</w:t>
      </w:r>
      <w:r>
        <w:t xml:space="preserve">n </w:t>
      </w:r>
      <w:r w:rsidRPr="00FA0930">
        <w:t>bahwa indeks pembangunan manusia tidak signifikan mempengaruhi pertumbuhan ekonomi di Kabupaten Semarang dengan kesimpulan H0 ditolak dan menerima Ha. Hal ini menyatakan bahwa indeks pembangunan manusia belum memberikan pengaruh nyata terhadap pertumbuhan ekonomi di Kabupaten Semarang dengan tingkat kepercayaan 95% atau kesalahan 5%.</w:t>
      </w:r>
    </w:p>
    <w:p w14:paraId="6A415D69" w14:textId="77777777" w:rsidR="00FA0930" w:rsidRDefault="00FA0930" w:rsidP="00FA0930">
      <w:pPr>
        <w:tabs>
          <w:tab w:val="left" w:pos="284"/>
          <w:tab w:val="left" w:pos="567"/>
          <w:tab w:val="left" w:pos="993"/>
        </w:tabs>
        <w:spacing w:after="160" w:line="480" w:lineRule="auto"/>
        <w:contextualSpacing/>
        <w:jc w:val="both"/>
        <w:outlineLvl w:val="2"/>
      </w:pPr>
    </w:p>
    <w:p w14:paraId="77875F34" w14:textId="4B591622" w:rsidR="00FA0930" w:rsidRPr="00FA0930" w:rsidRDefault="00FA0930" w:rsidP="00FA0930">
      <w:pPr>
        <w:rPr>
          <w:rFonts w:eastAsia="Calibri"/>
          <w:b/>
          <w:bCs/>
        </w:rPr>
      </w:pPr>
      <w:r w:rsidRPr="00FA0930">
        <w:rPr>
          <w:rFonts w:eastAsia="Calibri"/>
          <w:b/>
          <w:bCs/>
        </w:rPr>
        <w:t>Uji F</w:t>
      </w:r>
    </w:p>
    <w:p w14:paraId="1F5C531E" w14:textId="77777777" w:rsidR="00FA0930" w:rsidRPr="00FA0930" w:rsidRDefault="00FA0930" w:rsidP="00FA0930">
      <w:pPr>
        <w:tabs>
          <w:tab w:val="left" w:pos="1418"/>
        </w:tabs>
        <w:spacing w:after="160" w:line="480" w:lineRule="auto"/>
        <w:ind w:left="709"/>
        <w:contextualSpacing/>
        <w:jc w:val="both"/>
        <w:rPr>
          <w:rFonts w:eastAsia="Calibri"/>
        </w:rPr>
      </w:pPr>
      <w:r w:rsidRPr="00FA0930">
        <w:rPr>
          <w:rFonts w:eastAsia="Calibri"/>
        </w:rPr>
        <w:t xml:space="preserve">Dari hasil estimasi pada Eviews 10 diperoleh hasil sebagai berikut: </w:t>
      </w:r>
    </w:p>
    <w:p w14:paraId="33ED57E0" w14:textId="77777777" w:rsidR="00FA0930" w:rsidRPr="00FA0930" w:rsidRDefault="00FA0930" w:rsidP="00FA0930">
      <w:pPr>
        <w:tabs>
          <w:tab w:val="left" w:pos="360"/>
        </w:tabs>
        <w:spacing w:after="160"/>
        <w:contextualSpacing/>
        <w:jc w:val="center"/>
        <w:rPr>
          <w:rFonts w:eastAsia="Calibri"/>
          <w:b/>
          <w:bCs/>
        </w:rPr>
      </w:pPr>
      <w:r w:rsidRPr="00FA0930">
        <w:rPr>
          <w:rFonts w:eastAsia="Calibri"/>
          <w:b/>
          <w:bCs/>
        </w:rPr>
        <w:t>Tabel 4.5</w:t>
      </w:r>
    </w:p>
    <w:p w14:paraId="33510C22" w14:textId="77777777" w:rsidR="00FA0930" w:rsidRPr="00FA0930" w:rsidRDefault="00FA0930" w:rsidP="00FA0930">
      <w:pPr>
        <w:tabs>
          <w:tab w:val="left" w:pos="360"/>
        </w:tabs>
        <w:spacing w:after="160"/>
        <w:contextualSpacing/>
        <w:jc w:val="center"/>
        <w:rPr>
          <w:rFonts w:eastAsia="Calibri"/>
          <w:b/>
          <w:bCs/>
        </w:rPr>
      </w:pPr>
      <w:r w:rsidRPr="00FA0930">
        <w:rPr>
          <w:rFonts w:eastAsia="Calibri"/>
          <w:b/>
          <w:bCs/>
        </w:rPr>
        <w:t>Hasil Pengujian Uji-F</w:t>
      </w:r>
    </w:p>
    <w:p w14:paraId="474B536F" w14:textId="77777777" w:rsidR="00FA0930" w:rsidRPr="00FA0930" w:rsidRDefault="00FA0930" w:rsidP="00FA0930">
      <w:pPr>
        <w:tabs>
          <w:tab w:val="left" w:pos="360"/>
        </w:tabs>
        <w:spacing w:after="160"/>
        <w:contextualSpacing/>
        <w:jc w:val="center"/>
        <w:rPr>
          <w:rFonts w:eastAsia="Calibri"/>
        </w:rPr>
      </w:pPr>
    </w:p>
    <w:tbl>
      <w:tblPr>
        <w:tblStyle w:val="TableGrid"/>
        <w:tblW w:w="0" w:type="auto"/>
        <w:tblInd w:w="2257" w:type="dxa"/>
        <w:tblLook w:val="04A0" w:firstRow="1" w:lastRow="0" w:firstColumn="1" w:lastColumn="0" w:noHBand="0" w:noVBand="1"/>
      </w:tblPr>
      <w:tblGrid>
        <w:gridCol w:w="1885"/>
        <w:gridCol w:w="1973"/>
      </w:tblGrid>
      <w:tr w:rsidR="00FA0930" w:rsidRPr="00FA0930" w14:paraId="34FCF8C0" w14:textId="77777777" w:rsidTr="002C7773">
        <w:trPr>
          <w:trHeight w:val="314"/>
        </w:trPr>
        <w:tc>
          <w:tcPr>
            <w:tcW w:w="1885" w:type="dxa"/>
          </w:tcPr>
          <w:p w14:paraId="2FCCB66C" w14:textId="77777777" w:rsidR="00FA0930" w:rsidRPr="00FA0930" w:rsidRDefault="00FA0930" w:rsidP="00FA0930">
            <w:pPr>
              <w:tabs>
                <w:tab w:val="left" w:pos="360"/>
              </w:tabs>
              <w:spacing w:after="160"/>
              <w:contextualSpacing/>
            </w:pPr>
            <w:r w:rsidRPr="00FA0930">
              <w:t>F-statistic</w:t>
            </w:r>
          </w:p>
        </w:tc>
        <w:tc>
          <w:tcPr>
            <w:tcW w:w="1973" w:type="dxa"/>
          </w:tcPr>
          <w:p w14:paraId="5B7F12B1" w14:textId="77777777" w:rsidR="00FA0930" w:rsidRPr="00FA0930" w:rsidRDefault="00FA0930" w:rsidP="00FA0930">
            <w:pPr>
              <w:tabs>
                <w:tab w:val="left" w:pos="360"/>
              </w:tabs>
              <w:spacing w:after="160"/>
              <w:contextualSpacing/>
              <w:jc w:val="center"/>
              <w:rPr>
                <w:lang w:val="id-ID"/>
              </w:rPr>
            </w:pPr>
            <w:r w:rsidRPr="00FA0930">
              <w:t>32.76720</w:t>
            </w:r>
          </w:p>
        </w:tc>
      </w:tr>
      <w:tr w:rsidR="00FA0930" w:rsidRPr="00FA0930" w14:paraId="24D705D8" w14:textId="77777777" w:rsidTr="002C7773">
        <w:trPr>
          <w:trHeight w:val="224"/>
        </w:trPr>
        <w:tc>
          <w:tcPr>
            <w:tcW w:w="1885" w:type="dxa"/>
          </w:tcPr>
          <w:p w14:paraId="67DFBF88" w14:textId="77777777" w:rsidR="00FA0930" w:rsidRPr="00FA0930" w:rsidRDefault="00FA0930" w:rsidP="00FA0930">
            <w:pPr>
              <w:tabs>
                <w:tab w:val="left" w:pos="360"/>
              </w:tabs>
              <w:spacing w:after="160"/>
              <w:contextualSpacing/>
            </w:pPr>
            <w:r w:rsidRPr="00FA0930">
              <w:t>Prob(F-statistic</w:t>
            </w:r>
          </w:p>
        </w:tc>
        <w:tc>
          <w:tcPr>
            <w:tcW w:w="1973" w:type="dxa"/>
          </w:tcPr>
          <w:p w14:paraId="0DC39FD2" w14:textId="77777777" w:rsidR="00FA0930" w:rsidRPr="00FA0930" w:rsidRDefault="00FA0930" w:rsidP="00FA0930">
            <w:pPr>
              <w:tabs>
                <w:tab w:val="left" w:pos="360"/>
              </w:tabs>
              <w:spacing w:after="160"/>
              <w:contextualSpacing/>
              <w:jc w:val="center"/>
              <w:rPr>
                <w:lang w:val="id-ID"/>
              </w:rPr>
            </w:pPr>
            <w:r w:rsidRPr="00FA0930">
              <w:t>0.000324</w:t>
            </w:r>
          </w:p>
        </w:tc>
      </w:tr>
    </w:tbl>
    <w:p w14:paraId="451561EA" w14:textId="71508680" w:rsidR="00FA0930" w:rsidRDefault="00FA0930" w:rsidP="00FA0930">
      <w:pPr>
        <w:jc w:val="both"/>
        <w:rPr>
          <w:rFonts w:eastAsia="Calibri"/>
        </w:rPr>
      </w:pPr>
      <w:r w:rsidRPr="00FA0930">
        <w:rPr>
          <w:rFonts w:eastAsia="Calibri"/>
        </w:rPr>
        <w:tab/>
      </w:r>
      <w:r w:rsidRPr="00FA0930">
        <w:rPr>
          <w:rFonts w:eastAsia="Calibri"/>
        </w:rPr>
        <w:tab/>
      </w:r>
      <w:r w:rsidRPr="00FA0930">
        <w:rPr>
          <w:rFonts w:eastAsia="Calibri"/>
        </w:rPr>
        <w:tab/>
      </w:r>
      <w:r w:rsidRPr="00FA0930">
        <w:rPr>
          <w:rFonts w:eastAsia="Calibri"/>
        </w:rPr>
        <w:tab/>
        <w:t>Sumber: Hasil Olah Data Eviews 10,</w:t>
      </w:r>
      <w:r>
        <w:rPr>
          <w:rFonts w:eastAsia="Calibri"/>
        </w:rPr>
        <w:t xml:space="preserve"> 2021</w:t>
      </w:r>
    </w:p>
    <w:p w14:paraId="2C3C7457" w14:textId="2647EBDF" w:rsidR="00FA0930" w:rsidRDefault="00FA0930" w:rsidP="00FA0930">
      <w:pPr>
        <w:tabs>
          <w:tab w:val="left" w:pos="360"/>
        </w:tabs>
        <w:jc w:val="both"/>
      </w:pPr>
      <w:r w:rsidRPr="00FA0930">
        <w:rPr>
          <w:rFonts w:eastAsia="Calibri"/>
        </w:rPr>
        <w:t xml:space="preserve">Berdasarkan hasil nilai pengujian diatas dapat dilihat nilai F-hitung adalah </w:t>
      </w:r>
      <w:r w:rsidRPr="00FA0930">
        <w:t>32.76720 dengan nilai probabilitas adalah 0.000324. Nilai F-tabel untuk jumlah observasi sebanyak 11 dengan tingkat signifikansi 5% dan k atau jumlah seluruh variabel baik variabel independen dan dependen adalah 5, maka nilai N1 = k – 1 =5-1 = 4, N2 = n – k = 11 – 5 =6 adalah 4.63. F-hitung lebih besar dari F-tabel atau 32.76720&gt; 4.63, pada nilai probabilitas lebih kecil dari tingkat signifikansi (α) 5% atau 0.000324&lt; 0.05 kesimpulan bahwa jumlah penduduk, tenaga kerja, belanja modal dan indeks pembangunan manusia secara bersama-sama mempengaruhi pertumbuhan ekonomi di Kabupaten Semarang dengan kesimpulan H0 ditolak.</w:t>
      </w:r>
    </w:p>
    <w:p w14:paraId="3030A1AE" w14:textId="77777777" w:rsidR="00FA0930" w:rsidRDefault="00FA0930" w:rsidP="00FA0930">
      <w:pPr>
        <w:tabs>
          <w:tab w:val="left" w:pos="360"/>
        </w:tabs>
        <w:jc w:val="both"/>
      </w:pPr>
    </w:p>
    <w:p w14:paraId="3F218D61" w14:textId="7BACB8DA" w:rsidR="00FA0930" w:rsidRPr="00FA0930" w:rsidRDefault="00FA0930" w:rsidP="00FA0930">
      <w:pPr>
        <w:tabs>
          <w:tab w:val="left" w:pos="360"/>
        </w:tabs>
        <w:jc w:val="both"/>
      </w:pPr>
      <w:r w:rsidRPr="00FA0930">
        <w:rPr>
          <w:rFonts w:eastAsia="Calibri"/>
          <w:b/>
          <w:bCs/>
        </w:rPr>
        <w:t>Determinasi(R-square)</w:t>
      </w:r>
    </w:p>
    <w:p w14:paraId="05398AFF" w14:textId="77777777" w:rsidR="00FA0930" w:rsidRPr="00FA0930" w:rsidRDefault="00FA0930" w:rsidP="00FA0930">
      <w:pPr>
        <w:tabs>
          <w:tab w:val="left" w:pos="360"/>
        </w:tabs>
        <w:jc w:val="both"/>
      </w:pPr>
      <w:bookmarkStart w:id="16" w:name="_Hlk90676028"/>
      <w:r w:rsidRPr="00FA0930">
        <w:tab/>
      </w:r>
      <w:r w:rsidRPr="00FA0930">
        <w:tab/>
        <w:t>Uji determinasi ini dilakukan untuk mengukur seberapa jauh variabel independen dapat menjelaskan pengaruh terhadap variabel dependen dalam model yang digunakan. Dalam hal ini yang menjadi variabel independennya adalah jumlah penduduk, tenaga kerja, belanja modal, dan indeks pembangunan manusia</w:t>
      </w:r>
      <w:bookmarkEnd w:id="16"/>
      <w:r w:rsidRPr="00FA0930">
        <w:t>.</w:t>
      </w:r>
    </w:p>
    <w:p w14:paraId="0B961A6D" w14:textId="2C2BA8FB" w:rsidR="00FA0930" w:rsidRDefault="00FA0930" w:rsidP="00FA0930">
      <w:pPr>
        <w:tabs>
          <w:tab w:val="left" w:pos="360"/>
        </w:tabs>
        <w:jc w:val="both"/>
      </w:pPr>
      <w:r w:rsidRPr="00FA0930">
        <w:tab/>
      </w:r>
      <w:r w:rsidRPr="00FA0930">
        <w:tab/>
        <w:t>Dari hasil estimasi pada Eviews 10 didapatkan hasil koefisien determinasi (R-square) sebagai berikut:</w:t>
      </w:r>
    </w:p>
    <w:p w14:paraId="21FE63FA" w14:textId="374E298A" w:rsidR="00FA0930" w:rsidRDefault="00FA0930" w:rsidP="00FA0930">
      <w:pPr>
        <w:tabs>
          <w:tab w:val="left" w:pos="360"/>
        </w:tabs>
        <w:jc w:val="both"/>
      </w:pPr>
    </w:p>
    <w:p w14:paraId="4C9C640E" w14:textId="26B74D85" w:rsidR="00FA0930" w:rsidRDefault="00FA0930" w:rsidP="00FA0930">
      <w:pPr>
        <w:tabs>
          <w:tab w:val="left" w:pos="360"/>
        </w:tabs>
        <w:jc w:val="both"/>
      </w:pPr>
    </w:p>
    <w:p w14:paraId="6125B863" w14:textId="77777777" w:rsidR="00FA0930" w:rsidRPr="00FA0930" w:rsidRDefault="00FA0930" w:rsidP="00FA0930">
      <w:pPr>
        <w:tabs>
          <w:tab w:val="left" w:pos="360"/>
        </w:tabs>
        <w:jc w:val="both"/>
      </w:pPr>
    </w:p>
    <w:p w14:paraId="18808D82" w14:textId="77777777" w:rsidR="00FA0930" w:rsidRPr="00FA0930" w:rsidRDefault="00FA0930" w:rsidP="00FA0930">
      <w:pPr>
        <w:tabs>
          <w:tab w:val="left" w:pos="360"/>
        </w:tabs>
        <w:spacing w:after="160"/>
        <w:contextualSpacing/>
        <w:jc w:val="center"/>
        <w:rPr>
          <w:rFonts w:eastAsia="Calibri"/>
          <w:b/>
          <w:bCs/>
        </w:rPr>
      </w:pPr>
      <w:r w:rsidRPr="00FA0930">
        <w:rPr>
          <w:rFonts w:eastAsia="Calibri"/>
          <w:b/>
          <w:bCs/>
        </w:rPr>
        <w:lastRenderedPageBreak/>
        <w:t>Tabel 4.6</w:t>
      </w:r>
    </w:p>
    <w:p w14:paraId="16C179C3" w14:textId="77777777" w:rsidR="00FA0930" w:rsidRPr="00FA0930" w:rsidRDefault="00FA0930" w:rsidP="00FA0930">
      <w:pPr>
        <w:tabs>
          <w:tab w:val="left" w:pos="360"/>
        </w:tabs>
        <w:spacing w:after="160"/>
        <w:contextualSpacing/>
        <w:jc w:val="center"/>
        <w:rPr>
          <w:rFonts w:eastAsia="Calibri"/>
          <w:b/>
          <w:bCs/>
        </w:rPr>
      </w:pPr>
      <w:r w:rsidRPr="00FA0930">
        <w:rPr>
          <w:rFonts w:eastAsia="Calibri"/>
          <w:b/>
          <w:bCs/>
        </w:rPr>
        <w:t>Koefisien Determinasi</w:t>
      </w:r>
    </w:p>
    <w:p w14:paraId="1768F6E6" w14:textId="77777777" w:rsidR="00FA0930" w:rsidRPr="00FA0930" w:rsidRDefault="00FA0930" w:rsidP="00FA0930">
      <w:pPr>
        <w:tabs>
          <w:tab w:val="left" w:pos="360"/>
        </w:tabs>
        <w:spacing w:after="160"/>
        <w:contextualSpacing/>
        <w:jc w:val="center"/>
        <w:rPr>
          <w:rFonts w:eastAsia="Calibri"/>
        </w:rPr>
      </w:pPr>
    </w:p>
    <w:tbl>
      <w:tblPr>
        <w:tblStyle w:val="TableGrid1"/>
        <w:tblW w:w="0" w:type="auto"/>
        <w:jc w:val="center"/>
        <w:tblLook w:val="04A0" w:firstRow="1" w:lastRow="0" w:firstColumn="1" w:lastColumn="0" w:noHBand="0" w:noVBand="1"/>
      </w:tblPr>
      <w:tblGrid>
        <w:gridCol w:w="2151"/>
        <w:gridCol w:w="1800"/>
      </w:tblGrid>
      <w:tr w:rsidR="00FA0930" w:rsidRPr="00FA0930" w14:paraId="72DE2493" w14:textId="77777777" w:rsidTr="002C7773">
        <w:trPr>
          <w:trHeight w:val="254"/>
          <w:jc w:val="center"/>
        </w:trPr>
        <w:tc>
          <w:tcPr>
            <w:tcW w:w="2151" w:type="dxa"/>
          </w:tcPr>
          <w:p w14:paraId="30D48CDA" w14:textId="77777777" w:rsidR="00FA0930" w:rsidRPr="00FA0930" w:rsidRDefault="00FA0930" w:rsidP="00FA0930">
            <w:pPr>
              <w:tabs>
                <w:tab w:val="left" w:pos="360"/>
              </w:tabs>
              <w:spacing w:after="160"/>
              <w:contextualSpacing/>
              <w:rPr>
                <w:rFonts w:ascii="Times New Roman" w:hAnsi="Times New Roman" w:cs="Times New Roman"/>
              </w:rPr>
            </w:pPr>
            <w:r w:rsidRPr="00FA0930">
              <w:rPr>
                <w:rFonts w:ascii="Times New Roman" w:hAnsi="Times New Roman" w:cs="Times New Roman"/>
              </w:rPr>
              <w:t>R-square</w:t>
            </w:r>
          </w:p>
        </w:tc>
        <w:tc>
          <w:tcPr>
            <w:tcW w:w="1800" w:type="dxa"/>
          </w:tcPr>
          <w:p w14:paraId="652C62FB" w14:textId="77777777" w:rsidR="00FA0930" w:rsidRPr="00FA0930" w:rsidRDefault="00FA0930" w:rsidP="00FA0930">
            <w:pPr>
              <w:tabs>
                <w:tab w:val="left" w:pos="360"/>
              </w:tabs>
              <w:spacing w:after="160"/>
              <w:contextualSpacing/>
              <w:jc w:val="center"/>
              <w:rPr>
                <w:rFonts w:ascii="Times New Roman" w:hAnsi="Times New Roman" w:cs="Times New Roman"/>
                <w:lang w:val="id-ID"/>
              </w:rPr>
            </w:pPr>
            <w:r w:rsidRPr="00FA0930">
              <w:rPr>
                <w:rFonts w:ascii="Times New Roman" w:hAnsi="Times New Roman" w:cs="Times New Roman"/>
              </w:rPr>
              <w:t>0.956226</w:t>
            </w:r>
          </w:p>
        </w:tc>
      </w:tr>
      <w:tr w:rsidR="00FA0930" w:rsidRPr="00FA0930" w14:paraId="3E92E583" w14:textId="77777777" w:rsidTr="002C7773">
        <w:trPr>
          <w:trHeight w:val="314"/>
          <w:jc w:val="center"/>
        </w:trPr>
        <w:tc>
          <w:tcPr>
            <w:tcW w:w="2151" w:type="dxa"/>
          </w:tcPr>
          <w:p w14:paraId="4F2E2319" w14:textId="77777777" w:rsidR="00FA0930" w:rsidRPr="00FA0930" w:rsidRDefault="00FA0930" w:rsidP="00FA0930">
            <w:pPr>
              <w:tabs>
                <w:tab w:val="left" w:pos="360"/>
              </w:tabs>
              <w:spacing w:after="160"/>
              <w:contextualSpacing/>
              <w:rPr>
                <w:rFonts w:ascii="Times New Roman" w:hAnsi="Times New Roman" w:cs="Times New Roman"/>
              </w:rPr>
            </w:pPr>
            <w:r w:rsidRPr="00FA0930">
              <w:rPr>
                <w:rFonts w:ascii="Times New Roman" w:hAnsi="Times New Roman" w:cs="Times New Roman"/>
              </w:rPr>
              <w:t>Adjusted R-square</w:t>
            </w:r>
          </w:p>
        </w:tc>
        <w:tc>
          <w:tcPr>
            <w:tcW w:w="1800" w:type="dxa"/>
          </w:tcPr>
          <w:p w14:paraId="38054E20" w14:textId="77777777" w:rsidR="00FA0930" w:rsidRPr="00FA0930" w:rsidRDefault="00FA0930" w:rsidP="00FA0930">
            <w:pPr>
              <w:tabs>
                <w:tab w:val="left" w:pos="360"/>
              </w:tabs>
              <w:spacing w:after="160"/>
              <w:contextualSpacing/>
              <w:jc w:val="center"/>
              <w:rPr>
                <w:rFonts w:ascii="Times New Roman" w:hAnsi="Times New Roman" w:cs="Times New Roman"/>
                <w:lang w:val="id-ID"/>
              </w:rPr>
            </w:pPr>
            <w:r w:rsidRPr="00FA0930">
              <w:rPr>
                <w:rFonts w:ascii="Times New Roman" w:hAnsi="Times New Roman" w:cs="Times New Roman"/>
              </w:rPr>
              <w:t>0.927044</w:t>
            </w:r>
          </w:p>
        </w:tc>
      </w:tr>
    </w:tbl>
    <w:p w14:paraId="3944C639" w14:textId="247B9BCC" w:rsidR="00FA0930" w:rsidRDefault="00FA0930" w:rsidP="00FA0930">
      <w:pPr>
        <w:jc w:val="both"/>
      </w:pPr>
      <w:r w:rsidRPr="00FA0930">
        <w:tab/>
      </w:r>
      <w:r w:rsidRPr="00FA0930">
        <w:tab/>
      </w:r>
      <w:r w:rsidRPr="00FA0930">
        <w:tab/>
      </w:r>
      <w:r w:rsidRPr="00FA0930">
        <w:tab/>
        <w:t>Sumber: Hasil Olah Data Eviews 10</w:t>
      </w:r>
    </w:p>
    <w:p w14:paraId="76343C63" w14:textId="619F72DA" w:rsidR="00FA0930" w:rsidRPr="00FA0930" w:rsidRDefault="00FA0930" w:rsidP="00FA0930">
      <w:pPr>
        <w:jc w:val="both"/>
        <w:rPr>
          <w:rFonts w:eastAsia="Calibri"/>
          <w:lang w:val="en-ID"/>
        </w:rPr>
      </w:pPr>
      <w:r w:rsidRPr="00FA0930">
        <w:t>Analisis ini menggunakan variabel lebih dari dua, maka peneliti menggunakan nilai R-square dalam uji determinasi ini. Data R-square adalah 0.956226 atau 95.62%. Hal ini menunjukkan bahwa variabel jumlah penduduk, tenaga kerja, belanja modal, dan indeks pembangunan manusia dapat menjelaskan pertumbuhan ekonomi di Kabupaten Semarang sebesar 95.62% sedangkan sisanya 4.38% dijelaskan oleh factor-faktor lain.</w:t>
      </w:r>
    </w:p>
    <w:p w14:paraId="04933804" w14:textId="77777777" w:rsidR="00FA0930" w:rsidRDefault="00FA0930" w:rsidP="00FA0930">
      <w:pPr>
        <w:rPr>
          <w:rFonts w:eastAsia="Calibri"/>
          <w:b/>
          <w:bCs/>
          <w:lang w:val="en-ID"/>
        </w:rPr>
      </w:pPr>
    </w:p>
    <w:p w14:paraId="786CEDEE" w14:textId="2AA7AB65" w:rsidR="00FA0930" w:rsidRDefault="00FA0930" w:rsidP="00FA0930">
      <w:pPr>
        <w:rPr>
          <w:rFonts w:eastAsia="Calibri"/>
          <w:b/>
          <w:bCs/>
          <w:lang w:val="en-ID"/>
        </w:rPr>
      </w:pPr>
      <w:r>
        <w:rPr>
          <w:rFonts w:eastAsia="Calibri"/>
          <w:b/>
          <w:bCs/>
          <w:lang w:val="en-ID"/>
        </w:rPr>
        <w:t>KESIMPULAN</w:t>
      </w:r>
    </w:p>
    <w:p w14:paraId="1D5A9DBC" w14:textId="1ED8A634" w:rsidR="00FA0930" w:rsidRPr="00FA0930" w:rsidRDefault="00FA0930" w:rsidP="00FA0930">
      <w:pPr>
        <w:rPr>
          <w:rFonts w:eastAsia="Calibri"/>
          <w:lang w:val="en-ID"/>
        </w:rPr>
      </w:pPr>
      <w:r w:rsidRPr="00FA0930">
        <w:rPr>
          <w:rFonts w:eastAsia="Calibri"/>
          <w:lang w:val="en-ID"/>
        </w:rPr>
        <w:t xml:space="preserve">Berdasarkan penelitian dan pembahasan dapat diambil kesimpulan sebagai berikut: </w:t>
      </w:r>
    </w:p>
    <w:p w14:paraId="5A90BA53" w14:textId="7D6702E0" w:rsidR="00EA4EAE" w:rsidRPr="000E1EB7" w:rsidRDefault="00FA0930" w:rsidP="00FA0930">
      <w:pPr>
        <w:spacing w:after="160"/>
        <w:contextualSpacing/>
        <w:jc w:val="both"/>
        <w:rPr>
          <w:rFonts w:eastAsia="Calibri"/>
          <w:b/>
        </w:rPr>
      </w:pPr>
      <w:r w:rsidRPr="00FA0930">
        <w:rPr>
          <w:lang w:val="en-ID"/>
        </w:rPr>
        <w:t>Hasil dari penelitian ini menunjukkan bahwa terdapat pengaruh antara jumlah penduduk dan belanja modal secara positif dan signifikan berdasarkan data BPS terhadap pertumbuhan ekonomi di Kabupaten Semarang tahun 2010-2020. Dikarenakan pertambahan jumlah penduduk dengan kualitas sumber daya yang baik dan berkualitas akan meningkatkan produktifitas sehingga pertumbuhan ekonomi dan belanja modal juga akan meningkat. Selain itu tenaga kerja dan indeks pembangunan manusia memberikan pengaruh positif namun tidak signifikan terhadap pertumbuhan ekonomi di Kabupaten Semarang. Hal tersebut dikarenakan meningkatnya ketersediaan tenaga kerja dan indeks pembangunan manusia berjalan selaras sehingga produktivitas meningkat. Namun, memerlukan waktu jangka panjang untuk dapat melihat pengaruh secara signifikan</w:t>
      </w:r>
      <w:r>
        <w:rPr>
          <w:lang w:val="en-ID"/>
        </w:rPr>
        <w:t>.</w:t>
      </w:r>
    </w:p>
    <w:bookmarkEnd w:id="9"/>
    <w:p w14:paraId="71B5852C" w14:textId="2ABAD27E" w:rsidR="000E1EB7" w:rsidRDefault="00FA0930" w:rsidP="00FA0930">
      <w:pPr>
        <w:spacing w:after="160"/>
        <w:contextualSpacing/>
        <w:jc w:val="both"/>
        <w:rPr>
          <w:rFonts w:eastAsia="Calibri"/>
          <w:bCs/>
        </w:rPr>
      </w:pPr>
      <w:r>
        <w:rPr>
          <w:rFonts w:eastAsia="Calibri"/>
          <w:bCs/>
        </w:rPr>
        <w:t xml:space="preserve"> </w:t>
      </w:r>
    </w:p>
    <w:p w14:paraId="5C2A0217" w14:textId="51A993C6" w:rsidR="00FA0930" w:rsidRDefault="00FA0930" w:rsidP="00FA0930">
      <w:pPr>
        <w:spacing w:after="160"/>
        <w:contextualSpacing/>
        <w:jc w:val="both"/>
        <w:rPr>
          <w:b/>
          <w:bCs/>
          <w:color w:val="000000"/>
          <w:sz w:val="27"/>
          <w:szCs w:val="27"/>
        </w:rPr>
      </w:pPr>
      <w:r w:rsidRPr="00FA0930">
        <w:rPr>
          <w:b/>
          <w:bCs/>
          <w:color w:val="000000"/>
          <w:sz w:val="27"/>
          <w:szCs w:val="27"/>
        </w:rPr>
        <w:t>REFERENSI</w:t>
      </w:r>
    </w:p>
    <w:p w14:paraId="7E72E698" w14:textId="4EEE95BC" w:rsidR="00FA0930" w:rsidRPr="00FA0930" w:rsidRDefault="00FA0930" w:rsidP="00FA0930">
      <w:pPr>
        <w:keepNext/>
        <w:keepLines/>
        <w:spacing w:before="240" w:line="259" w:lineRule="auto"/>
        <w:jc w:val="center"/>
        <w:outlineLvl w:val="0"/>
        <w:rPr>
          <w:rFonts w:eastAsia="Calibri"/>
          <w:b/>
          <w:bCs/>
          <w:lang w:val="en-ID"/>
        </w:rPr>
      </w:pPr>
      <w:bookmarkStart w:id="17" w:name="_Toc72257914"/>
      <w:r w:rsidRPr="00FA0930">
        <w:rPr>
          <w:rFonts w:eastAsia="Calibri"/>
          <w:b/>
          <w:bCs/>
          <w:lang w:val="en-ID"/>
        </w:rPr>
        <w:t>DAFTAR PUSTAKA</w:t>
      </w:r>
      <w:bookmarkEnd w:id="17"/>
    </w:p>
    <w:p w14:paraId="19054B9C" w14:textId="77777777" w:rsidR="00FA0930" w:rsidRPr="00FA0930" w:rsidRDefault="00FA0930" w:rsidP="00FA0930">
      <w:pPr>
        <w:rPr>
          <w:lang w:val="en-ID"/>
        </w:rPr>
      </w:pPr>
    </w:p>
    <w:p w14:paraId="7B3252D8" w14:textId="77777777" w:rsidR="00FA0930" w:rsidRPr="00FA0930" w:rsidRDefault="00FA0930" w:rsidP="00FA0930">
      <w:pPr>
        <w:ind w:left="851" w:hanging="851"/>
        <w:jc w:val="both"/>
      </w:pPr>
      <w:r w:rsidRPr="00FA0930">
        <w:t xml:space="preserve">Aidi, H et al., (2016). “Population Dynamics and Economic Growth in Nigeria”. </w:t>
      </w:r>
      <w:r w:rsidRPr="00FA0930">
        <w:rPr>
          <w:i/>
          <w:iCs/>
        </w:rPr>
        <w:t>Journal of Economics and Sustanable Development</w:t>
      </w:r>
      <w:r w:rsidRPr="00FA0930">
        <w:t xml:space="preserve"> Vol.7 No.15. </w:t>
      </w:r>
      <w:hyperlink r:id="rId12" w:history="1">
        <w:r w:rsidRPr="00FA0930">
          <w:rPr>
            <w:u w:val="single"/>
          </w:rPr>
          <w:t>https://www.academia.edu/14824665/population_dynamics_and_economic_growth_in_Nigeria</w:t>
        </w:r>
      </w:hyperlink>
      <w:r w:rsidRPr="00FA0930">
        <w:t>. diakses tanggal 20 Januari 2021</w:t>
      </w:r>
    </w:p>
    <w:p w14:paraId="54A12AFE" w14:textId="77777777" w:rsidR="00FA0930" w:rsidRPr="00FA0930" w:rsidRDefault="00FA0930" w:rsidP="00FA0930">
      <w:pPr>
        <w:ind w:left="851" w:hanging="851"/>
        <w:jc w:val="both"/>
      </w:pPr>
    </w:p>
    <w:p w14:paraId="45FB3C4C" w14:textId="77777777" w:rsidR="00FA0930" w:rsidRPr="00FA0930" w:rsidRDefault="00FA0930" w:rsidP="00FA0930">
      <w:pPr>
        <w:ind w:left="851" w:hanging="851"/>
      </w:pPr>
      <w:r w:rsidRPr="00FA0930">
        <w:t>Anggraini, Rinda Ayun. 2012. “Pola Hubungan Pertumbuhan Ekonomi dan Pembangunan Manusia di Provinsi Jawa Timur Tahun 2007-2011”.</w:t>
      </w:r>
      <w:r w:rsidRPr="00FA0930">
        <w:rPr>
          <w:i/>
          <w:iCs/>
        </w:rPr>
        <w:t xml:space="preserve"> Jurnal Ilmiah Universitas Diponegoro.</w:t>
      </w:r>
      <w:r w:rsidRPr="00FA0930">
        <w:t>Vol 5 No 1.</w:t>
      </w:r>
      <w:hyperlink r:id="rId13" w:history="1">
        <w:r w:rsidRPr="00FA0930">
          <w:rPr>
            <w:u w:val="single"/>
          </w:rPr>
          <w:t>file:///C:/Users/ASUS/Downloads/Documents/218-426-1-SM.pdf</w:t>
        </w:r>
      </w:hyperlink>
      <w:r w:rsidRPr="00FA0930">
        <w:t>, diakses pada tanggal 11 November 2020.</w:t>
      </w:r>
    </w:p>
    <w:p w14:paraId="52450A46" w14:textId="77777777" w:rsidR="00FA0930" w:rsidRPr="00FA0930" w:rsidRDefault="00FA0930" w:rsidP="00FA0930">
      <w:pPr>
        <w:ind w:left="851" w:hanging="851"/>
      </w:pPr>
    </w:p>
    <w:p w14:paraId="3DA7F107" w14:textId="77777777" w:rsidR="00FA0930" w:rsidRPr="00FA0930" w:rsidRDefault="00FA0930" w:rsidP="00FA0930">
      <w:pPr>
        <w:ind w:left="851" w:hanging="851"/>
        <w:jc w:val="both"/>
        <w:rPr>
          <w:lang w:val="en-ID"/>
        </w:rPr>
      </w:pPr>
      <w:r w:rsidRPr="00FA0930">
        <w:rPr>
          <w:lang w:val="en-ID"/>
        </w:rPr>
        <w:t>Apridar.2012.</w:t>
      </w:r>
      <w:r w:rsidRPr="00FA0930">
        <w:rPr>
          <w:i/>
          <w:iCs/>
          <w:lang w:val="en-ID"/>
        </w:rPr>
        <w:t>Ekonomi Internasional, Sejarah, Teori, Konsepdan Permasalahan dalam Aplikasinya.</w:t>
      </w:r>
      <w:r w:rsidRPr="00FA0930">
        <w:rPr>
          <w:lang w:val="en-ID"/>
        </w:rPr>
        <w:t xml:space="preserve"> Yogyakarta: Graha Ilmu.</w:t>
      </w:r>
    </w:p>
    <w:p w14:paraId="6ED66BF6" w14:textId="77777777" w:rsidR="00FA0930" w:rsidRPr="00FA0930" w:rsidRDefault="00FA0930" w:rsidP="00FA0930">
      <w:pPr>
        <w:ind w:left="851" w:hanging="851"/>
        <w:jc w:val="both"/>
        <w:rPr>
          <w:lang w:val="en-ID"/>
        </w:rPr>
      </w:pPr>
    </w:p>
    <w:p w14:paraId="32F8B514" w14:textId="77777777" w:rsidR="00FA0930" w:rsidRPr="00FA0930" w:rsidRDefault="00FA0930" w:rsidP="00FA0930">
      <w:pPr>
        <w:ind w:left="851" w:hanging="851"/>
        <w:rPr>
          <w:lang w:val="en-ID"/>
        </w:rPr>
      </w:pPr>
      <w:r w:rsidRPr="00FA0930">
        <w:rPr>
          <w:lang w:val="en-ID"/>
        </w:rPr>
        <w:t xml:space="preserve">Aprilia, et, all. 2016. “Analisis Ketimpangan Penyerapan Tenaga Keja Sektor Industri Pengolahan Di Kabupaten/Kota Jawa Timur”. </w:t>
      </w:r>
      <w:r w:rsidRPr="00FA0930">
        <w:rPr>
          <w:i/>
          <w:iCs/>
          <w:lang w:val="en-ID"/>
        </w:rPr>
        <w:t xml:space="preserve">Jurnal Ekonomi Pembangunan. </w:t>
      </w:r>
      <w:r w:rsidRPr="00FA0930">
        <w:rPr>
          <w:lang w:val="en-ID"/>
        </w:rPr>
        <w:t xml:space="preserve">Vol.14 No.02, </w:t>
      </w:r>
      <w:hyperlink r:id="rId14" w:history="1">
        <w:r w:rsidRPr="00FA0930">
          <w:rPr>
            <w:u w:val="single"/>
            <w:lang w:val="en-ID"/>
          </w:rPr>
          <w:t>https://r.search.yahoo.com/_ylt=Awr9IkzTGi5hJj8ApVtXNyoA;_ylu=Y29sbwNncTEEcG9zAzIEdnRpZANEMTA0NV8xBHNlYwNzcg--/RV=2/RE=1630440275/RO=10/RU=https%3a%2f%2fejournal.umm.ac.id%2findex.php%2fjep%2farticle%2fdownload%2f3853%2f4285/RK=2/RS=BScCj6DZL5Z_PRAITiMQKWWPQQU-</w:t>
        </w:r>
      </w:hyperlink>
      <w:r w:rsidRPr="00FA0930">
        <w:rPr>
          <w:lang w:val="en-ID"/>
        </w:rPr>
        <w:t xml:space="preserve"> diakses tanggal 21 Januari 2021</w:t>
      </w:r>
    </w:p>
    <w:p w14:paraId="0A478BB9" w14:textId="77777777" w:rsidR="00FA0930" w:rsidRPr="00FA0930" w:rsidRDefault="00FA0930" w:rsidP="00FA0930">
      <w:pPr>
        <w:ind w:left="851" w:hanging="851"/>
        <w:rPr>
          <w:lang w:val="en-ID"/>
        </w:rPr>
      </w:pPr>
    </w:p>
    <w:p w14:paraId="75C7E84F" w14:textId="77777777" w:rsidR="00FA0930" w:rsidRPr="00FA0930" w:rsidRDefault="00FA0930" w:rsidP="00FA0930">
      <w:pPr>
        <w:ind w:left="851" w:hanging="851"/>
        <w:jc w:val="both"/>
      </w:pPr>
      <w:r w:rsidRPr="00FA0930">
        <w:t xml:space="preserve">Arianto, Moh. Adenan, dan Dwipayana. 2015. “Pengaruh Jumlah Penduduk dan Angka Pengangguran terhadap Pertumbuhan Ekonomi Kabupaten Jember”. </w:t>
      </w:r>
      <w:r w:rsidRPr="00FA0930">
        <w:rPr>
          <w:i/>
          <w:iCs/>
        </w:rPr>
        <w:t>Jurnal ISEI Jember</w:t>
      </w:r>
      <w:r w:rsidRPr="00FA0930">
        <w:t xml:space="preserve"> Vol.5,No.1.</w:t>
      </w:r>
    </w:p>
    <w:p w14:paraId="11281012" w14:textId="77777777" w:rsidR="00FA0930" w:rsidRPr="00FA0930" w:rsidRDefault="00FA0930" w:rsidP="00FA0930">
      <w:pPr>
        <w:ind w:left="851" w:hanging="851"/>
        <w:jc w:val="both"/>
      </w:pPr>
    </w:p>
    <w:p w14:paraId="48FD2F45" w14:textId="77777777" w:rsidR="00FA0930" w:rsidRPr="00FA0930" w:rsidRDefault="00FA0930" w:rsidP="00FA0930">
      <w:pPr>
        <w:spacing w:after="240"/>
        <w:ind w:left="851" w:hanging="851"/>
        <w:jc w:val="both"/>
      </w:pPr>
      <w:r w:rsidRPr="00FA0930">
        <w:t xml:space="preserve">Asnidar. 2018. “Pengaruh Indeks Pembangunan Manusia (IPM) dan Inflasi Terhadap Pertumbuhan Ekonomi di Kabupaten Aceh Timur”. </w:t>
      </w:r>
      <w:r w:rsidRPr="00FA0930">
        <w:rPr>
          <w:i/>
        </w:rPr>
        <w:t xml:space="preserve">Jurnal Samudra Ekonomika. </w:t>
      </w:r>
      <w:r w:rsidRPr="00FA0930">
        <w:t>Vol 2 No 1</w:t>
      </w:r>
    </w:p>
    <w:p w14:paraId="340B54C4" w14:textId="77777777" w:rsidR="00FA0930" w:rsidRPr="00FA0930" w:rsidRDefault="00FA0930" w:rsidP="00FA0930">
      <w:pPr>
        <w:ind w:left="851" w:hanging="851"/>
        <w:jc w:val="both"/>
      </w:pPr>
      <w:r w:rsidRPr="00FA0930">
        <w:t>Badan Perencanaan Pembangunan Nasional (2013). Proyeksi Penduduk Indonesia 2010-2035. BPS. Jakarta</w:t>
      </w:r>
    </w:p>
    <w:p w14:paraId="31BFAFDB" w14:textId="77777777" w:rsidR="00FA0930" w:rsidRPr="00FA0930" w:rsidRDefault="00FA0930" w:rsidP="00FA0930">
      <w:pPr>
        <w:ind w:left="851" w:hanging="851"/>
        <w:jc w:val="both"/>
        <w:rPr>
          <w:lang w:val="en-ID"/>
        </w:rPr>
      </w:pPr>
    </w:p>
    <w:p w14:paraId="21CA376E" w14:textId="77777777" w:rsidR="00FA0930" w:rsidRPr="00FA0930" w:rsidRDefault="00FA0930" w:rsidP="00FA0930">
      <w:pPr>
        <w:ind w:left="851" w:hanging="851"/>
        <w:jc w:val="both"/>
        <w:rPr>
          <w:lang w:val="en-ID"/>
        </w:rPr>
      </w:pPr>
      <w:r w:rsidRPr="00FA0930">
        <w:rPr>
          <w:lang w:val="en-ID" w:eastAsia="en-ID"/>
        </w:rPr>
        <w:t xml:space="preserve">Badan Pusat Statistik, 2010. </w:t>
      </w:r>
      <w:r w:rsidRPr="00FA0930">
        <w:rPr>
          <w:lang w:val="en-ID"/>
        </w:rPr>
        <w:t>Laju Pertumbuhan PDRB Harga Konstan Menurut Provinsi Tahun 2010-2020.</w:t>
      </w:r>
      <w:hyperlink r:id="rId15" w:history="1">
        <w:r w:rsidRPr="00FA0930">
          <w:rPr>
            <w:lang w:val="en-ID"/>
          </w:rPr>
          <w:t>https://www.bps.go.id/indicator/52/291/1/-seri-2010-laju-pertumbuhan-produk</w:t>
        </w:r>
      </w:hyperlink>
      <w:r w:rsidRPr="00FA0930">
        <w:rPr>
          <w:lang w:val="en-ID"/>
        </w:rPr>
        <w:t xml:space="preserve"> domestik-regional-bruto-atas-dasar-harga-konstan-2010-menurut-provinsi.html Diaksestanggal 8 November, 2020</w:t>
      </w:r>
    </w:p>
    <w:p w14:paraId="5F63CA5A" w14:textId="77777777" w:rsidR="00FA0930" w:rsidRPr="00FA0930" w:rsidRDefault="00FA0930" w:rsidP="00FA0930">
      <w:pPr>
        <w:ind w:left="851" w:hanging="851"/>
        <w:jc w:val="both"/>
      </w:pPr>
      <w:r w:rsidRPr="00FA0930">
        <w:t>Barata, Alosyus.2012</w:t>
      </w:r>
      <w:r w:rsidRPr="00FA0930">
        <w:rPr>
          <w:color w:val="FF0000"/>
        </w:rPr>
        <w:t xml:space="preserve">. </w:t>
      </w:r>
      <w:r w:rsidRPr="00FA0930">
        <w:t xml:space="preserve">Pembangunan Manusia dan Kinerja Ekonomi Regional Di Indonesia. </w:t>
      </w:r>
      <w:r w:rsidRPr="00FA0930">
        <w:rPr>
          <w:i/>
          <w:iCs/>
        </w:rPr>
        <w:t>Jurnal Ekonomi Pembangunan</w:t>
      </w:r>
      <w:r w:rsidRPr="00FA0930">
        <w:t>, Vol 07, No. 02</w:t>
      </w:r>
    </w:p>
    <w:p w14:paraId="1256D66F" w14:textId="77777777" w:rsidR="00FA0930" w:rsidRPr="00FA0930" w:rsidRDefault="00FA0930" w:rsidP="00FA0930">
      <w:pPr>
        <w:ind w:left="851" w:hanging="851"/>
        <w:jc w:val="both"/>
      </w:pPr>
    </w:p>
    <w:p w14:paraId="286D1DD8" w14:textId="77777777" w:rsidR="00FA0930" w:rsidRPr="00FA0930" w:rsidRDefault="00FA0930" w:rsidP="00FA0930">
      <w:pPr>
        <w:ind w:left="851" w:hanging="851"/>
        <w:jc w:val="both"/>
      </w:pPr>
      <w:r w:rsidRPr="00FA0930">
        <w:t xml:space="preserve">BKKBN. (2018). </w:t>
      </w:r>
      <w:r w:rsidRPr="00FA0930">
        <w:rPr>
          <w:i/>
          <w:iCs/>
        </w:rPr>
        <w:t>Profil Kependudukan dan Pembangunan di Indonesia Tahun 2018.</w:t>
      </w:r>
      <w:r w:rsidRPr="00FA0930">
        <w:t xml:space="preserve"> Jakarta.</w:t>
      </w:r>
    </w:p>
    <w:p w14:paraId="7D1E9FD0" w14:textId="77777777" w:rsidR="00FA0930" w:rsidRPr="00FA0930" w:rsidRDefault="00FA0930" w:rsidP="00FA0930">
      <w:pPr>
        <w:jc w:val="both"/>
      </w:pPr>
    </w:p>
    <w:p w14:paraId="1AE5DF2F" w14:textId="77777777" w:rsidR="00FA0930" w:rsidRPr="00FA0930" w:rsidRDefault="00FA0930" w:rsidP="00FA0930">
      <w:pPr>
        <w:spacing w:line="360" w:lineRule="auto"/>
        <w:ind w:left="851" w:hanging="851"/>
        <w:jc w:val="both"/>
        <w:rPr>
          <w:i/>
          <w:iCs/>
          <w:color w:val="FF0000"/>
        </w:rPr>
      </w:pPr>
      <w:r w:rsidRPr="00FA0930">
        <w:t xml:space="preserve">Boediono. 1999. </w:t>
      </w:r>
      <w:r w:rsidRPr="00FA0930">
        <w:rPr>
          <w:i/>
          <w:iCs/>
        </w:rPr>
        <w:t>Ekonomi Makro, Edisi 19</w:t>
      </w:r>
      <w:r w:rsidRPr="00FA0930">
        <w:t>. Yogyakarta: BPFE.</w:t>
      </w:r>
    </w:p>
    <w:p w14:paraId="560A6473" w14:textId="77777777" w:rsidR="00FA0930" w:rsidRPr="00FA0930" w:rsidRDefault="00FA0930" w:rsidP="00FA0930">
      <w:pPr>
        <w:spacing w:before="240"/>
        <w:ind w:left="851" w:hanging="851"/>
        <w:jc w:val="both"/>
      </w:pPr>
      <w:r w:rsidRPr="00FA0930">
        <w:t>Ginting S, Charisma Kuriata, Irsyad Lubis, Dan Kasyful Mahalli. 2008. Pembangunan Manusia Di Indonesia Dan Faktor-Faktor Yang Mempengaruhinya.</w:t>
      </w:r>
      <w:r w:rsidRPr="00FA0930">
        <w:rPr>
          <w:i/>
          <w:iCs/>
        </w:rPr>
        <w:t xml:space="preserve"> Jurnal Ekonomi-Sosial.</w:t>
      </w:r>
      <w:r w:rsidRPr="00FA0930">
        <w:t xml:space="preserve"> Volume 10. Nomor 2.</w:t>
      </w:r>
    </w:p>
    <w:p w14:paraId="67BC7BE6" w14:textId="77777777" w:rsidR="00FA0930" w:rsidRPr="00FA0930" w:rsidRDefault="00FA0930" w:rsidP="00FA0930">
      <w:pPr>
        <w:spacing w:before="240"/>
        <w:ind w:left="851" w:hanging="851"/>
        <w:jc w:val="both"/>
      </w:pPr>
      <w:r w:rsidRPr="00FA0930">
        <w:t xml:space="preserve">Ghozali, I. 2005. </w:t>
      </w:r>
      <w:r w:rsidRPr="00FA0930">
        <w:rPr>
          <w:i/>
          <w:iCs/>
        </w:rPr>
        <w:t xml:space="preserve">Aplikasi Analisis Multivariate dengan Program SPSS 19.5 ed. </w:t>
      </w:r>
      <w:r w:rsidRPr="00FA0930">
        <w:t xml:space="preserve">Semarang: Badan Penerbitan Universitas Diponegoro. </w:t>
      </w:r>
    </w:p>
    <w:p w14:paraId="44EA0484" w14:textId="77777777" w:rsidR="00FA0930" w:rsidRPr="00FA0930" w:rsidRDefault="00FA0930" w:rsidP="00FA0930">
      <w:pPr>
        <w:ind w:left="851" w:hanging="851"/>
        <w:jc w:val="both"/>
      </w:pPr>
    </w:p>
    <w:p w14:paraId="60BC0D40" w14:textId="77777777" w:rsidR="00FA0930" w:rsidRPr="00FA0930" w:rsidRDefault="00FA0930" w:rsidP="00FA0930">
      <w:pPr>
        <w:ind w:left="851" w:hanging="851"/>
        <w:jc w:val="both"/>
        <w:rPr>
          <w:iCs/>
        </w:rPr>
      </w:pPr>
      <w:r w:rsidRPr="00FA0930">
        <w:t>Gujarati, Damodar N. 2012. “</w:t>
      </w:r>
      <w:r w:rsidRPr="00FA0930">
        <w:rPr>
          <w:i/>
        </w:rPr>
        <w:t xml:space="preserve">Dasar-Dasar Ekonometrika, </w:t>
      </w:r>
      <w:r w:rsidRPr="00FA0930">
        <w:rPr>
          <w:iCs/>
        </w:rPr>
        <w:t>Terjemahan Mangunsong, R.C. Jakarta: Salemba Empat.</w:t>
      </w:r>
    </w:p>
    <w:p w14:paraId="29552D2A" w14:textId="77777777" w:rsidR="00FA0930" w:rsidRPr="00FA0930" w:rsidRDefault="00FA0930" w:rsidP="00FA0930">
      <w:pPr>
        <w:ind w:left="851" w:hanging="851"/>
        <w:jc w:val="both"/>
        <w:rPr>
          <w:iCs/>
        </w:rPr>
      </w:pPr>
    </w:p>
    <w:p w14:paraId="43B260BA" w14:textId="77777777" w:rsidR="00FA0930" w:rsidRPr="00FA0930" w:rsidRDefault="00FA0930" w:rsidP="00FA0930">
      <w:pPr>
        <w:ind w:left="851" w:hanging="851"/>
        <w:jc w:val="both"/>
        <w:rPr>
          <w:iCs/>
        </w:rPr>
      </w:pPr>
      <w:r w:rsidRPr="00FA0930">
        <w:rPr>
          <w:iCs/>
        </w:rPr>
        <w:t xml:space="preserve">Hadi, Sutrisno. 2000. </w:t>
      </w:r>
      <w:r w:rsidRPr="00FA0930">
        <w:rPr>
          <w:i/>
        </w:rPr>
        <w:t xml:space="preserve">Metodologi Penelitian. </w:t>
      </w:r>
      <w:r w:rsidRPr="00FA0930">
        <w:rPr>
          <w:iCs/>
        </w:rPr>
        <w:t xml:space="preserve">Yogyakarta: Andi Yogyakarta. </w:t>
      </w:r>
    </w:p>
    <w:p w14:paraId="2D358973" w14:textId="77777777" w:rsidR="00FA0930" w:rsidRPr="00FA0930" w:rsidRDefault="00FA0930" w:rsidP="00FA0930">
      <w:pPr>
        <w:ind w:left="851" w:hanging="851"/>
        <w:jc w:val="both"/>
      </w:pPr>
    </w:p>
    <w:p w14:paraId="79E6DE5C" w14:textId="77777777" w:rsidR="00FA0930" w:rsidRPr="00FA0930" w:rsidRDefault="00FA0930" w:rsidP="00FA0930">
      <w:pPr>
        <w:widowControl w:val="0"/>
        <w:autoSpaceDE w:val="0"/>
        <w:autoSpaceDN w:val="0"/>
        <w:adjustRightInd w:val="0"/>
        <w:ind w:left="810" w:hanging="810"/>
        <w:jc w:val="both"/>
        <w:rPr>
          <w:noProof/>
          <w:lang w:val="id-ID"/>
        </w:rPr>
      </w:pPr>
      <w:r w:rsidRPr="00FA0930">
        <w:rPr>
          <w:noProof/>
          <w:lang w:val="id-ID"/>
        </w:rPr>
        <w:t xml:space="preserve">Halim, A. (2007). </w:t>
      </w:r>
      <w:r w:rsidRPr="00FA0930">
        <w:rPr>
          <w:i/>
          <w:iCs/>
          <w:noProof/>
          <w:lang w:val="id-ID"/>
        </w:rPr>
        <w:t>Bunga Rampai Manajemen Keuangan Daerah</w:t>
      </w:r>
      <w:r w:rsidRPr="00FA0930">
        <w:rPr>
          <w:noProof/>
          <w:lang w:val="id-ID"/>
        </w:rPr>
        <w:t xml:space="preserve"> (Edisi Revi). Yogyakarta: UPP AMP YKPN.</w:t>
      </w:r>
    </w:p>
    <w:p w14:paraId="28ED6A9B" w14:textId="77777777" w:rsidR="00FA0930" w:rsidRPr="00FA0930" w:rsidRDefault="00FA0930" w:rsidP="00FA0930">
      <w:pPr>
        <w:widowControl w:val="0"/>
        <w:autoSpaceDE w:val="0"/>
        <w:autoSpaceDN w:val="0"/>
        <w:adjustRightInd w:val="0"/>
        <w:ind w:left="810" w:hanging="810"/>
        <w:jc w:val="both"/>
        <w:rPr>
          <w:noProof/>
          <w:lang w:val="id-ID"/>
        </w:rPr>
      </w:pPr>
    </w:p>
    <w:p w14:paraId="371F8776" w14:textId="77777777" w:rsidR="00FA0930" w:rsidRPr="00FA0930" w:rsidRDefault="00FA0930" w:rsidP="00FA0930">
      <w:pPr>
        <w:widowControl w:val="0"/>
        <w:autoSpaceDE w:val="0"/>
        <w:autoSpaceDN w:val="0"/>
        <w:adjustRightInd w:val="0"/>
        <w:ind w:left="810" w:hanging="810"/>
        <w:jc w:val="both"/>
        <w:rPr>
          <w:noProof/>
        </w:rPr>
      </w:pPr>
      <w:r w:rsidRPr="00FA0930">
        <w:rPr>
          <w:noProof/>
        </w:rPr>
        <w:t xml:space="preserve">Hapsari, Adinda Putri dan Deden Iskandar. 2018. Analisis Faktor-Faktor Yang Mempengaruhi Pertumbuhan Ekonomi Provinsi Jawa Tengah Periode 2010-2014. </w:t>
      </w:r>
      <w:r w:rsidRPr="00FA0930">
        <w:rPr>
          <w:i/>
          <w:noProof/>
        </w:rPr>
        <w:t>Jurnal Ilmu Ekonomi Pembangunan FEB Universitas Diponegoro</w:t>
      </w:r>
      <w:r w:rsidRPr="00FA0930">
        <w:rPr>
          <w:noProof/>
        </w:rPr>
        <w:t>. Vol 18 No 1.</w:t>
      </w:r>
    </w:p>
    <w:p w14:paraId="4F9C9AD3" w14:textId="77777777" w:rsidR="00FA0930" w:rsidRPr="00FA0930" w:rsidRDefault="00FA0930" w:rsidP="00FA0930">
      <w:pPr>
        <w:widowControl w:val="0"/>
        <w:autoSpaceDE w:val="0"/>
        <w:autoSpaceDN w:val="0"/>
        <w:adjustRightInd w:val="0"/>
        <w:ind w:left="810" w:hanging="810"/>
        <w:jc w:val="both"/>
        <w:rPr>
          <w:noProof/>
          <w:lang w:val="id-ID"/>
        </w:rPr>
      </w:pPr>
    </w:p>
    <w:p w14:paraId="45EC6C24" w14:textId="77777777" w:rsidR="00FA0930" w:rsidRPr="00FA0930" w:rsidRDefault="00FA0930" w:rsidP="00FA0930">
      <w:pPr>
        <w:ind w:left="851" w:hanging="851"/>
        <w:rPr>
          <w:lang w:val="en-ID"/>
        </w:rPr>
      </w:pPr>
      <w:r w:rsidRPr="00FA0930">
        <w:rPr>
          <w:lang w:val="en-ID"/>
        </w:rPr>
        <w:t>Harahap, Isnaini.2018.</w:t>
      </w:r>
      <w:r w:rsidRPr="00FA0930">
        <w:rPr>
          <w:i/>
          <w:iCs/>
          <w:lang w:val="en-ID"/>
        </w:rPr>
        <w:t>Ekonomi Pembangunan Pendekatan Transdisplier.</w:t>
      </w:r>
      <w:r w:rsidRPr="00FA0930">
        <w:rPr>
          <w:lang w:val="en-ID"/>
        </w:rPr>
        <w:t xml:space="preserve"> Medan: Perdana Publishing.</w:t>
      </w:r>
    </w:p>
    <w:p w14:paraId="19FD729A" w14:textId="77777777" w:rsidR="00FA0930" w:rsidRPr="00FA0930" w:rsidRDefault="00FA0930" w:rsidP="00FA0930">
      <w:pPr>
        <w:spacing w:before="240"/>
        <w:ind w:left="851" w:hanging="851"/>
        <w:jc w:val="both"/>
      </w:pPr>
      <w:r w:rsidRPr="00FA0930">
        <w:t xml:space="preserve">Hasiani, Freshka. (2015). Analisis Kualitas Sumber Daya Manusia dan Pengaruhnya Terhadap Pertumbuhan Ekonomi Di Kabupaten Pelalawan. </w:t>
      </w:r>
      <w:r w:rsidRPr="00FA0930">
        <w:rPr>
          <w:i/>
          <w:iCs/>
        </w:rPr>
        <w:t>Jurnal Jom FEKON. Vol.2. No.2</w:t>
      </w:r>
      <w:r w:rsidRPr="00FA0930">
        <w:t>. Fakultas Ekonomi Universitas Riau. Pekanbaru</w:t>
      </w:r>
    </w:p>
    <w:p w14:paraId="2B224966" w14:textId="77777777" w:rsidR="00FA0930" w:rsidRPr="00FA0930" w:rsidRDefault="00FA0930" w:rsidP="00FA0930">
      <w:pPr>
        <w:spacing w:before="240"/>
        <w:ind w:left="851" w:hanging="851"/>
        <w:jc w:val="both"/>
      </w:pPr>
      <w:r w:rsidRPr="00FA0930">
        <w:lastRenderedPageBreak/>
        <w:t xml:space="preserve">Heni Widiyanti, Togar Laut, dan Rian Destiningsih. 2018. Pengaruh Jumlah Tenaga Kerja, Tingkat Pendidikan dan Jumlah Pengangguran Terhadap Pertumbuhan Ekonomi Kabupaten Magelang Tahun 1996-2017. </w:t>
      </w:r>
      <w:r w:rsidRPr="00FA0930">
        <w:rPr>
          <w:i/>
          <w:iCs/>
        </w:rPr>
        <w:t xml:space="preserve">Jurnal Ekonomi. </w:t>
      </w:r>
      <w:r w:rsidRPr="00FA0930">
        <w:t>Vol. 1 No.2. Universitas Tidar. Magelang. .</w:t>
      </w:r>
    </w:p>
    <w:p w14:paraId="5D66A485" w14:textId="77777777" w:rsidR="00FA0930" w:rsidRPr="00FA0930" w:rsidRDefault="00FA0930" w:rsidP="00FA0930">
      <w:pPr>
        <w:spacing w:before="240"/>
        <w:ind w:left="851" w:hanging="851"/>
        <w:jc w:val="both"/>
      </w:pPr>
      <w:r w:rsidRPr="00FA0930">
        <w:t xml:space="preserve">Insukindro.2003. </w:t>
      </w:r>
      <w:r w:rsidRPr="00FA0930">
        <w:rPr>
          <w:i/>
          <w:iCs/>
        </w:rPr>
        <w:t xml:space="preserve">Model Pelatihan Ekonometrika. </w:t>
      </w:r>
      <w:r w:rsidRPr="00FA0930">
        <w:t>Yogyakarta: UGM.</w:t>
      </w:r>
    </w:p>
    <w:p w14:paraId="45C273AF" w14:textId="77777777" w:rsidR="00FA0930" w:rsidRPr="00FA0930" w:rsidRDefault="00FA0930" w:rsidP="00FA0930">
      <w:pPr>
        <w:spacing w:before="240"/>
        <w:ind w:left="851" w:hanging="851"/>
        <w:jc w:val="both"/>
      </w:pPr>
      <w:r w:rsidRPr="00FA0930">
        <w:t xml:space="preserve">Jaya, I Putu Ngurah Panji Kartika, dan A.A.N.B. Dwirandra. 2014. Pengaruh Pendapatan Asli Daerah pada Belanja Modal dengan Pertumbuhan Ekonomi sebagai Variabel Pemoderasi. </w:t>
      </w:r>
      <w:r w:rsidRPr="00FA0930">
        <w:rPr>
          <w:i/>
          <w:iCs/>
        </w:rPr>
        <w:t>E-Jurnal Akuntansi</w:t>
      </w:r>
      <w:r w:rsidRPr="00FA0930">
        <w:t xml:space="preserve"> Universitas Udayana.</w:t>
      </w:r>
    </w:p>
    <w:p w14:paraId="56DDD701" w14:textId="17C90E59" w:rsidR="00FA0930" w:rsidRPr="00FA0930" w:rsidRDefault="00FA0930" w:rsidP="00FA0930">
      <w:pPr>
        <w:spacing w:before="240"/>
        <w:ind w:left="851" w:hanging="851"/>
      </w:pPr>
      <w:r w:rsidRPr="00FA0930">
        <w:t xml:space="preserve">Jhingan. 2012. </w:t>
      </w:r>
      <w:r w:rsidRPr="00FA0930">
        <w:rPr>
          <w:i/>
          <w:iCs/>
        </w:rPr>
        <w:t>Ekonomi Pembangunan dan Perencanaan, terjemahan D.Guritno</w:t>
      </w:r>
      <w:r w:rsidRPr="00FA0930">
        <w:t>. Jakarta: PT. Raja Grafindo Persada</w:t>
      </w:r>
    </w:p>
    <w:p w14:paraId="7196E858" w14:textId="18AAC955" w:rsidR="00FA0930" w:rsidRDefault="00FA0930" w:rsidP="00FA0930">
      <w:pPr>
        <w:spacing w:after="160"/>
        <w:ind w:left="900" w:hanging="900"/>
        <w:contextualSpacing/>
        <w:jc w:val="both"/>
        <w:rPr>
          <w:lang w:val="en-ID"/>
        </w:rPr>
      </w:pPr>
      <w:r w:rsidRPr="00FA0930">
        <w:rPr>
          <w:lang w:val="en-ID"/>
        </w:rPr>
        <w:t xml:space="preserve">Kumar, C.S, 2006. “Indeks Pembangunan Manusia and Growth Empiris”. </w:t>
      </w:r>
      <w:r w:rsidRPr="00FA0930">
        <w:rPr>
          <w:i/>
          <w:lang w:val="en-ID"/>
        </w:rPr>
        <w:t>The Journal of Developing Areas,</w:t>
      </w:r>
      <w:r w:rsidRPr="00FA0930">
        <w:rPr>
          <w:lang w:val="en-ID"/>
        </w:rPr>
        <w:t xml:space="preserve"> Vol. 40 No.</w:t>
      </w:r>
      <w:r>
        <w:rPr>
          <w:lang w:val="en-ID"/>
        </w:rPr>
        <w:t>1</w:t>
      </w:r>
    </w:p>
    <w:p w14:paraId="737C46F6" w14:textId="77777777" w:rsidR="00FA0930" w:rsidRPr="00FA0930" w:rsidRDefault="00FA0930" w:rsidP="00FA0930">
      <w:pPr>
        <w:spacing w:before="240"/>
        <w:ind w:left="851" w:hanging="851"/>
        <w:jc w:val="both"/>
        <w:rPr>
          <w:lang w:val="en-ID"/>
        </w:rPr>
      </w:pPr>
      <w:r w:rsidRPr="00FA0930">
        <w:t>Lilya, Nyoman S. D dan I Ketut S. 2014. ”</w:t>
      </w:r>
      <w:r w:rsidRPr="00FA0930">
        <w:rPr>
          <w:i/>
          <w:iCs/>
        </w:rPr>
        <w:t>Pengaruh Komponen Indeks Pembangunan Manusia Terhadap Pertumbuhan Ekonomi Provinsi Bali</w:t>
      </w:r>
      <w:r w:rsidRPr="00FA0930">
        <w:t>”. E-Jurnal Ekonomi Pembangunan Universitas Udayana: Vol.3, No.3. ISSN: 2303-0178</w:t>
      </w:r>
    </w:p>
    <w:p w14:paraId="01BB3A6A" w14:textId="77777777" w:rsidR="00FA0930" w:rsidRPr="00FA0930" w:rsidRDefault="00FA0930" w:rsidP="00FA0930">
      <w:pPr>
        <w:spacing w:before="240"/>
        <w:ind w:left="851" w:hanging="851"/>
        <w:jc w:val="both"/>
      </w:pPr>
      <w:r w:rsidRPr="00FA0930">
        <w:rPr>
          <w:bCs/>
        </w:rPr>
        <w:t>Lincolin, Arsyad</w:t>
      </w:r>
      <w:r w:rsidRPr="00FA0930">
        <w:t xml:space="preserve">. 1997. </w:t>
      </w:r>
      <w:r w:rsidRPr="00FA0930">
        <w:rPr>
          <w:i/>
          <w:iCs/>
        </w:rPr>
        <w:t>Ekonomi Pembangunan, Edisi Ketiga.</w:t>
      </w:r>
      <w:r w:rsidRPr="00FA0930">
        <w:t xml:space="preserve"> Yogyakarta: Bagian Penerbitan STIE YKPN.</w:t>
      </w:r>
    </w:p>
    <w:p w14:paraId="06BCAF7B" w14:textId="77777777" w:rsidR="00FA0930" w:rsidRPr="00FA0930" w:rsidRDefault="00FA0930" w:rsidP="00FA0930">
      <w:pPr>
        <w:spacing w:before="240"/>
        <w:ind w:left="851" w:hanging="851"/>
        <w:jc w:val="both"/>
      </w:pPr>
      <w:r w:rsidRPr="00FA0930">
        <w:rPr>
          <w:bCs/>
        </w:rPr>
        <w:t xml:space="preserve">Maulana, Ridwan. 2015. Pengaruh </w:t>
      </w:r>
      <w:r w:rsidRPr="00FA0930">
        <w:rPr>
          <w:bCs/>
          <w:i/>
        </w:rPr>
        <w:t xml:space="preserve">Human Capital </w:t>
      </w:r>
      <w:r w:rsidRPr="00FA0930">
        <w:rPr>
          <w:bCs/>
        </w:rPr>
        <w:t xml:space="preserve">Terhadap Pertumbuhan Ekonomi Regional di Provinsi Jawa Tengah. </w:t>
      </w:r>
      <w:r w:rsidRPr="00FA0930">
        <w:rPr>
          <w:bCs/>
          <w:i/>
        </w:rPr>
        <w:t>Economics Development Analysis Journal.</w:t>
      </w:r>
      <w:r w:rsidRPr="00FA0930">
        <w:rPr>
          <w:bCs/>
        </w:rPr>
        <w:t xml:space="preserve"> Vol 4 No 2.</w:t>
      </w:r>
    </w:p>
    <w:p w14:paraId="0FA4B34B" w14:textId="77777777" w:rsidR="00FA0930" w:rsidRPr="00FA0930" w:rsidRDefault="00FA0930" w:rsidP="00FA0930">
      <w:pPr>
        <w:spacing w:before="240" w:line="360" w:lineRule="auto"/>
        <w:ind w:left="851" w:hanging="851"/>
        <w:jc w:val="both"/>
        <w:rPr>
          <w:lang w:val="en-ID"/>
        </w:rPr>
      </w:pPr>
      <w:r w:rsidRPr="00FA0930">
        <w:rPr>
          <w:lang w:val="en-ID"/>
        </w:rPr>
        <w:t>Mankiw, N.Gregory.2007.</w:t>
      </w:r>
      <w:r w:rsidRPr="00FA0930">
        <w:rPr>
          <w:i/>
          <w:iCs/>
          <w:lang w:val="en-ID"/>
        </w:rPr>
        <w:t>Makroekonomi.</w:t>
      </w:r>
      <w:r w:rsidRPr="00FA0930">
        <w:rPr>
          <w:lang w:val="en-ID"/>
        </w:rPr>
        <w:t>Jakarta: Erlangga.</w:t>
      </w:r>
    </w:p>
    <w:p w14:paraId="3C7EF1CB" w14:textId="77777777" w:rsidR="00FA0930" w:rsidRPr="00FA0930" w:rsidRDefault="00FA0930" w:rsidP="00FA0930">
      <w:pPr>
        <w:spacing w:line="360" w:lineRule="auto"/>
        <w:ind w:left="851" w:hanging="851"/>
        <w:jc w:val="both"/>
        <w:rPr>
          <w:lang w:val="en-ID"/>
        </w:rPr>
      </w:pPr>
      <w:r w:rsidRPr="00FA0930">
        <w:rPr>
          <w:lang w:val="en-ID"/>
        </w:rPr>
        <w:t>Marhaeni, A A I N.2018.</w:t>
      </w:r>
      <w:r w:rsidRPr="00FA0930">
        <w:rPr>
          <w:i/>
          <w:iCs/>
          <w:lang w:val="en-ID"/>
        </w:rPr>
        <w:t>Pengantar Kependudukan Jilid 1.</w:t>
      </w:r>
      <w:r w:rsidRPr="00FA0930">
        <w:rPr>
          <w:lang w:val="en-ID"/>
        </w:rPr>
        <w:t xml:space="preserve"> Denpasar: Sastra Utama.</w:t>
      </w:r>
    </w:p>
    <w:p w14:paraId="6D0ED41E" w14:textId="77777777" w:rsidR="00FA0930" w:rsidRPr="00FA0930" w:rsidRDefault="00FA0930" w:rsidP="00FA0930">
      <w:pPr>
        <w:spacing w:line="360" w:lineRule="auto"/>
        <w:ind w:left="851" w:hanging="851"/>
        <w:jc w:val="both"/>
        <w:rPr>
          <w:lang w:val="en-ID"/>
        </w:rPr>
      </w:pPr>
      <w:r w:rsidRPr="00FA0930">
        <w:rPr>
          <w:lang w:val="en-ID"/>
        </w:rPr>
        <w:t>Margono, S.2004.</w:t>
      </w:r>
      <w:r w:rsidRPr="00FA0930">
        <w:rPr>
          <w:i/>
          <w:iCs/>
          <w:lang w:val="en-ID"/>
        </w:rPr>
        <w:t xml:space="preserve">Metodologi Penelitian Pendidikan. </w:t>
      </w:r>
      <w:r w:rsidRPr="00FA0930">
        <w:rPr>
          <w:lang w:val="en-ID"/>
        </w:rPr>
        <w:t>Jakarta: Rineka Cipta.</w:t>
      </w:r>
    </w:p>
    <w:p w14:paraId="6CEC8379" w14:textId="77777777" w:rsidR="00FA0930" w:rsidRPr="00FA0930" w:rsidRDefault="00FA0930" w:rsidP="00FA0930">
      <w:pPr>
        <w:ind w:left="851" w:hanging="851"/>
        <w:jc w:val="both"/>
        <w:rPr>
          <w:lang w:val="en-ID"/>
        </w:rPr>
      </w:pPr>
      <w:r w:rsidRPr="00FA0930">
        <w:rPr>
          <w:lang w:val="en-ID"/>
        </w:rPr>
        <w:t>Misbahuddin dan Hasan, et. al. 2013.</w:t>
      </w:r>
      <w:r w:rsidRPr="00FA0930">
        <w:rPr>
          <w:i/>
          <w:iCs/>
          <w:lang w:val="en-ID"/>
        </w:rPr>
        <w:t xml:space="preserve">Analisis DataDengan Statistik. </w:t>
      </w:r>
      <w:r w:rsidRPr="00FA0930">
        <w:rPr>
          <w:lang w:val="en-ID"/>
        </w:rPr>
        <w:t>Jakarta: Bumi Aksara.</w:t>
      </w:r>
    </w:p>
    <w:p w14:paraId="487CAD78" w14:textId="77777777" w:rsidR="00FA0930" w:rsidRPr="00FA0930" w:rsidRDefault="00FA0930" w:rsidP="00FA0930">
      <w:pPr>
        <w:spacing w:before="240"/>
        <w:ind w:left="851" w:hanging="851"/>
        <w:jc w:val="both"/>
      </w:pPr>
      <w:r w:rsidRPr="00FA0930">
        <w:t xml:space="preserve">Mudrajad, Kuncoro. 1997. </w:t>
      </w:r>
      <w:r w:rsidRPr="00FA0930">
        <w:rPr>
          <w:i/>
          <w:iCs/>
        </w:rPr>
        <w:t>Ekonomi Pembangunanan, Teori, Masalah dan Kebijakan</w:t>
      </w:r>
      <w:r w:rsidRPr="00FA0930">
        <w:t>. Jogjakarta : UPP AMP YKPN.</w:t>
      </w:r>
    </w:p>
    <w:p w14:paraId="7217BFD0" w14:textId="77777777" w:rsidR="00FA0930" w:rsidRPr="00FA0930" w:rsidRDefault="00FA0930" w:rsidP="00FA0930">
      <w:pPr>
        <w:spacing w:before="240"/>
        <w:ind w:left="851" w:hanging="851"/>
        <w:jc w:val="both"/>
      </w:pPr>
      <w:r w:rsidRPr="00FA0930">
        <w:t>Mulyadi S. 2006.</w:t>
      </w:r>
      <w:r w:rsidRPr="00FA0930">
        <w:rPr>
          <w:i/>
          <w:iCs/>
        </w:rPr>
        <w:t>Ekonomi Sumber Daya Manusia Dalam persfektif Pembangunan,</w:t>
      </w:r>
      <w:r w:rsidRPr="00FA0930">
        <w:t xml:space="preserve"> Jakarta: Raja Grafindo Persada.</w:t>
      </w:r>
    </w:p>
    <w:p w14:paraId="14268BFF" w14:textId="77777777" w:rsidR="00FA0930" w:rsidRPr="00FA0930" w:rsidRDefault="00FA0930" w:rsidP="00FA0930">
      <w:pPr>
        <w:spacing w:before="240"/>
        <w:ind w:left="851" w:hanging="851"/>
        <w:jc w:val="both"/>
      </w:pPr>
      <w:r w:rsidRPr="00FA0930">
        <w:t>Mustika, A. (2010). “Analisis Tingkat Pengangguran dan Faktorfaktor Yang Mempengaruhinya Di Kota Semarang”.</w:t>
      </w:r>
      <w:r w:rsidRPr="00FA0930">
        <w:rPr>
          <w:i/>
          <w:iCs/>
        </w:rPr>
        <w:t>Skripsi.</w:t>
      </w:r>
      <w:r w:rsidRPr="00FA0930">
        <w:t xml:space="preserve"> Semarang: Fakultas Ekonomi, Universitas Diponegoro</w:t>
      </w:r>
    </w:p>
    <w:p w14:paraId="25D56BD0" w14:textId="77777777" w:rsidR="00FA0930" w:rsidRPr="00FA0930" w:rsidRDefault="00FA0930" w:rsidP="00FA0930">
      <w:pPr>
        <w:spacing w:before="240"/>
        <w:ind w:left="851" w:hanging="851"/>
        <w:jc w:val="both"/>
      </w:pPr>
      <w:r w:rsidRPr="00FA0930">
        <w:t xml:space="preserve">Nazir, Muhamad. 2003. </w:t>
      </w:r>
      <w:r w:rsidRPr="00FA0930">
        <w:rPr>
          <w:i/>
          <w:iCs/>
        </w:rPr>
        <w:t>Metode Penelitian.</w:t>
      </w:r>
      <w:r w:rsidRPr="00FA0930">
        <w:t xml:space="preserve"> Jakarta: Ghalia Indonesia.</w:t>
      </w:r>
    </w:p>
    <w:p w14:paraId="0795CA8E" w14:textId="77777777" w:rsidR="00FA0930" w:rsidRPr="00FA0930" w:rsidRDefault="00FA0930" w:rsidP="00FA0930">
      <w:pPr>
        <w:spacing w:before="240"/>
        <w:ind w:left="851" w:hanging="851"/>
      </w:pPr>
      <w:r w:rsidRPr="00FA0930">
        <w:t xml:space="preserve">Noisirifan, Pieter. 2017. “Pengaruh Perimbangan, Pendapatan Asli Daerah, dan Pertumbuhan Ekonomi Terhadap Indeks Pembangunan Manusia di Kabupaten Kepulauan Yapen”. </w:t>
      </w:r>
      <w:r w:rsidRPr="00FA0930">
        <w:rPr>
          <w:i/>
          <w:iCs/>
        </w:rPr>
        <w:t>Jurnal Akuntansi&amp;Ekonomi FE,UN PGRI Kendari.</w:t>
      </w:r>
      <w:r w:rsidRPr="00FA0930">
        <w:t xml:space="preserve"> Vol 2 No 2.</w:t>
      </w:r>
      <w:hyperlink r:id="rId16" w:history="1">
        <w:r w:rsidRPr="00FA0930">
          <w:rPr>
            <w:color w:val="0563C1"/>
            <w:u w:val="single"/>
          </w:rPr>
          <w:t>https://ojs.unpkediri.ac.id/index.php/akuntansi/article/view/864/584</w:t>
        </w:r>
      </w:hyperlink>
      <w:r w:rsidRPr="00FA0930">
        <w:t xml:space="preserve"> diakses 30 Maret 2021</w:t>
      </w:r>
    </w:p>
    <w:p w14:paraId="188861B6" w14:textId="77777777" w:rsidR="00FA0930" w:rsidRPr="00FA0930" w:rsidRDefault="00FA0930" w:rsidP="00FA0930">
      <w:pPr>
        <w:spacing w:before="240"/>
        <w:ind w:left="851" w:hanging="851"/>
        <w:rPr>
          <w:lang w:val="en-ID"/>
        </w:rPr>
      </w:pPr>
      <w:r w:rsidRPr="00FA0930">
        <w:lastRenderedPageBreak/>
        <w:t xml:space="preserve">Pambudi, Eko Wicaksono dan Miyasto.2013.”Analisis Pertumbuhan Ekonomi dan Faktor-Faktor yang Mempengaruhi (Kabupaten/Kota di Provinsi Jawa Tengah”. </w:t>
      </w:r>
      <w:r w:rsidRPr="00FA0930">
        <w:rPr>
          <w:i/>
          <w:iCs/>
        </w:rPr>
        <w:t xml:space="preserve">Jurnal IESP FEB UNDIP. </w:t>
      </w:r>
      <w:r w:rsidRPr="00FA0930">
        <w:t>Vol.2 No.2</w:t>
      </w:r>
    </w:p>
    <w:p w14:paraId="6AFA78F3" w14:textId="0672C2E8" w:rsidR="00FA0930" w:rsidRDefault="00FA0930" w:rsidP="00FA0930">
      <w:pPr>
        <w:spacing w:after="160"/>
        <w:ind w:left="900" w:hanging="900"/>
        <w:contextualSpacing/>
        <w:jc w:val="both"/>
        <w:rPr>
          <w:lang w:val="en-ID"/>
        </w:rPr>
      </w:pPr>
      <w:r w:rsidRPr="00FA0930">
        <w:rPr>
          <w:lang w:val="en-ID"/>
        </w:rPr>
        <w:t xml:space="preserve">Purnamasari, Dian. 2015.“Penduduk Dan Pertumbuhan Ekonomi: Sebuah Penjelasan Empiris Baru”. </w:t>
      </w:r>
      <w:r w:rsidRPr="00FA0930">
        <w:rPr>
          <w:i/>
          <w:iCs/>
          <w:lang w:val="en-ID"/>
        </w:rPr>
        <w:t>Skripsi</w:t>
      </w:r>
      <w:r w:rsidRPr="00FA0930">
        <w:rPr>
          <w:lang w:val="en-ID"/>
        </w:rPr>
        <w:t>. Semarang: Fakultas Ekonomika dan Bisnis Universitas Diponegoro</w:t>
      </w:r>
      <w:r>
        <w:rPr>
          <w:lang w:val="en-ID"/>
        </w:rPr>
        <w:t>.</w:t>
      </w:r>
    </w:p>
    <w:p w14:paraId="38376FD9" w14:textId="77777777" w:rsidR="00FA0930" w:rsidRPr="00FA0930" w:rsidRDefault="00FA0930" w:rsidP="00FA0930">
      <w:pPr>
        <w:spacing w:before="240" w:line="360" w:lineRule="auto"/>
        <w:ind w:left="851" w:hanging="851"/>
        <w:rPr>
          <w:lang w:val="en-ID"/>
        </w:rPr>
      </w:pPr>
      <w:r w:rsidRPr="00FA0930">
        <w:rPr>
          <w:lang w:val="en-ID"/>
        </w:rPr>
        <w:t>Putong, Iskandar.2013.</w:t>
      </w:r>
      <w:r w:rsidRPr="00FA0930">
        <w:rPr>
          <w:i/>
          <w:iCs/>
          <w:lang w:val="en-ID"/>
        </w:rPr>
        <w:t>Pengantar Mikro Dan Makro.</w:t>
      </w:r>
      <w:r w:rsidRPr="00FA0930">
        <w:rPr>
          <w:lang w:val="en-ID"/>
        </w:rPr>
        <w:t xml:space="preserve"> Jakarta: Mitra Wacana Media.</w:t>
      </w:r>
    </w:p>
    <w:p w14:paraId="41CABC29" w14:textId="77777777" w:rsidR="00FA0930" w:rsidRPr="00FA0930" w:rsidRDefault="00FA0930" w:rsidP="00FA0930">
      <w:pPr>
        <w:spacing w:before="240" w:after="240"/>
        <w:ind w:left="851" w:hanging="851"/>
        <w:rPr>
          <w:lang w:val="en-ID"/>
        </w:rPr>
      </w:pPr>
      <w:r w:rsidRPr="00FA0930">
        <w:rPr>
          <w:lang w:val="en-ID"/>
        </w:rPr>
        <w:t xml:space="preserve">Rahmi, Nur Ahmadi Bi.2016. </w:t>
      </w:r>
      <w:r w:rsidRPr="00FA0930">
        <w:rPr>
          <w:i/>
          <w:iCs/>
          <w:lang w:val="en-ID"/>
        </w:rPr>
        <w:t>Metodologi Penelitian Ekonomi</w:t>
      </w:r>
      <w:r w:rsidRPr="00FA0930">
        <w:rPr>
          <w:lang w:val="en-ID"/>
        </w:rPr>
        <w:t>. Medan: FEBI UINSU Press.</w:t>
      </w:r>
    </w:p>
    <w:p w14:paraId="19A1530E" w14:textId="77777777" w:rsidR="00FA0930" w:rsidRPr="00FA0930" w:rsidRDefault="00FA0930" w:rsidP="00FA0930">
      <w:pPr>
        <w:ind w:left="851" w:hanging="851"/>
        <w:rPr>
          <w:lang w:val="en-ID"/>
        </w:rPr>
      </w:pPr>
      <w:r w:rsidRPr="00FA0930">
        <w:rPr>
          <w:lang w:val="en-ID"/>
        </w:rPr>
        <w:t xml:space="preserve">Rusniati, Ririn, Sudarti, dan Atut. “Analisis Pengaruh Pertumbuhan Ekonomi dan Upah Minimum Terhadap Penyerapan Tenaga Kerja di Kabupaten Malang”. </w:t>
      </w:r>
      <w:r w:rsidRPr="00FA0930">
        <w:rPr>
          <w:i/>
          <w:lang w:val="en-ID"/>
        </w:rPr>
        <w:t xml:space="preserve">Jurnal Ekonomi Syariah Universitas Muhammadiyah. </w:t>
      </w:r>
      <w:r w:rsidRPr="00FA0930">
        <w:rPr>
          <w:lang w:val="en-ID"/>
        </w:rPr>
        <w:t>Vol 3 No 2</w:t>
      </w:r>
    </w:p>
    <w:p w14:paraId="5CFBF19D" w14:textId="77777777" w:rsidR="00FA0930" w:rsidRPr="00FA0930" w:rsidRDefault="00FA0930" w:rsidP="00FA0930">
      <w:pPr>
        <w:ind w:left="851" w:hanging="851"/>
        <w:rPr>
          <w:lang w:val="en-ID"/>
        </w:rPr>
      </w:pPr>
    </w:p>
    <w:p w14:paraId="4870F059" w14:textId="77777777" w:rsidR="00FA0930" w:rsidRPr="00FA0930" w:rsidRDefault="00FA0930" w:rsidP="00FA0930">
      <w:pPr>
        <w:ind w:left="851" w:hanging="851"/>
        <w:jc w:val="both"/>
        <w:rPr>
          <w:lang w:val="en-ID"/>
        </w:rPr>
      </w:pPr>
      <w:r w:rsidRPr="00FA0930">
        <w:rPr>
          <w:lang w:val="en-ID"/>
        </w:rPr>
        <w:t xml:space="preserve">Rochaida, Eny. 2017. “Dampak Pertumbuhan Penduduk Terhadap Pertumbuhan Ekonomi dan Keluarga Sejahtera di Provinsi Kalimantan Timur”. Dalam </w:t>
      </w:r>
      <w:r w:rsidRPr="00FA0930">
        <w:rPr>
          <w:i/>
          <w:iCs/>
          <w:lang w:val="en-ID"/>
        </w:rPr>
        <w:t>Jurnal Fakultas Ekonomika dan Bisnis,</w:t>
      </w:r>
      <w:r w:rsidRPr="00FA0930">
        <w:rPr>
          <w:lang w:val="en-ID"/>
        </w:rPr>
        <w:t>Vol 18, No. 1</w:t>
      </w:r>
    </w:p>
    <w:p w14:paraId="2FC157C8" w14:textId="77777777" w:rsidR="00FA0930" w:rsidRPr="00FA0930" w:rsidRDefault="00FA0930" w:rsidP="00FA0930">
      <w:pPr>
        <w:ind w:left="851" w:hanging="851"/>
        <w:jc w:val="both"/>
        <w:rPr>
          <w:lang w:val="en-ID"/>
        </w:rPr>
      </w:pPr>
    </w:p>
    <w:p w14:paraId="27515824" w14:textId="77777777" w:rsidR="00FA0930" w:rsidRPr="00FA0930" w:rsidRDefault="00FA0930" w:rsidP="00FA0930">
      <w:pPr>
        <w:spacing w:line="360" w:lineRule="auto"/>
        <w:ind w:left="851" w:hanging="851"/>
        <w:rPr>
          <w:color w:val="FF0000"/>
        </w:rPr>
      </w:pPr>
      <w:r w:rsidRPr="00FA0930">
        <w:t xml:space="preserve">Samuelson, N. (2004). </w:t>
      </w:r>
      <w:r w:rsidRPr="00FA0930">
        <w:rPr>
          <w:i/>
          <w:iCs/>
        </w:rPr>
        <w:t>Pengantar Ekonomi Pembangunan</w:t>
      </w:r>
      <w:r w:rsidRPr="00FA0930">
        <w:t>. Jakarta: Rineka Cipta.</w:t>
      </w:r>
    </w:p>
    <w:p w14:paraId="76AF37AA" w14:textId="77777777" w:rsidR="00FA0930" w:rsidRPr="00FA0930" w:rsidRDefault="00FA0930" w:rsidP="00FA0930">
      <w:pPr>
        <w:ind w:left="851" w:hanging="851"/>
        <w:jc w:val="both"/>
      </w:pPr>
      <w:r w:rsidRPr="00FA0930">
        <w:rPr>
          <w:bCs/>
        </w:rPr>
        <w:t>Sandhika, Ardyan Wahyu dan Mulyo Hendarto.2012.</w:t>
      </w:r>
      <w:r w:rsidRPr="00FA0930">
        <w:t xml:space="preserve"> “Analisis Pengaruh Aglomerasi, Tenaga Kerja, Jumlah Penduduk, dan Modal Terhadap Pertumbuhan Ekonomi Kabupaten Kendal”. </w:t>
      </w:r>
      <w:r w:rsidRPr="00FA0930">
        <w:rPr>
          <w:i/>
          <w:iCs/>
        </w:rPr>
        <w:t xml:space="preserve">Jurnal IESP FEB UNDIP. </w:t>
      </w:r>
      <w:r w:rsidRPr="00FA0930">
        <w:t>Vol. 1 No. 1</w:t>
      </w:r>
    </w:p>
    <w:p w14:paraId="3AF765C0" w14:textId="77777777" w:rsidR="00FA0930" w:rsidRPr="00FA0930" w:rsidRDefault="00FA0930" w:rsidP="00FA0930">
      <w:pPr>
        <w:ind w:left="851" w:hanging="851"/>
        <w:jc w:val="both"/>
        <w:rPr>
          <w:i/>
          <w:iCs/>
          <w:color w:val="FF0000"/>
        </w:rPr>
      </w:pPr>
    </w:p>
    <w:p w14:paraId="40074D4B" w14:textId="77777777" w:rsidR="00FA0930" w:rsidRPr="00FA0930" w:rsidRDefault="00FA0930" w:rsidP="00FA0930">
      <w:pPr>
        <w:ind w:left="851" w:hanging="851"/>
        <w:jc w:val="both"/>
        <w:rPr>
          <w:bCs/>
          <w:i/>
        </w:rPr>
      </w:pPr>
      <w:r w:rsidRPr="00FA0930">
        <w:rPr>
          <w:bCs/>
        </w:rPr>
        <w:t xml:space="preserve">Sarianto, Yoyon. 2018. Analisis Faktor-Faktor Yang Mempengaruhi Perumbuhan Ekonomi di Kabupaten Simeule. </w:t>
      </w:r>
      <w:r w:rsidRPr="00FA0930">
        <w:rPr>
          <w:bCs/>
          <w:i/>
        </w:rPr>
        <w:t xml:space="preserve">Jurnal FE Universitas Teuku Umar. </w:t>
      </w:r>
    </w:p>
    <w:p w14:paraId="732D0837" w14:textId="77777777" w:rsidR="00FA0930" w:rsidRPr="00FA0930" w:rsidRDefault="00FA0930" w:rsidP="00FA0930">
      <w:pPr>
        <w:spacing w:before="240"/>
        <w:ind w:left="851" w:hanging="851"/>
        <w:jc w:val="both"/>
        <w:rPr>
          <w:iCs/>
          <w:color w:val="FF0000"/>
        </w:rPr>
      </w:pPr>
      <w:r w:rsidRPr="00FA0930">
        <w:rPr>
          <w:bCs/>
        </w:rPr>
        <w:t xml:space="preserve">Sjafrizal. 2008. </w:t>
      </w:r>
      <w:r w:rsidRPr="00FA0930">
        <w:rPr>
          <w:bCs/>
          <w:i/>
        </w:rPr>
        <w:t>Ekonomi Regional “Teori dan Aplokasi”.</w:t>
      </w:r>
      <w:r w:rsidRPr="00FA0930">
        <w:rPr>
          <w:bCs/>
        </w:rPr>
        <w:t xml:space="preserve">Sumatra Barat: Baduose Media. </w:t>
      </w:r>
    </w:p>
    <w:p w14:paraId="21A11B3F" w14:textId="77777777" w:rsidR="00FA0930" w:rsidRPr="00FA0930" w:rsidRDefault="00FA0930" w:rsidP="00FA0930">
      <w:pPr>
        <w:spacing w:before="240"/>
        <w:ind w:left="851" w:hanging="851"/>
        <w:jc w:val="both"/>
        <w:rPr>
          <w:lang w:val="en-ID"/>
        </w:rPr>
      </w:pPr>
      <w:r w:rsidRPr="00FA0930">
        <w:t xml:space="preserve">Sudibia, Dayuh Rimbawan, Marhaeni, Surya Dewi R, 2013. </w:t>
      </w:r>
      <w:r w:rsidRPr="00FA0930">
        <w:rPr>
          <w:i/>
          <w:iCs/>
        </w:rPr>
        <w:t>Jurnal Kependudukan dan Pegembangan Sumber Daya Manusia.</w:t>
      </w:r>
      <w:r w:rsidRPr="00FA0930">
        <w:t xml:space="preserve"> Piramida Vol.9,No.2</w:t>
      </w:r>
    </w:p>
    <w:p w14:paraId="3C9EFDB4" w14:textId="77777777" w:rsidR="00FA0930" w:rsidRPr="00FA0930" w:rsidRDefault="00FA0930" w:rsidP="00FA0930">
      <w:pPr>
        <w:spacing w:before="240" w:line="360" w:lineRule="auto"/>
        <w:ind w:left="851" w:hanging="851"/>
        <w:rPr>
          <w:lang w:val="en-ID"/>
        </w:rPr>
      </w:pPr>
      <w:r w:rsidRPr="00FA0930">
        <w:rPr>
          <w:lang w:val="en-ID"/>
        </w:rPr>
        <w:t xml:space="preserve">Sujarweni, V. 2020.Wiratna. </w:t>
      </w:r>
      <w:r w:rsidRPr="00FA0930">
        <w:rPr>
          <w:i/>
          <w:iCs/>
          <w:lang w:val="en-ID"/>
        </w:rPr>
        <w:t>Metodologi Penelitian.</w:t>
      </w:r>
      <w:r w:rsidRPr="00FA0930">
        <w:rPr>
          <w:lang w:val="en-ID"/>
        </w:rPr>
        <w:t xml:space="preserve"> Yogyakarta: PUSTAKAN BARU.</w:t>
      </w:r>
    </w:p>
    <w:p w14:paraId="3A77B69C" w14:textId="77777777" w:rsidR="00FA0930" w:rsidRPr="00FA0930" w:rsidRDefault="00FA0930" w:rsidP="00FA0930">
      <w:pPr>
        <w:ind w:left="851" w:hanging="851"/>
        <w:jc w:val="both"/>
        <w:rPr>
          <w:lang w:val="en-ID"/>
        </w:rPr>
      </w:pPr>
      <w:r w:rsidRPr="00FA0930">
        <w:t xml:space="preserve">Sukamdi. 2001. “Memahami Masalah Kependudukan di Indonesia: Telaah Kritis terhadap Kondisi Kependudukan Dewasa Ini” dalam Faturochman dan Agus Dwiyanto (ed.). </w:t>
      </w:r>
      <w:r w:rsidRPr="00FA0930">
        <w:rPr>
          <w:i/>
          <w:iCs/>
        </w:rPr>
        <w:t>Rerorientasi Kebijakan Kependudukan.</w:t>
      </w:r>
      <w:r w:rsidRPr="00FA0930">
        <w:t xml:space="preserve"> Yogyakarta: Aditya Media .</w:t>
      </w:r>
    </w:p>
    <w:p w14:paraId="1DA55ECF" w14:textId="77777777" w:rsidR="00FA0930" w:rsidRPr="00FA0930" w:rsidRDefault="00FA0930" w:rsidP="00FA0930">
      <w:pPr>
        <w:spacing w:before="240" w:after="240"/>
        <w:ind w:left="851" w:hanging="851"/>
        <w:jc w:val="both"/>
        <w:rPr>
          <w:lang w:val="en-ID"/>
        </w:rPr>
      </w:pPr>
      <w:r w:rsidRPr="00FA0930">
        <w:rPr>
          <w:lang w:val="en-ID"/>
        </w:rPr>
        <w:t>Sukirno, Sadono.2012.</w:t>
      </w:r>
      <w:r w:rsidRPr="00FA0930">
        <w:rPr>
          <w:i/>
          <w:iCs/>
          <w:lang w:val="en-ID"/>
        </w:rPr>
        <w:t>Pengantar Teori Makro Ekonomi</w:t>
      </w:r>
      <w:r w:rsidRPr="00FA0930">
        <w:rPr>
          <w:i/>
          <w:iCs/>
          <w:color w:val="FF0000"/>
          <w:lang w:val="en-ID"/>
        </w:rPr>
        <w:t>.</w:t>
      </w:r>
      <w:r w:rsidRPr="00FA0930">
        <w:rPr>
          <w:lang w:val="en-ID"/>
        </w:rPr>
        <w:t>Jakarta: Raja Grafindo persada.</w:t>
      </w:r>
    </w:p>
    <w:p w14:paraId="6C32E065" w14:textId="77777777" w:rsidR="00FA0930" w:rsidRPr="00FA0930" w:rsidRDefault="00FA0930" w:rsidP="00FA0930">
      <w:pPr>
        <w:spacing w:line="360" w:lineRule="auto"/>
        <w:ind w:left="851" w:hanging="851"/>
        <w:rPr>
          <w:lang w:val="en-ID"/>
        </w:rPr>
      </w:pPr>
      <w:r w:rsidRPr="00FA0930">
        <w:rPr>
          <w:lang w:val="en-ID"/>
        </w:rPr>
        <w:t>Sukiati. (2006).</w:t>
      </w:r>
      <w:r w:rsidRPr="00FA0930">
        <w:rPr>
          <w:i/>
          <w:iCs/>
          <w:lang w:val="en-ID"/>
        </w:rPr>
        <w:t xml:space="preserve">Metodologi Penelitian. </w:t>
      </w:r>
      <w:r w:rsidRPr="00FA0930">
        <w:rPr>
          <w:lang w:val="en-ID"/>
        </w:rPr>
        <w:t>Medan: Perdana Publishing.</w:t>
      </w:r>
    </w:p>
    <w:p w14:paraId="7BAC0576" w14:textId="76D7818B" w:rsidR="00FA0930" w:rsidRPr="00FA0930" w:rsidRDefault="00FA0930" w:rsidP="00FA0930">
      <w:pPr>
        <w:spacing w:after="160"/>
        <w:ind w:left="900" w:hanging="900"/>
        <w:contextualSpacing/>
        <w:jc w:val="both"/>
        <w:rPr>
          <w:rFonts w:eastAsia="Calibri"/>
          <w:b/>
          <w:bCs/>
        </w:rPr>
      </w:pPr>
      <w:r w:rsidRPr="00FA0930">
        <w:t xml:space="preserve">Suryana.2000. </w:t>
      </w:r>
      <w:r w:rsidRPr="00FA0930">
        <w:rPr>
          <w:i/>
        </w:rPr>
        <w:t>Ekonomi Pembangunan, Problematika dan Pendekatan.</w:t>
      </w:r>
      <w:r w:rsidRPr="00FA0930">
        <w:t>Salemba Empat: Jakarta</w:t>
      </w:r>
    </w:p>
    <w:sectPr w:rsidR="00FA0930" w:rsidRPr="00FA0930" w:rsidSect="00DF68C3">
      <w:headerReference w:type="default" r:id="rId17"/>
      <w:footerReference w:type="even" r:id="rId18"/>
      <w:footerReference w:type="default" r:id="rId19"/>
      <w:headerReference w:type="first" r:id="rId20"/>
      <w:footerReference w:type="first" r:id="rId21"/>
      <w:type w:val="continuous"/>
      <w:pgSz w:w="11907" w:h="16840" w:code="9"/>
      <w:pgMar w:top="1474" w:right="1418"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8C963" w14:textId="77777777" w:rsidR="005043A9" w:rsidRDefault="005043A9">
      <w:r>
        <w:separator/>
      </w:r>
    </w:p>
  </w:endnote>
  <w:endnote w:type="continuationSeparator" w:id="0">
    <w:p w14:paraId="206CD661" w14:textId="77777777" w:rsidR="005043A9" w:rsidRDefault="0050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7D533" w14:textId="77777777" w:rsidR="007B3B70" w:rsidRDefault="007B3B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BAAB98" w14:textId="77777777" w:rsidR="007B3B70" w:rsidRDefault="007B3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8813A" w14:textId="77777777" w:rsidR="00C33CD0" w:rsidRDefault="00C33CD0">
    <w:pPr>
      <w:pStyle w:val="Footer"/>
      <w:jc w:val="right"/>
    </w:pPr>
    <w:r>
      <w:fldChar w:fldCharType="begin"/>
    </w:r>
    <w:r>
      <w:instrText xml:space="preserve"> PAGE   \* MERGEFORMAT </w:instrText>
    </w:r>
    <w:r>
      <w:fldChar w:fldCharType="separate"/>
    </w:r>
    <w:r w:rsidR="00AE2D68">
      <w:rPr>
        <w:noProof/>
      </w:rPr>
      <w:t>4</w:t>
    </w:r>
    <w:r>
      <w:fldChar w:fldCharType="end"/>
    </w:r>
  </w:p>
  <w:p w14:paraId="6DD28C52" w14:textId="77777777" w:rsidR="007B3B70" w:rsidRDefault="007B3B70" w:rsidP="006707F9">
    <w:pPr>
      <w:pStyle w:val="Footer"/>
      <w:tabs>
        <w:tab w:val="clear" w:pos="4320"/>
        <w:tab w:val="clear" w:pos="8640"/>
        <w:tab w:val="center" w:pos="4394"/>
        <w:tab w:val="right" w:pos="878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6FD0" w14:textId="77777777" w:rsidR="00476D31" w:rsidRDefault="00476D31" w:rsidP="00476D31">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0E0FA" w14:textId="77777777" w:rsidR="005043A9" w:rsidRDefault="005043A9">
      <w:r>
        <w:separator/>
      </w:r>
    </w:p>
  </w:footnote>
  <w:footnote w:type="continuationSeparator" w:id="0">
    <w:p w14:paraId="0DF9C51F" w14:textId="77777777" w:rsidR="005043A9" w:rsidRDefault="00504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D92BC" w14:textId="3DF9623C" w:rsidR="006707F9" w:rsidRPr="00476D31" w:rsidRDefault="00FA0930" w:rsidP="00C33CD0">
    <w:pPr>
      <w:pStyle w:val="Header"/>
      <w:pBdr>
        <w:bottom w:val="single" w:sz="4" w:space="1" w:color="auto"/>
      </w:pBdr>
      <w:rPr>
        <w:i/>
      </w:rPr>
    </w:pPr>
    <w:r w:rsidRPr="006707F9">
      <w:rPr>
        <w:b/>
        <w:noProof/>
        <w:sz w:val="20"/>
      </w:rPr>
      <w:drawing>
        <wp:anchor distT="0" distB="0" distL="114300" distR="114300" simplePos="0" relativeHeight="251658240" behindDoc="0" locked="0" layoutInCell="1" allowOverlap="1" wp14:anchorId="648C64C8" wp14:editId="434EB819">
          <wp:simplePos x="0" y="0"/>
          <wp:positionH relativeFrom="column">
            <wp:posOffset>-596265</wp:posOffset>
          </wp:positionH>
          <wp:positionV relativeFrom="paragraph">
            <wp:posOffset>-201930</wp:posOffset>
          </wp:positionV>
          <wp:extent cx="462915" cy="5232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6955" t="10487" r="26894" b="11237"/>
                  <a:stretch>
                    <a:fillRect/>
                  </a:stretch>
                </pic:blipFill>
                <pic:spPr bwMode="auto">
                  <a:xfrm>
                    <a:off x="0" y="0"/>
                    <a:ext cx="462915" cy="523240"/>
                  </a:xfrm>
                  <a:prstGeom prst="rect">
                    <a:avLst/>
                  </a:prstGeom>
                  <a:noFill/>
                  <a:ln>
                    <a:noFill/>
                  </a:ln>
                </pic:spPr>
              </pic:pic>
            </a:graphicData>
          </a:graphic>
          <wp14:sizeRelH relativeFrom="page">
            <wp14:pctWidth>0</wp14:pctWidth>
          </wp14:sizeRelH>
          <wp14:sizeRelV relativeFrom="page">
            <wp14:pctHeight>0</wp14:pctHeight>
          </wp14:sizeRelV>
        </wp:anchor>
      </w:drawing>
    </w:r>
    <w:r w:rsidR="00DF68C3" w:rsidRPr="006707F9">
      <w:rPr>
        <w:b/>
        <w:sz w:val="20"/>
      </w:rPr>
      <w:t xml:space="preserve">DIPONEGORO JOURNAL </w:t>
    </w:r>
    <w:r w:rsidR="00EA4EAE" w:rsidRPr="00EA4EAE">
      <w:rPr>
        <w:b/>
        <w:sz w:val="20"/>
      </w:rPr>
      <w:t>OF ECONOMICS</w:t>
    </w:r>
    <w:r w:rsidR="00EA4EAE">
      <w:rPr>
        <w:b/>
        <w:sz w:val="20"/>
      </w:rPr>
      <w:t xml:space="preserve"> </w:t>
    </w:r>
    <w:r w:rsidR="00DF68C3">
      <w:rPr>
        <w:b/>
        <w:sz w:val="20"/>
      </w:rPr>
      <w:tab/>
    </w:r>
    <w:r w:rsidR="00DF68C3" w:rsidRPr="00DF68C3">
      <w:rPr>
        <w:b/>
        <w:i/>
        <w:sz w:val="20"/>
      </w:rPr>
      <w:t>Volume 1,  Nomor 1, Tahun 20</w:t>
    </w:r>
    <w:r w:rsidR="00EA4EAE">
      <w:rPr>
        <w:b/>
        <w:i/>
        <w:sz w:val="20"/>
      </w:rPr>
      <w:t>22</w:t>
    </w:r>
    <w:r w:rsidR="00DF68C3" w:rsidRPr="00DF68C3">
      <w:rPr>
        <w:b/>
        <w:i/>
        <w:sz w:val="20"/>
      </w:rPr>
      <w:t xml:space="preserve">, </w:t>
    </w:r>
    <w:r w:rsidR="00476D31">
      <w:rPr>
        <w:b/>
        <w:i/>
        <w:sz w:val="20"/>
      </w:rPr>
      <w:t xml:space="preserve">  </w:t>
    </w:r>
    <w:r w:rsidR="00DF68C3" w:rsidRPr="00DF68C3">
      <w:rPr>
        <w:b/>
        <w:i/>
        <w:sz w:val="20"/>
      </w:rPr>
      <w:t xml:space="preserve">Halaman </w:t>
    </w:r>
    <w:r w:rsidR="00DF68C3" w:rsidRPr="00DF68C3">
      <w:rPr>
        <w:i/>
        <w:sz w:val="20"/>
      </w:rPr>
      <w:fldChar w:fldCharType="begin"/>
    </w:r>
    <w:r w:rsidR="00DF68C3" w:rsidRPr="00DF68C3">
      <w:rPr>
        <w:i/>
        <w:sz w:val="20"/>
      </w:rPr>
      <w:instrText xml:space="preserve"> PAGE   \* MERGEFORMAT </w:instrText>
    </w:r>
    <w:r w:rsidR="00DF68C3" w:rsidRPr="00DF68C3">
      <w:rPr>
        <w:i/>
        <w:sz w:val="20"/>
      </w:rPr>
      <w:fldChar w:fldCharType="separate"/>
    </w:r>
    <w:r w:rsidR="00AE2D68">
      <w:rPr>
        <w:i/>
        <w:noProof/>
        <w:sz w:val="20"/>
      </w:rPr>
      <w:t>4</w:t>
    </w:r>
    <w:r w:rsidR="00DF68C3" w:rsidRPr="00DF68C3">
      <w:rPr>
        <w:i/>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0E9F" w14:textId="65F3E047" w:rsidR="00DF68C3" w:rsidRDefault="00FA0930" w:rsidP="00476D31">
    <w:pPr>
      <w:pStyle w:val="Header"/>
      <w:pBdr>
        <w:bottom w:val="single" w:sz="4" w:space="1" w:color="auto"/>
      </w:pBdr>
      <w:rPr>
        <w:b/>
        <w:i/>
        <w:sz w:val="20"/>
      </w:rPr>
    </w:pPr>
    <w:r w:rsidRPr="006707F9">
      <w:rPr>
        <w:b/>
        <w:noProof/>
        <w:sz w:val="20"/>
      </w:rPr>
      <w:drawing>
        <wp:anchor distT="0" distB="0" distL="114300" distR="114300" simplePos="0" relativeHeight="251657216" behindDoc="0" locked="0" layoutInCell="1" allowOverlap="1" wp14:anchorId="79032B36" wp14:editId="0C9C5EF7">
          <wp:simplePos x="0" y="0"/>
          <wp:positionH relativeFrom="column">
            <wp:posOffset>-596265</wp:posOffset>
          </wp:positionH>
          <wp:positionV relativeFrom="paragraph">
            <wp:posOffset>-201930</wp:posOffset>
          </wp:positionV>
          <wp:extent cx="462915" cy="5232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6955" t="10487" r="26894" b="11237"/>
                  <a:stretch>
                    <a:fillRect/>
                  </a:stretch>
                </pic:blipFill>
                <pic:spPr bwMode="auto">
                  <a:xfrm>
                    <a:off x="0" y="0"/>
                    <a:ext cx="462915" cy="523240"/>
                  </a:xfrm>
                  <a:prstGeom prst="rect">
                    <a:avLst/>
                  </a:prstGeom>
                  <a:noFill/>
                  <a:ln>
                    <a:noFill/>
                  </a:ln>
                </pic:spPr>
              </pic:pic>
            </a:graphicData>
          </a:graphic>
          <wp14:sizeRelH relativeFrom="page">
            <wp14:pctWidth>0</wp14:pctWidth>
          </wp14:sizeRelH>
          <wp14:sizeRelV relativeFrom="page">
            <wp14:pctHeight>0</wp14:pctHeight>
          </wp14:sizeRelV>
        </wp:anchor>
      </w:drawing>
    </w:r>
    <w:r w:rsidR="00DF68C3" w:rsidRPr="006707F9">
      <w:rPr>
        <w:b/>
        <w:sz w:val="20"/>
      </w:rPr>
      <w:t xml:space="preserve">DIPONEGORO JOURNAL OF </w:t>
    </w:r>
    <w:r w:rsidR="00AE2D68">
      <w:rPr>
        <w:b/>
        <w:sz w:val="20"/>
      </w:rPr>
      <w:t>ECONOMICS</w:t>
    </w:r>
    <w:r w:rsidR="00DF68C3" w:rsidRPr="006707F9">
      <w:rPr>
        <w:b/>
        <w:sz w:val="20"/>
      </w:rPr>
      <w:t xml:space="preserve"> </w:t>
    </w:r>
    <w:r w:rsidR="00DF68C3" w:rsidRPr="006707F9">
      <w:rPr>
        <w:b/>
        <w:sz w:val="20"/>
      </w:rPr>
      <w:tab/>
    </w:r>
    <w:r w:rsidR="00DF68C3" w:rsidRPr="006707F9">
      <w:rPr>
        <w:b/>
        <w:sz w:val="20"/>
      </w:rPr>
      <w:tab/>
    </w:r>
    <w:r w:rsidR="00DF68C3" w:rsidRPr="00DF68C3">
      <w:rPr>
        <w:b/>
        <w:i/>
        <w:sz w:val="20"/>
      </w:rPr>
      <w:t xml:space="preserve">Volume </w:t>
    </w:r>
    <w:r w:rsidR="00AE2D68">
      <w:rPr>
        <w:b/>
        <w:i/>
        <w:sz w:val="20"/>
      </w:rPr>
      <w:t>...</w:t>
    </w:r>
    <w:r w:rsidR="00DF68C3" w:rsidRPr="00DF68C3">
      <w:rPr>
        <w:b/>
        <w:i/>
        <w:sz w:val="20"/>
      </w:rPr>
      <w:t xml:space="preserve">,  Nomor </w:t>
    </w:r>
    <w:r w:rsidR="00AE2D68">
      <w:rPr>
        <w:b/>
        <w:i/>
        <w:sz w:val="20"/>
      </w:rPr>
      <w:t>...</w:t>
    </w:r>
    <w:r w:rsidR="00DF68C3" w:rsidRPr="00DF68C3">
      <w:rPr>
        <w:b/>
        <w:i/>
        <w:sz w:val="20"/>
      </w:rPr>
      <w:t xml:space="preserve">, Tahun </w:t>
    </w:r>
    <w:r w:rsidR="00EA4EAE">
      <w:rPr>
        <w:b/>
        <w:i/>
        <w:sz w:val="20"/>
      </w:rPr>
      <w:t>2022</w:t>
    </w:r>
    <w:r w:rsidR="00DF68C3" w:rsidRPr="00DF68C3">
      <w:rPr>
        <w:b/>
        <w:i/>
        <w:sz w:val="20"/>
      </w:rPr>
      <w:t xml:space="preserve">, Halaman </w:t>
    </w:r>
    <w:r w:rsidR="00AE2D68">
      <w:rPr>
        <w:b/>
        <w:i/>
        <w:sz w:val="20"/>
      </w:rPr>
      <w:t>....</w:t>
    </w:r>
  </w:p>
  <w:p w14:paraId="1EABD776" w14:textId="77777777" w:rsidR="0012765B" w:rsidRPr="0012765B" w:rsidRDefault="0012765B" w:rsidP="00476D31">
    <w:pPr>
      <w:pStyle w:val="Header"/>
      <w:pBdr>
        <w:bottom w:val="single" w:sz="4" w:space="1" w:color="auto"/>
      </w:pBdr>
      <w:rPr>
        <w:i/>
        <w:sz w:val="20"/>
      </w:rPr>
    </w:pPr>
    <w:r w:rsidRPr="0012765B">
      <w:rPr>
        <w:i/>
        <w:sz w:val="20"/>
      </w:rPr>
      <w:t>http://ejournal-s1.undip.ac.id/index.php/jme</w:t>
    </w:r>
    <w:r w:rsidR="0088437F">
      <w:rPr>
        <w:i/>
        <w:sz w:val="20"/>
      </w:rPr>
      <w:t xml:space="preserve"> </w:t>
    </w:r>
    <w:r w:rsidR="00660344">
      <w:rPr>
        <w:i/>
        <w:sz w:val="20"/>
      </w:rPr>
      <w:t xml:space="preserve">                      </w:t>
    </w:r>
    <w:r w:rsidR="00660344" w:rsidRPr="00660344">
      <w:rPr>
        <w:b/>
        <w:i/>
        <w:sz w:val="20"/>
      </w:rPr>
      <w:t>ISSN</w:t>
    </w:r>
    <w:r w:rsidR="00660344">
      <w:rPr>
        <w:b/>
        <w:i/>
        <w:sz w:val="20"/>
      </w:rPr>
      <w:t xml:space="preserve"> (Online)</w:t>
    </w:r>
    <w:r w:rsidR="00660344" w:rsidRPr="00660344">
      <w:rPr>
        <w:b/>
        <w:i/>
        <w:sz w:val="20"/>
      </w:rPr>
      <w:t>: 2337-3814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C16"/>
    <w:multiLevelType w:val="hybridMultilevel"/>
    <w:tmpl w:val="EDBE4C0A"/>
    <w:lvl w:ilvl="0" w:tplc="224068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65133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2167A2C"/>
    <w:multiLevelType w:val="hybridMultilevel"/>
    <w:tmpl w:val="CCDEF1E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F83C10"/>
    <w:multiLevelType w:val="hybridMultilevel"/>
    <w:tmpl w:val="07A807C2"/>
    <w:lvl w:ilvl="0" w:tplc="224068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C00A3F"/>
    <w:multiLevelType w:val="hybridMultilevel"/>
    <w:tmpl w:val="9B34A73E"/>
    <w:lvl w:ilvl="0" w:tplc="0409000F">
      <w:start w:val="1"/>
      <w:numFmt w:val="decimal"/>
      <w:lvlText w:val="%1."/>
      <w:lvlJc w:val="left"/>
      <w:pPr>
        <w:tabs>
          <w:tab w:val="num" w:pos="1440"/>
        </w:tabs>
        <w:ind w:left="1440" w:hanging="360"/>
      </w:pPr>
    </w:lvl>
    <w:lvl w:ilvl="1" w:tplc="62A486EE">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A0618DC"/>
    <w:multiLevelType w:val="multilevel"/>
    <w:tmpl w:val="73C258FC"/>
    <w:lvl w:ilvl="0">
      <w:start w:val="1"/>
      <w:numFmt w:val="decimal"/>
      <w:lvlText w:val="%1."/>
      <w:lvlJc w:val="left"/>
      <w:pPr>
        <w:ind w:left="720" w:hanging="360"/>
      </w:pPr>
      <w:rPr>
        <w:rFonts w:ascii="Times New Roman" w:hAnsi="Times New Roman" w:cs="Times New Roman" w:hint="default"/>
        <w:sz w:val="24"/>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B71DD5"/>
    <w:multiLevelType w:val="hybridMultilevel"/>
    <w:tmpl w:val="BEAE8EB8"/>
    <w:lvl w:ilvl="0" w:tplc="224068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0"/>
        </w:tabs>
        <w:ind w:left="0" w:hanging="360"/>
      </w:pPr>
    </w:lvl>
    <w:lvl w:ilvl="4" w:tplc="04090019" w:tentative="1">
      <w:start w:val="1"/>
      <w:numFmt w:val="lowerLetter"/>
      <w:lvlText w:val="%5."/>
      <w:lvlJc w:val="left"/>
      <w:pPr>
        <w:tabs>
          <w:tab w:val="num" w:pos="720"/>
        </w:tabs>
        <w:ind w:left="720" w:hanging="360"/>
      </w:pPr>
    </w:lvl>
    <w:lvl w:ilvl="5" w:tplc="0409001B" w:tentative="1">
      <w:start w:val="1"/>
      <w:numFmt w:val="lowerRoman"/>
      <w:lvlText w:val="%6."/>
      <w:lvlJc w:val="right"/>
      <w:pPr>
        <w:tabs>
          <w:tab w:val="num" w:pos="1440"/>
        </w:tabs>
        <w:ind w:left="1440" w:hanging="180"/>
      </w:pPr>
    </w:lvl>
    <w:lvl w:ilvl="6" w:tplc="0409000F" w:tentative="1">
      <w:start w:val="1"/>
      <w:numFmt w:val="decimal"/>
      <w:lvlText w:val="%7."/>
      <w:lvlJc w:val="left"/>
      <w:pPr>
        <w:tabs>
          <w:tab w:val="num" w:pos="2160"/>
        </w:tabs>
        <w:ind w:left="2160" w:hanging="360"/>
      </w:pPr>
    </w:lvl>
    <w:lvl w:ilvl="7" w:tplc="04090019" w:tentative="1">
      <w:start w:val="1"/>
      <w:numFmt w:val="lowerLetter"/>
      <w:lvlText w:val="%8."/>
      <w:lvlJc w:val="left"/>
      <w:pPr>
        <w:tabs>
          <w:tab w:val="num" w:pos="2880"/>
        </w:tabs>
        <w:ind w:left="2880" w:hanging="360"/>
      </w:pPr>
    </w:lvl>
    <w:lvl w:ilvl="8" w:tplc="0409001B" w:tentative="1">
      <w:start w:val="1"/>
      <w:numFmt w:val="lowerRoman"/>
      <w:lvlText w:val="%9."/>
      <w:lvlJc w:val="right"/>
      <w:pPr>
        <w:tabs>
          <w:tab w:val="num" w:pos="3600"/>
        </w:tabs>
        <w:ind w:left="3600" w:hanging="180"/>
      </w:pPr>
    </w:lvl>
  </w:abstractNum>
  <w:abstractNum w:abstractNumId="7" w15:restartNumberingAfterBreak="0">
    <w:nsid w:val="1EEA1C75"/>
    <w:multiLevelType w:val="multilevel"/>
    <w:tmpl w:val="C06A432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570"/>
        </w:tabs>
        <w:ind w:left="570" w:hanging="480"/>
      </w:pPr>
      <w:rPr>
        <w:rFonts w:hint="default"/>
      </w:rPr>
    </w:lvl>
    <w:lvl w:ilvl="2">
      <w:start w:val="2"/>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8" w15:restartNumberingAfterBreak="0">
    <w:nsid w:val="25630F1B"/>
    <w:multiLevelType w:val="multilevel"/>
    <w:tmpl w:val="73C258FC"/>
    <w:lvl w:ilvl="0">
      <w:start w:val="1"/>
      <w:numFmt w:val="decimal"/>
      <w:lvlText w:val="%1."/>
      <w:lvlJc w:val="left"/>
      <w:pPr>
        <w:ind w:left="720" w:hanging="360"/>
      </w:pPr>
      <w:rPr>
        <w:rFonts w:ascii="Times New Roman" w:hAnsi="Times New Roman" w:cs="Times New Roman" w:hint="default"/>
        <w:sz w:val="24"/>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9F1CEA"/>
    <w:multiLevelType w:val="hybridMultilevel"/>
    <w:tmpl w:val="1F903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117AB1"/>
    <w:multiLevelType w:val="hybridMultilevel"/>
    <w:tmpl w:val="53A2DF06"/>
    <w:lvl w:ilvl="0" w:tplc="A7F279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F80474"/>
    <w:multiLevelType w:val="hybridMultilevel"/>
    <w:tmpl w:val="222EA184"/>
    <w:lvl w:ilvl="0" w:tplc="A7F279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91673A"/>
    <w:multiLevelType w:val="hybridMultilevel"/>
    <w:tmpl w:val="4B0EBB00"/>
    <w:lvl w:ilvl="0" w:tplc="0409000F">
      <w:start w:val="1"/>
      <w:numFmt w:val="decimal"/>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3" w15:restartNumberingAfterBreak="0">
    <w:nsid w:val="4C8D0E3D"/>
    <w:multiLevelType w:val="multilevel"/>
    <w:tmpl w:val="0B38DFA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6DD23BF"/>
    <w:multiLevelType w:val="hybridMultilevel"/>
    <w:tmpl w:val="5F301476"/>
    <w:lvl w:ilvl="0" w:tplc="A7F27900">
      <w:start w:val="1"/>
      <w:numFmt w:val="decimal"/>
      <w:lvlText w:val="%1."/>
      <w:lvlJc w:val="left"/>
      <w:pPr>
        <w:tabs>
          <w:tab w:val="num" w:pos="720"/>
        </w:tabs>
        <w:ind w:left="720" w:hanging="360"/>
      </w:pPr>
      <w:rPr>
        <w:rFonts w:hint="default"/>
      </w:rPr>
    </w:lvl>
    <w:lvl w:ilvl="1" w:tplc="717AEE7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9A1483C"/>
    <w:multiLevelType w:val="multilevel"/>
    <w:tmpl w:val="CE8ED3D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2"/>
      <w:numFmt w:val="decimal"/>
      <w:lvlText w:val="%3.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B907E7C"/>
    <w:multiLevelType w:val="multilevel"/>
    <w:tmpl w:val="8028FD3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630"/>
        </w:tabs>
        <w:ind w:left="630" w:hanging="540"/>
      </w:pPr>
      <w:rPr>
        <w:rFonts w:hint="default"/>
      </w:rPr>
    </w:lvl>
    <w:lvl w:ilvl="2">
      <w:start w:val="2"/>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7" w15:restartNumberingAfterBreak="0">
    <w:nsid w:val="5C8948B5"/>
    <w:multiLevelType w:val="hybridMultilevel"/>
    <w:tmpl w:val="36BE9D28"/>
    <w:lvl w:ilvl="0" w:tplc="657EF49A">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8" w15:restartNumberingAfterBreak="0">
    <w:nsid w:val="6115262C"/>
    <w:multiLevelType w:val="hybridMultilevel"/>
    <w:tmpl w:val="88BAC47E"/>
    <w:lvl w:ilvl="0" w:tplc="AB1028EE">
      <w:start w:val="4"/>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39B79D3"/>
    <w:multiLevelType w:val="hybridMultilevel"/>
    <w:tmpl w:val="A3C8D8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DA489F"/>
    <w:multiLevelType w:val="hybridMultilevel"/>
    <w:tmpl w:val="A27855F4"/>
    <w:lvl w:ilvl="0" w:tplc="2240687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65C33738"/>
    <w:multiLevelType w:val="hybridMultilevel"/>
    <w:tmpl w:val="DB783C8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629723D"/>
    <w:multiLevelType w:val="multilevel"/>
    <w:tmpl w:val="BBDECE6C"/>
    <w:lvl w:ilvl="0">
      <w:start w:val="1"/>
      <w:numFmt w:val="decimal"/>
      <w:lvlText w:val="%1."/>
      <w:lvlJc w:val="left"/>
      <w:pPr>
        <w:ind w:left="114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3" w15:restartNumberingAfterBreak="0">
    <w:nsid w:val="689D0C62"/>
    <w:multiLevelType w:val="hybridMultilevel"/>
    <w:tmpl w:val="A9D286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F87122"/>
    <w:multiLevelType w:val="multilevel"/>
    <w:tmpl w:val="E0EA217A"/>
    <w:lvl w:ilvl="0">
      <w:start w:val="4"/>
      <w:numFmt w:val="decimal"/>
      <w:lvlText w:val="%1"/>
      <w:lvlJc w:val="left"/>
      <w:pPr>
        <w:ind w:left="480" w:hanging="480"/>
      </w:pPr>
      <w:rPr>
        <w:rFonts w:hint="default"/>
      </w:rPr>
    </w:lvl>
    <w:lvl w:ilvl="1">
      <w:start w:val="2"/>
      <w:numFmt w:val="decimal"/>
      <w:lvlText w:val="%1.%2"/>
      <w:lvlJc w:val="left"/>
      <w:pPr>
        <w:ind w:left="1330" w:hanging="480"/>
      </w:pPr>
      <w:rPr>
        <w:rFonts w:hint="default"/>
      </w:rPr>
    </w:lvl>
    <w:lvl w:ilvl="2">
      <w:start w:val="2"/>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5" w15:restartNumberingAfterBreak="0">
    <w:nsid w:val="753A0BBE"/>
    <w:multiLevelType w:val="hybridMultilevel"/>
    <w:tmpl w:val="3AA8AF6C"/>
    <w:lvl w:ilvl="0" w:tplc="C5D631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6F86063"/>
    <w:multiLevelType w:val="multilevel"/>
    <w:tmpl w:val="0AEAF0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9131592"/>
    <w:multiLevelType w:val="multilevel"/>
    <w:tmpl w:val="5E5A25D2"/>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93F2BF9"/>
    <w:multiLevelType w:val="hybridMultilevel"/>
    <w:tmpl w:val="5EC63AE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AB70347"/>
    <w:multiLevelType w:val="hybridMultilevel"/>
    <w:tmpl w:val="0B38DFA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D1A1145"/>
    <w:multiLevelType w:val="multilevel"/>
    <w:tmpl w:val="72FED6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DEF0373"/>
    <w:multiLevelType w:val="hybridMultilevel"/>
    <w:tmpl w:val="424E3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7"/>
  </w:num>
  <w:num w:numId="3">
    <w:abstractNumId w:val="10"/>
  </w:num>
  <w:num w:numId="4">
    <w:abstractNumId w:val="14"/>
  </w:num>
  <w:num w:numId="5">
    <w:abstractNumId w:val="1"/>
  </w:num>
  <w:num w:numId="6">
    <w:abstractNumId w:val="15"/>
  </w:num>
  <w:num w:numId="7">
    <w:abstractNumId w:val="11"/>
  </w:num>
  <w:num w:numId="8">
    <w:abstractNumId w:val="18"/>
  </w:num>
  <w:num w:numId="9">
    <w:abstractNumId w:val="16"/>
  </w:num>
  <w:num w:numId="10">
    <w:abstractNumId w:val="7"/>
  </w:num>
  <w:num w:numId="11">
    <w:abstractNumId w:val="29"/>
  </w:num>
  <w:num w:numId="12">
    <w:abstractNumId w:val="21"/>
  </w:num>
  <w:num w:numId="13">
    <w:abstractNumId w:val="4"/>
  </w:num>
  <w:num w:numId="14">
    <w:abstractNumId w:val="19"/>
  </w:num>
  <w:num w:numId="15">
    <w:abstractNumId w:val="2"/>
  </w:num>
  <w:num w:numId="16">
    <w:abstractNumId w:val="25"/>
  </w:num>
  <w:num w:numId="17">
    <w:abstractNumId w:val="28"/>
  </w:num>
  <w:num w:numId="18">
    <w:abstractNumId w:val="0"/>
  </w:num>
  <w:num w:numId="19">
    <w:abstractNumId w:val="6"/>
  </w:num>
  <w:num w:numId="20">
    <w:abstractNumId w:val="3"/>
  </w:num>
  <w:num w:numId="21">
    <w:abstractNumId w:val="20"/>
  </w:num>
  <w:num w:numId="22">
    <w:abstractNumId w:val="13"/>
  </w:num>
  <w:num w:numId="23">
    <w:abstractNumId w:val="30"/>
  </w:num>
  <w:num w:numId="24">
    <w:abstractNumId w:val="9"/>
  </w:num>
  <w:num w:numId="25">
    <w:abstractNumId w:val="12"/>
  </w:num>
  <w:num w:numId="26">
    <w:abstractNumId w:val="22"/>
  </w:num>
  <w:num w:numId="27">
    <w:abstractNumId w:val="24"/>
  </w:num>
  <w:num w:numId="28">
    <w:abstractNumId w:val="23"/>
  </w:num>
  <w:num w:numId="29">
    <w:abstractNumId w:val="27"/>
  </w:num>
  <w:num w:numId="30">
    <w:abstractNumId w:val="8"/>
  </w:num>
  <w:num w:numId="31">
    <w:abstractNumId w:val="5"/>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141"/>
    <w:rsid w:val="000027F3"/>
    <w:rsid w:val="000E1EB7"/>
    <w:rsid w:val="0012765B"/>
    <w:rsid w:val="0027214C"/>
    <w:rsid w:val="00273141"/>
    <w:rsid w:val="00312CF9"/>
    <w:rsid w:val="003F70C6"/>
    <w:rsid w:val="0044421A"/>
    <w:rsid w:val="00476D31"/>
    <w:rsid w:val="00487BAE"/>
    <w:rsid w:val="004B0339"/>
    <w:rsid w:val="005043A9"/>
    <w:rsid w:val="00531910"/>
    <w:rsid w:val="005D04F6"/>
    <w:rsid w:val="00633FBB"/>
    <w:rsid w:val="0064349A"/>
    <w:rsid w:val="00660344"/>
    <w:rsid w:val="006707F9"/>
    <w:rsid w:val="006C4931"/>
    <w:rsid w:val="006E0399"/>
    <w:rsid w:val="006E58E1"/>
    <w:rsid w:val="00724423"/>
    <w:rsid w:val="007B3B70"/>
    <w:rsid w:val="007C6EE4"/>
    <w:rsid w:val="007E2921"/>
    <w:rsid w:val="0088437F"/>
    <w:rsid w:val="009F4382"/>
    <w:rsid w:val="00AE2D68"/>
    <w:rsid w:val="00B91EBD"/>
    <w:rsid w:val="00BF08A0"/>
    <w:rsid w:val="00C33CD0"/>
    <w:rsid w:val="00D93048"/>
    <w:rsid w:val="00DB6E70"/>
    <w:rsid w:val="00DD6044"/>
    <w:rsid w:val="00DF68C3"/>
    <w:rsid w:val="00E528B3"/>
    <w:rsid w:val="00EA4EAE"/>
    <w:rsid w:val="00F32FA1"/>
    <w:rsid w:val="00F7732C"/>
    <w:rsid w:val="00FA0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67"/>
        <o:r id="V:Rule2" type="connector" idref="#_x0000_s1070"/>
        <o:r id="V:Rule3" type="connector" idref="#_x0000_s1069"/>
        <o:r id="V:Rule4" type="connector" idref="#_x0000_s1071"/>
      </o:rules>
    </o:shapelayout>
  </w:shapeDefaults>
  <w:decimalSymbol w:val="."/>
  <w:listSeparator w:val=","/>
  <w14:docId w14:val="3245A0C4"/>
  <w15:chartTrackingRefBased/>
  <w15:docId w15:val="{BAFA4F63-4A5E-4B96-8B14-DF0E87C7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szCs w:val="28"/>
    </w:rPr>
  </w:style>
  <w:style w:type="paragraph" w:styleId="Heading2">
    <w:name w:val="heading 2"/>
    <w:basedOn w:val="Normal"/>
    <w:next w:val="Normal"/>
    <w:qFormat/>
    <w:pPr>
      <w:keepNext/>
      <w:spacing w:line="480" w:lineRule="auto"/>
      <w:outlineLvl w:val="1"/>
    </w:pPr>
    <w:rPr>
      <w:b/>
      <w:szCs w:val="28"/>
      <w:lang w:val="id-ID"/>
    </w:rPr>
  </w:style>
  <w:style w:type="paragraph" w:styleId="Heading3">
    <w:name w:val="heading 3"/>
    <w:basedOn w:val="Normal"/>
    <w:next w:val="Normal"/>
    <w:qFormat/>
    <w:pPr>
      <w:keepNext/>
      <w:spacing w:line="480" w:lineRule="auto"/>
      <w:jc w:val="both"/>
      <w:outlineLvl w:val="2"/>
    </w:pPr>
    <w:rPr>
      <w:b/>
      <w:lang w:val="id-ID"/>
    </w:rPr>
  </w:style>
  <w:style w:type="paragraph" w:styleId="Heading4">
    <w:name w:val="heading 4"/>
    <w:basedOn w:val="Normal"/>
    <w:next w:val="Normal"/>
    <w:qFormat/>
    <w:pPr>
      <w:keepNext/>
      <w:spacing w:line="480" w:lineRule="auto"/>
      <w:ind w:left="180" w:hanging="180"/>
      <w:jc w:val="both"/>
      <w:outlineLvl w:val="3"/>
    </w:pPr>
    <w:rPr>
      <w:b/>
      <w:lang w:val="id-ID"/>
    </w:rPr>
  </w:style>
  <w:style w:type="paragraph" w:styleId="Heading5">
    <w:name w:val="heading 5"/>
    <w:basedOn w:val="Normal"/>
    <w:next w:val="Normal"/>
    <w:qFormat/>
    <w:pPr>
      <w:keepNext/>
      <w:spacing w:line="480" w:lineRule="auto"/>
      <w:outlineLvl w:val="4"/>
    </w:pPr>
    <w:rPr>
      <w:i/>
      <w:iCs/>
    </w:rPr>
  </w:style>
  <w:style w:type="paragraph" w:styleId="Heading6">
    <w:name w:val="heading 6"/>
    <w:basedOn w:val="Normal"/>
    <w:next w:val="Normal"/>
    <w:qFormat/>
    <w:pPr>
      <w:keepNext/>
      <w:jc w:val="both"/>
      <w:outlineLvl w:val="5"/>
    </w:pPr>
    <w:rPr>
      <w:b/>
      <w:bCs/>
      <w:iCs/>
      <w:sz w:val="22"/>
      <w:lang w:val="id-ID"/>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480" w:lineRule="auto"/>
      <w:jc w:val="both"/>
    </w:pPr>
    <w:rPr>
      <w:lang w:val="id-ID"/>
    </w:rPr>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spacing w:line="480" w:lineRule="auto"/>
      <w:ind w:firstLine="180"/>
      <w:jc w:val="both"/>
    </w:pPr>
    <w:rPr>
      <w:lang w:val="id-ID"/>
    </w:rPr>
  </w:style>
  <w:style w:type="paragraph" w:styleId="BodyTextIndent2">
    <w:name w:val="Body Text Indent 2"/>
    <w:basedOn w:val="Normal"/>
    <w:pPr>
      <w:spacing w:line="480" w:lineRule="auto"/>
      <w:ind w:left="180" w:hanging="180"/>
      <w:jc w:val="both"/>
    </w:pPr>
    <w:rPr>
      <w:lang w:val="id-ID"/>
    </w:rPr>
  </w:style>
  <w:style w:type="paragraph" w:styleId="BodyTextIndent3">
    <w:name w:val="Body Text Indent 3"/>
    <w:basedOn w:val="Normal"/>
    <w:pPr>
      <w:spacing w:line="480" w:lineRule="auto"/>
      <w:ind w:firstLine="720"/>
      <w:jc w:val="both"/>
    </w:pPr>
    <w:rPr>
      <w:lang w:val="id-ID"/>
    </w:rPr>
  </w:style>
  <w:style w:type="character" w:styleId="FollowedHyperlink">
    <w:name w:val="FollowedHyperlink"/>
    <w:basedOn w:val="DefaultParagraphFont"/>
    <w:rPr>
      <w:color w:val="800080"/>
      <w:u w:val="single"/>
    </w:rPr>
  </w:style>
  <w:style w:type="character" w:customStyle="1" w:styleId="FooterChar">
    <w:name w:val="Footer Char"/>
    <w:basedOn w:val="DefaultParagraphFont"/>
    <w:link w:val="Footer"/>
    <w:uiPriority w:val="99"/>
    <w:rsid w:val="006707F9"/>
    <w:rPr>
      <w:sz w:val="24"/>
      <w:szCs w:val="24"/>
    </w:rPr>
  </w:style>
  <w:style w:type="paragraph" w:styleId="BalloonText">
    <w:name w:val="Balloon Text"/>
    <w:basedOn w:val="Normal"/>
    <w:link w:val="BalloonTextChar"/>
    <w:rsid w:val="006707F9"/>
    <w:rPr>
      <w:rFonts w:ascii="Tahoma" w:hAnsi="Tahoma" w:cs="Tahoma"/>
      <w:sz w:val="16"/>
      <w:szCs w:val="16"/>
    </w:rPr>
  </w:style>
  <w:style w:type="character" w:customStyle="1" w:styleId="BalloonTextChar">
    <w:name w:val="Balloon Text Char"/>
    <w:basedOn w:val="DefaultParagraphFont"/>
    <w:link w:val="BalloonText"/>
    <w:rsid w:val="006707F9"/>
    <w:rPr>
      <w:rFonts w:ascii="Tahoma" w:hAnsi="Tahoma" w:cs="Tahoma"/>
      <w:sz w:val="16"/>
      <w:szCs w:val="16"/>
    </w:rPr>
  </w:style>
  <w:style w:type="character" w:customStyle="1" w:styleId="HeaderChar">
    <w:name w:val="Header Char"/>
    <w:basedOn w:val="DefaultParagraphFont"/>
    <w:link w:val="Header"/>
    <w:uiPriority w:val="99"/>
    <w:rsid w:val="00C33CD0"/>
    <w:rPr>
      <w:sz w:val="24"/>
      <w:szCs w:val="24"/>
    </w:rPr>
  </w:style>
  <w:style w:type="paragraph" w:styleId="FootnoteText">
    <w:name w:val="footnote text"/>
    <w:basedOn w:val="Normal"/>
    <w:link w:val="FootnoteTextChar"/>
    <w:rsid w:val="00DF68C3"/>
    <w:rPr>
      <w:sz w:val="20"/>
      <w:szCs w:val="20"/>
    </w:rPr>
  </w:style>
  <w:style w:type="character" w:customStyle="1" w:styleId="FootnoteTextChar">
    <w:name w:val="Footnote Text Char"/>
    <w:basedOn w:val="DefaultParagraphFont"/>
    <w:link w:val="FootnoteText"/>
    <w:rsid w:val="00DF68C3"/>
  </w:style>
  <w:style w:type="character" w:styleId="FootnoteReference">
    <w:name w:val="footnote reference"/>
    <w:basedOn w:val="DefaultParagraphFont"/>
    <w:rsid w:val="00DF68C3"/>
    <w:rPr>
      <w:vertAlign w:val="superscript"/>
    </w:rPr>
  </w:style>
  <w:style w:type="paragraph" w:styleId="ListParagraph">
    <w:name w:val="List Paragraph"/>
    <w:basedOn w:val="Normal"/>
    <w:uiPriority w:val="34"/>
    <w:qFormat/>
    <w:rsid w:val="00EA4EAE"/>
    <w:pPr>
      <w:spacing w:after="160" w:line="259" w:lineRule="auto"/>
      <w:ind w:left="720"/>
      <w:contextualSpacing/>
    </w:pPr>
    <w:rPr>
      <w:rFonts w:ascii="Calibri" w:eastAsia="Calibri" w:hAnsi="Calibri" w:cs="Mangal"/>
      <w:sz w:val="22"/>
      <w:szCs w:val="22"/>
    </w:rPr>
  </w:style>
  <w:style w:type="table" w:styleId="TableGrid">
    <w:name w:val="Table Grid"/>
    <w:basedOn w:val="TableNormal"/>
    <w:uiPriority w:val="39"/>
    <w:rsid w:val="00FA0930"/>
    <w:rPr>
      <w:rFonts w:ascii="Calibri" w:eastAsia="Calibri" w:hAnsi="Calibri" w:cs="Mangal"/>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A0930"/>
    <w:rPr>
      <w:rFonts w:ascii="Calibri" w:eastAsia="Calibri" w:hAnsi="Calibri" w:cs="Mangal"/>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alisnajatimutiara@students.undip.ac.id" TargetMode="External"/><Relationship Id="rId13" Type="http://schemas.openxmlformats.org/officeDocument/2006/relationships/hyperlink" Target="file:///C:/Users/ASUS/Downloads/Documents/218-426-1-SM.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academia.edu/14824665/population_dynamics_and_economic_growth_in_Nigeri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js.unpkediri.ac.id/index.php/akuntansi/article/view/864/58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www.bps.go.id/indicator/52/291/1/-seri-2010-laju-pertumbuhan-produk"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search.yahoo.com/_ylt=Awr9IkzTGi5hJj8ApVtXNyoA;_ylu=Y29sbwNncTEEcG9zAzIEdnRpZANEMTA0NV8xBHNlYwNzcg--/RV=2/RE=1630440275/RO=10/RU=https%3a%2f%2fejournal.umm.ac.id%2findex.php%2fjep%2farticle%2fdownload%2f3853%2f4285/RK=2/RS=BScCj6DZL5Z_PRAITiMQKWWPQQ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7A531-F161-4AFE-BBF3-D04F97A5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5090</Words>
  <Characters>29017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Analisis Faktor-Faktor yang Mempengaruhi</vt:lpstr>
    </vt:vector>
  </TitlesOfParts>
  <Company>Tianshi Groups</Company>
  <LinksUpToDate>false</LinksUpToDate>
  <CharactersWithSpaces>34039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Faktor-Faktor yang Mempengaruhi</dc:title>
  <dc:subject/>
  <dc:creator>Rijal Rahman</dc:creator>
  <cp:keywords/>
  <cp:lastModifiedBy>Sembarang Aja</cp:lastModifiedBy>
  <cp:revision>2</cp:revision>
  <dcterms:created xsi:type="dcterms:W3CDTF">2022-07-01T04:43:00Z</dcterms:created>
  <dcterms:modified xsi:type="dcterms:W3CDTF">2022-07-01T04:43:00Z</dcterms:modified>
</cp:coreProperties>
</file>