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B7F792" w14:textId="58C9C536" w:rsidR="009C6019" w:rsidRDefault="00824E2E" w:rsidP="00AE5BCE">
      <w:pPr>
        <w:spacing w:after="0" w:line="360" w:lineRule="auto"/>
        <w:jc w:val="center"/>
        <w:rPr>
          <w:rFonts w:ascii="Times New Roman" w:hAnsi="Times New Roman"/>
          <w:b/>
          <w:sz w:val="28"/>
          <w:szCs w:val="28"/>
          <w:lang w:val="id-ID"/>
        </w:rPr>
      </w:pPr>
      <w:r>
        <w:rPr>
          <w:rFonts w:ascii="Times New Roman" w:hAnsi="Times New Roman"/>
          <w:b/>
          <w:sz w:val="28"/>
          <w:szCs w:val="28"/>
          <w:lang w:val="id-ID"/>
        </w:rPr>
        <w:t xml:space="preserve">Persepsi </w:t>
      </w:r>
      <w:r w:rsidR="00E04DCC">
        <w:rPr>
          <w:rFonts w:ascii="Times New Roman" w:hAnsi="Times New Roman"/>
          <w:b/>
          <w:sz w:val="28"/>
          <w:szCs w:val="28"/>
          <w:lang w:val="id-ID"/>
        </w:rPr>
        <w:t xml:space="preserve">terhadap </w:t>
      </w:r>
      <w:r>
        <w:rPr>
          <w:rFonts w:ascii="Times New Roman" w:hAnsi="Times New Roman"/>
          <w:b/>
          <w:sz w:val="28"/>
          <w:szCs w:val="28"/>
          <w:lang w:val="id-ID"/>
        </w:rPr>
        <w:t>Kejadian Pandemi COVID-19 dengan Kinerja Pegawai Puskesmas Sragen</w:t>
      </w:r>
      <w:r w:rsidR="00E04DCC">
        <w:rPr>
          <w:rFonts w:ascii="Times New Roman" w:hAnsi="Times New Roman"/>
          <w:b/>
          <w:sz w:val="28"/>
          <w:szCs w:val="28"/>
          <w:lang w:val="id-ID"/>
        </w:rPr>
        <w:t xml:space="preserve"> Tahun 2021</w:t>
      </w:r>
    </w:p>
    <w:p w14:paraId="4F9F7F15" w14:textId="77777777" w:rsidR="00AE5BCE" w:rsidRPr="00AE5BCE" w:rsidRDefault="00AE5BCE" w:rsidP="00AE5BCE">
      <w:pPr>
        <w:spacing w:after="0" w:line="360" w:lineRule="auto"/>
        <w:jc w:val="center"/>
        <w:rPr>
          <w:rFonts w:ascii="Times New Roman" w:hAnsi="Times New Roman"/>
          <w:b/>
          <w:sz w:val="28"/>
          <w:szCs w:val="28"/>
          <w:lang w:val="id-ID"/>
        </w:rPr>
      </w:pPr>
    </w:p>
    <w:p w14:paraId="79A17C3E" w14:textId="5D6B450E" w:rsidR="00F709BE" w:rsidRPr="00824E2E" w:rsidRDefault="00824E2E" w:rsidP="009C6019">
      <w:pPr>
        <w:spacing w:after="0" w:line="360" w:lineRule="auto"/>
        <w:jc w:val="center"/>
        <w:rPr>
          <w:rFonts w:ascii="Times New Roman" w:hAnsi="Times New Roman"/>
          <w:b/>
          <w:bCs/>
          <w:sz w:val="20"/>
          <w:szCs w:val="20"/>
          <w:lang w:val="id-ID"/>
        </w:rPr>
      </w:pPr>
      <w:r>
        <w:rPr>
          <w:rFonts w:ascii="Times New Roman" w:hAnsi="Times New Roman"/>
          <w:b/>
          <w:bCs/>
          <w:sz w:val="20"/>
          <w:szCs w:val="20"/>
          <w:lang w:val="id-ID"/>
        </w:rPr>
        <w:t>Galuh Wulansari</w:t>
      </w:r>
      <w:r w:rsidR="00F709BE" w:rsidRPr="009C6019">
        <w:rPr>
          <w:rFonts w:ascii="Times New Roman" w:hAnsi="Times New Roman"/>
          <w:b/>
          <w:bCs/>
          <w:sz w:val="20"/>
          <w:szCs w:val="20"/>
          <w:lang w:val="sv-SE"/>
        </w:rPr>
        <w:t xml:space="preserve"> </w:t>
      </w:r>
      <w:r w:rsidR="00F709BE" w:rsidRPr="009C6019">
        <w:rPr>
          <w:rFonts w:ascii="Times New Roman" w:hAnsi="Times New Roman"/>
          <w:b/>
          <w:bCs/>
          <w:sz w:val="20"/>
          <w:szCs w:val="20"/>
          <w:vertAlign w:val="superscript"/>
          <w:lang w:val="sv-SE"/>
        </w:rPr>
        <w:t>1)</w:t>
      </w:r>
      <w:r>
        <w:rPr>
          <w:rFonts w:ascii="Times New Roman" w:hAnsi="Times New Roman"/>
          <w:b/>
          <w:bCs/>
          <w:sz w:val="20"/>
          <w:szCs w:val="20"/>
          <w:lang w:val="sv-SE"/>
        </w:rPr>
        <w:t xml:space="preserve">*, </w:t>
      </w:r>
      <w:r>
        <w:rPr>
          <w:rFonts w:ascii="Times New Roman" w:hAnsi="Times New Roman"/>
          <w:b/>
          <w:bCs/>
          <w:sz w:val="20"/>
          <w:szCs w:val="20"/>
          <w:lang w:val="id-ID"/>
        </w:rPr>
        <w:t>Bambang Wahyono</w:t>
      </w:r>
      <w:r w:rsidR="00F709BE" w:rsidRPr="009C6019">
        <w:rPr>
          <w:rFonts w:ascii="Times New Roman" w:hAnsi="Times New Roman"/>
          <w:b/>
          <w:bCs/>
          <w:sz w:val="20"/>
          <w:szCs w:val="20"/>
          <w:lang w:val="sv-SE"/>
        </w:rPr>
        <w:t xml:space="preserve"> </w:t>
      </w:r>
      <w:r w:rsidR="00F709BE" w:rsidRPr="009C6019">
        <w:rPr>
          <w:rFonts w:ascii="Times New Roman" w:hAnsi="Times New Roman"/>
          <w:b/>
          <w:bCs/>
          <w:sz w:val="20"/>
          <w:szCs w:val="20"/>
          <w:vertAlign w:val="superscript"/>
          <w:lang w:val="sv-SE"/>
        </w:rPr>
        <w:t>2)</w:t>
      </w:r>
    </w:p>
    <w:p w14:paraId="0027B828" w14:textId="6FAC91E7" w:rsidR="000F277A" w:rsidRDefault="00F709BE" w:rsidP="000F277A">
      <w:pPr>
        <w:spacing w:after="0" w:line="360" w:lineRule="auto"/>
        <w:jc w:val="center"/>
        <w:rPr>
          <w:rFonts w:ascii="Times New Roman" w:hAnsi="Times New Roman"/>
          <w:bCs/>
          <w:sz w:val="20"/>
          <w:szCs w:val="20"/>
          <w:lang w:val="id-ID"/>
        </w:rPr>
      </w:pPr>
      <w:r w:rsidRPr="009C6019">
        <w:rPr>
          <w:rFonts w:ascii="Times New Roman" w:hAnsi="Times New Roman"/>
          <w:bCs/>
          <w:sz w:val="20"/>
          <w:szCs w:val="20"/>
          <w:vertAlign w:val="superscript"/>
          <w:lang w:val="sv-SE"/>
        </w:rPr>
        <w:t>1)</w:t>
      </w:r>
      <w:r w:rsidRPr="009C6019">
        <w:rPr>
          <w:rFonts w:ascii="Times New Roman" w:hAnsi="Times New Roman"/>
          <w:b/>
          <w:bCs/>
          <w:sz w:val="20"/>
          <w:szCs w:val="20"/>
          <w:lang w:val="sv-SE"/>
        </w:rPr>
        <w:t xml:space="preserve"> </w:t>
      </w:r>
      <w:r w:rsidR="00824E2E">
        <w:rPr>
          <w:rFonts w:ascii="Times New Roman" w:hAnsi="Times New Roman"/>
          <w:bCs/>
          <w:sz w:val="20"/>
          <w:szCs w:val="20"/>
          <w:lang w:val="id-ID"/>
        </w:rPr>
        <w:t xml:space="preserve">Universitas </w:t>
      </w:r>
      <w:r w:rsidR="00824E2E" w:rsidRPr="000F277A">
        <w:rPr>
          <w:rFonts w:ascii="Times New Roman" w:hAnsi="Times New Roman"/>
          <w:bCs/>
          <w:sz w:val="20"/>
          <w:szCs w:val="20"/>
          <w:lang w:val="id-ID"/>
        </w:rPr>
        <w:t>Negeri Semarang,</w:t>
      </w:r>
      <w:r w:rsidRPr="000F277A">
        <w:rPr>
          <w:rFonts w:ascii="Times New Roman" w:hAnsi="Times New Roman"/>
          <w:bCs/>
          <w:sz w:val="20"/>
          <w:szCs w:val="20"/>
          <w:lang w:val="sv-SE"/>
        </w:rPr>
        <w:t xml:space="preserve"> email: </w:t>
      </w:r>
      <w:hyperlink r:id="rId7" w:history="1">
        <w:r w:rsidR="000F277A" w:rsidRPr="000F277A">
          <w:rPr>
            <w:rStyle w:val="Hyperlink"/>
            <w:rFonts w:ascii="Times New Roman" w:hAnsi="Times New Roman"/>
            <w:bCs/>
            <w:color w:val="auto"/>
            <w:sz w:val="20"/>
            <w:szCs w:val="20"/>
            <w:u w:val="none"/>
            <w:lang w:val="id-ID"/>
          </w:rPr>
          <w:t>galuhwulansari</w:t>
        </w:r>
        <w:r w:rsidR="000F277A" w:rsidRPr="000F277A">
          <w:rPr>
            <w:rStyle w:val="Hyperlink"/>
            <w:rFonts w:ascii="Times New Roman" w:hAnsi="Times New Roman"/>
            <w:bCs/>
            <w:color w:val="auto"/>
            <w:sz w:val="20"/>
            <w:szCs w:val="20"/>
            <w:u w:val="none"/>
            <w:lang w:val="sv-SE"/>
          </w:rPr>
          <w:t>@</w:t>
        </w:r>
        <w:r w:rsidR="000F277A" w:rsidRPr="000F277A">
          <w:rPr>
            <w:rStyle w:val="Hyperlink"/>
            <w:rFonts w:ascii="Times New Roman" w:hAnsi="Times New Roman"/>
            <w:bCs/>
            <w:color w:val="auto"/>
            <w:sz w:val="20"/>
            <w:szCs w:val="20"/>
            <w:u w:val="none"/>
            <w:lang w:val="id-ID"/>
          </w:rPr>
          <w:t>students</w:t>
        </w:r>
        <w:r w:rsidR="000F277A" w:rsidRPr="000F277A">
          <w:rPr>
            <w:rStyle w:val="Hyperlink"/>
            <w:rFonts w:ascii="Times New Roman" w:hAnsi="Times New Roman"/>
            <w:bCs/>
            <w:color w:val="auto"/>
            <w:sz w:val="20"/>
            <w:szCs w:val="20"/>
            <w:u w:val="none"/>
            <w:lang w:val="sv-SE"/>
          </w:rPr>
          <w:t>.</w:t>
        </w:r>
        <w:r w:rsidR="000F277A" w:rsidRPr="000F277A">
          <w:rPr>
            <w:rStyle w:val="Hyperlink"/>
            <w:rFonts w:ascii="Times New Roman" w:hAnsi="Times New Roman"/>
            <w:bCs/>
            <w:color w:val="auto"/>
            <w:sz w:val="20"/>
            <w:szCs w:val="20"/>
            <w:u w:val="none"/>
            <w:lang w:val="id-ID"/>
          </w:rPr>
          <w:t>unnes</w:t>
        </w:r>
        <w:r w:rsidR="000F277A" w:rsidRPr="000F277A">
          <w:rPr>
            <w:rStyle w:val="Hyperlink"/>
            <w:rFonts w:ascii="Times New Roman" w:hAnsi="Times New Roman"/>
            <w:bCs/>
            <w:color w:val="auto"/>
            <w:sz w:val="20"/>
            <w:szCs w:val="20"/>
            <w:u w:val="none"/>
            <w:lang w:val="sv-SE"/>
          </w:rPr>
          <w:t>.</w:t>
        </w:r>
        <w:r w:rsidR="000F277A" w:rsidRPr="000F277A">
          <w:rPr>
            <w:rStyle w:val="Hyperlink"/>
            <w:rFonts w:ascii="Times New Roman" w:hAnsi="Times New Roman"/>
            <w:bCs/>
            <w:color w:val="auto"/>
            <w:sz w:val="20"/>
            <w:szCs w:val="20"/>
            <w:u w:val="none"/>
            <w:lang w:val="id-ID"/>
          </w:rPr>
          <w:t>ac.</w:t>
        </w:r>
        <w:r w:rsidR="000F277A" w:rsidRPr="000F277A">
          <w:rPr>
            <w:rStyle w:val="Hyperlink"/>
            <w:rFonts w:ascii="Times New Roman" w:hAnsi="Times New Roman"/>
            <w:bCs/>
            <w:color w:val="auto"/>
            <w:sz w:val="20"/>
            <w:szCs w:val="20"/>
            <w:u w:val="none"/>
            <w:lang w:val="sv-SE"/>
          </w:rPr>
          <w:t>id</w:t>
        </w:r>
      </w:hyperlink>
    </w:p>
    <w:p w14:paraId="22252B6F" w14:textId="12808657" w:rsidR="000F277A" w:rsidRPr="000F277A" w:rsidRDefault="000F277A" w:rsidP="000F277A">
      <w:pPr>
        <w:spacing w:after="0" w:line="360" w:lineRule="auto"/>
        <w:jc w:val="center"/>
        <w:rPr>
          <w:rFonts w:ascii="Times New Roman" w:hAnsi="Times New Roman"/>
          <w:bCs/>
          <w:sz w:val="20"/>
          <w:szCs w:val="20"/>
          <w:lang w:val="id-ID"/>
        </w:rPr>
      </w:pPr>
      <w:r>
        <w:rPr>
          <w:rFonts w:ascii="Times New Roman" w:hAnsi="Times New Roman"/>
          <w:bCs/>
          <w:sz w:val="20"/>
          <w:szCs w:val="20"/>
          <w:vertAlign w:val="superscript"/>
          <w:lang w:val="id-ID"/>
        </w:rPr>
        <w:t>2</w:t>
      </w:r>
      <w:r w:rsidRPr="009C6019">
        <w:rPr>
          <w:rFonts w:ascii="Times New Roman" w:hAnsi="Times New Roman"/>
          <w:bCs/>
          <w:sz w:val="20"/>
          <w:szCs w:val="20"/>
          <w:vertAlign w:val="superscript"/>
          <w:lang w:val="sv-SE"/>
        </w:rPr>
        <w:t>)</w:t>
      </w:r>
      <w:r w:rsidRPr="009C6019">
        <w:rPr>
          <w:rFonts w:ascii="Times New Roman" w:hAnsi="Times New Roman"/>
          <w:b/>
          <w:bCs/>
          <w:sz w:val="20"/>
          <w:szCs w:val="20"/>
          <w:lang w:val="sv-SE"/>
        </w:rPr>
        <w:t xml:space="preserve"> </w:t>
      </w:r>
      <w:r>
        <w:rPr>
          <w:rFonts w:ascii="Times New Roman" w:hAnsi="Times New Roman"/>
          <w:bCs/>
          <w:sz w:val="20"/>
          <w:szCs w:val="20"/>
          <w:lang w:val="id-ID"/>
        </w:rPr>
        <w:t>Universitas Negeri Semarang,</w:t>
      </w:r>
      <w:r w:rsidRPr="009C6019">
        <w:rPr>
          <w:rFonts w:ascii="Times New Roman" w:hAnsi="Times New Roman"/>
          <w:bCs/>
          <w:sz w:val="20"/>
          <w:szCs w:val="20"/>
          <w:lang w:val="sv-SE"/>
        </w:rPr>
        <w:t xml:space="preserve"> email: </w:t>
      </w:r>
      <w:r>
        <w:rPr>
          <w:rFonts w:ascii="Times New Roman" w:hAnsi="Times New Roman"/>
          <w:bCs/>
          <w:sz w:val="20"/>
          <w:szCs w:val="20"/>
          <w:lang w:val="id-ID"/>
        </w:rPr>
        <w:t>bambangwahyono</w:t>
      </w:r>
      <w:r>
        <w:rPr>
          <w:rFonts w:ascii="Times New Roman" w:hAnsi="Times New Roman"/>
          <w:bCs/>
          <w:sz w:val="20"/>
          <w:szCs w:val="20"/>
          <w:lang w:val="sv-SE"/>
        </w:rPr>
        <w:t>@</w:t>
      </w:r>
      <w:r>
        <w:rPr>
          <w:rFonts w:ascii="Times New Roman" w:hAnsi="Times New Roman"/>
          <w:bCs/>
          <w:sz w:val="20"/>
          <w:szCs w:val="20"/>
          <w:lang w:val="id-ID"/>
        </w:rPr>
        <w:t>mail</w:t>
      </w:r>
      <w:r>
        <w:rPr>
          <w:rFonts w:ascii="Times New Roman" w:hAnsi="Times New Roman"/>
          <w:bCs/>
          <w:sz w:val="20"/>
          <w:szCs w:val="20"/>
          <w:lang w:val="sv-SE"/>
        </w:rPr>
        <w:t>.</w:t>
      </w:r>
      <w:r>
        <w:rPr>
          <w:rFonts w:ascii="Times New Roman" w:hAnsi="Times New Roman"/>
          <w:bCs/>
          <w:sz w:val="20"/>
          <w:szCs w:val="20"/>
          <w:lang w:val="id-ID"/>
        </w:rPr>
        <w:t>unnes</w:t>
      </w:r>
      <w:r w:rsidRPr="009C6019">
        <w:rPr>
          <w:rFonts w:ascii="Times New Roman" w:hAnsi="Times New Roman"/>
          <w:bCs/>
          <w:sz w:val="20"/>
          <w:szCs w:val="20"/>
          <w:lang w:val="sv-SE"/>
        </w:rPr>
        <w:t>.</w:t>
      </w:r>
      <w:r>
        <w:rPr>
          <w:rFonts w:ascii="Times New Roman" w:hAnsi="Times New Roman"/>
          <w:bCs/>
          <w:sz w:val="20"/>
          <w:szCs w:val="20"/>
          <w:lang w:val="id-ID"/>
        </w:rPr>
        <w:t>ac.</w:t>
      </w:r>
      <w:r w:rsidRPr="009C6019">
        <w:rPr>
          <w:rFonts w:ascii="Times New Roman" w:hAnsi="Times New Roman"/>
          <w:bCs/>
          <w:sz w:val="20"/>
          <w:szCs w:val="20"/>
          <w:lang w:val="sv-SE"/>
        </w:rPr>
        <w:t>id</w:t>
      </w:r>
    </w:p>
    <w:p w14:paraId="0754D380" w14:textId="66B2A22E" w:rsidR="00F709BE" w:rsidRPr="009C6019" w:rsidRDefault="00A91556" w:rsidP="009C6019">
      <w:pPr>
        <w:spacing w:after="0" w:line="360" w:lineRule="auto"/>
        <w:jc w:val="center"/>
        <w:rPr>
          <w:rFonts w:ascii="Times New Roman" w:hAnsi="Times New Roman"/>
          <w:bCs/>
          <w:sz w:val="20"/>
          <w:szCs w:val="20"/>
          <w:lang w:val="sv-SE"/>
        </w:rPr>
      </w:pPr>
      <w:r>
        <w:rPr>
          <w:rFonts w:ascii="Times New Roman" w:hAnsi="Times New Roman"/>
          <w:bCs/>
          <w:sz w:val="20"/>
          <w:szCs w:val="20"/>
          <w:lang w:val="sv-SE"/>
        </w:rPr>
        <w:t>*</w:t>
      </w:r>
      <w:r w:rsidR="003F5DB4">
        <w:rPr>
          <w:rFonts w:ascii="Times New Roman" w:hAnsi="Times New Roman"/>
          <w:bCs/>
          <w:sz w:val="20"/>
          <w:szCs w:val="20"/>
          <w:lang w:val="id-ID"/>
        </w:rPr>
        <w:t>Galuh Wulansari</w:t>
      </w:r>
      <w:r w:rsidR="00F709BE" w:rsidRPr="009C6019">
        <w:rPr>
          <w:rFonts w:ascii="Times New Roman" w:hAnsi="Times New Roman"/>
          <w:bCs/>
          <w:sz w:val="20"/>
          <w:szCs w:val="20"/>
          <w:lang w:val="sv-SE"/>
        </w:rPr>
        <w:t xml:space="preserve">: E-mail: </w:t>
      </w:r>
      <w:hyperlink r:id="rId8" w:history="1">
        <w:r w:rsidRPr="00A91556">
          <w:rPr>
            <w:rStyle w:val="Hyperlink"/>
            <w:rFonts w:ascii="Times New Roman" w:hAnsi="Times New Roman"/>
            <w:bCs/>
            <w:color w:val="auto"/>
            <w:sz w:val="20"/>
            <w:szCs w:val="20"/>
            <w:u w:val="none"/>
            <w:lang w:val="id-ID"/>
          </w:rPr>
          <w:t>galuhwulansari@students.unnes.ac.id</w:t>
        </w:r>
      </w:hyperlink>
    </w:p>
    <w:p w14:paraId="5C4295A3" w14:textId="77777777" w:rsidR="00F709BE" w:rsidRDefault="00F709BE" w:rsidP="00F709BE">
      <w:pPr>
        <w:spacing w:after="0" w:line="360" w:lineRule="auto"/>
        <w:jc w:val="center"/>
        <w:rPr>
          <w:rFonts w:ascii="Times New Roman" w:hAnsi="Times New Roman"/>
          <w:bCs/>
          <w:sz w:val="20"/>
          <w:szCs w:val="20"/>
          <w:lang w:val="sv-SE"/>
        </w:rPr>
      </w:pPr>
    </w:p>
    <w:p w14:paraId="3C8499EE" w14:textId="77777777" w:rsidR="003F5DB4" w:rsidRPr="003F5DB4" w:rsidRDefault="003F5DB4" w:rsidP="00F709BE">
      <w:pPr>
        <w:spacing w:after="0" w:line="360" w:lineRule="auto"/>
        <w:jc w:val="center"/>
        <w:rPr>
          <w:rFonts w:ascii="Times New Roman" w:hAnsi="Times New Roman"/>
          <w:bCs/>
          <w:sz w:val="20"/>
          <w:szCs w:val="20"/>
          <w:lang w:val="id-ID"/>
        </w:rPr>
      </w:pPr>
    </w:p>
    <w:p w14:paraId="2430F1A0" w14:textId="33247A84" w:rsidR="005B5A67" w:rsidRPr="00F9554F" w:rsidRDefault="005B5A67" w:rsidP="00FB7D60">
      <w:pPr>
        <w:spacing w:after="0" w:line="360" w:lineRule="auto"/>
        <w:jc w:val="center"/>
        <w:rPr>
          <w:rFonts w:ascii="Times New Roman" w:hAnsi="Times New Roman"/>
          <w:b/>
          <w:i/>
          <w:sz w:val="20"/>
          <w:szCs w:val="20"/>
          <w:lang w:val="id-ID"/>
        </w:rPr>
      </w:pPr>
      <w:r w:rsidRPr="00F9554F">
        <w:rPr>
          <w:rFonts w:ascii="Times New Roman" w:hAnsi="Times New Roman"/>
          <w:b/>
          <w:i/>
          <w:sz w:val="20"/>
          <w:szCs w:val="20"/>
        </w:rPr>
        <w:t>ABSTRACT</w:t>
      </w:r>
    </w:p>
    <w:p w14:paraId="3D19E348" w14:textId="77777777" w:rsidR="003F5DB4" w:rsidRPr="00F9554F" w:rsidRDefault="003F5DB4" w:rsidP="00FB7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val="en" w:eastAsia="id-ID"/>
        </w:rPr>
      </w:pPr>
      <w:r w:rsidRPr="00F9554F">
        <w:rPr>
          <w:rFonts w:ascii="Times New Roman" w:eastAsia="Times New Roman" w:hAnsi="Times New Roman"/>
          <w:sz w:val="20"/>
          <w:szCs w:val="20"/>
          <w:lang w:val="en" w:eastAsia="id-ID"/>
        </w:rPr>
        <w:t xml:space="preserve">The impact of the COVID-19 pandemic directly has an impact on the decline in the performance of health services, one of which is the role of puskesmas in carrying out their duties and functions. This problem occurs in the Sragen Health Center. The performance achievement at the Sragen Health Center was 65.62% and was included in the </w:t>
      </w:r>
      <w:proofErr w:type="gramStart"/>
      <w:r w:rsidRPr="00F9554F">
        <w:rPr>
          <w:rFonts w:ascii="Times New Roman" w:eastAsia="Times New Roman" w:hAnsi="Times New Roman"/>
          <w:sz w:val="20"/>
          <w:szCs w:val="20"/>
          <w:lang w:val="en" w:eastAsia="id-ID"/>
        </w:rPr>
        <w:t>less category</w:t>
      </w:r>
      <w:proofErr w:type="gramEnd"/>
      <w:r w:rsidRPr="00F9554F">
        <w:rPr>
          <w:rFonts w:ascii="Times New Roman" w:eastAsia="Times New Roman" w:hAnsi="Times New Roman"/>
          <w:sz w:val="20"/>
          <w:szCs w:val="20"/>
          <w:lang w:val="en" w:eastAsia="id-ID"/>
        </w:rPr>
        <w:t xml:space="preserve">, it was proven that it had not reached the target targeted by the government of 80%. The problem that arises is is there a relationship between perceptions of the COVID-19 pandemic with the performance of the Sragen Health Center employees in 2021. This type of research is quantitative with a cross sectional study approach. The </w:t>
      </w:r>
      <w:proofErr w:type="gramStart"/>
      <w:r w:rsidRPr="00F9554F">
        <w:rPr>
          <w:rFonts w:ascii="Times New Roman" w:eastAsia="Times New Roman" w:hAnsi="Times New Roman"/>
          <w:sz w:val="20"/>
          <w:szCs w:val="20"/>
          <w:lang w:val="en" w:eastAsia="id-ID"/>
        </w:rPr>
        <w:t>population in this study were</w:t>
      </w:r>
      <w:proofErr w:type="gramEnd"/>
      <w:r w:rsidRPr="00F9554F">
        <w:rPr>
          <w:rFonts w:ascii="Times New Roman" w:eastAsia="Times New Roman" w:hAnsi="Times New Roman"/>
          <w:sz w:val="20"/>
          <w:szCs w:val="20"/>
          <w:lang w:val="en" w:eastAsia="id-ID"/>
        </w:rPr>
        <w:t xml:space="preserve"> all employees of the Sragen Public Health Center. Sampling used a total sampling technique, so the research sample was 56 respondents. Based on the analysis using the chi-square test, it shows that work attitude has a relationship with the performance of the p-value of 0.003 (p-value &lt;0.005), and there is a positive correlation in the direction of the strength of the moderate correlation with the Pearson correlation value of 0.423. Work motivation has a relationship with the performance of the p-value of 0.002 (p-value &lt;0.005), and there is a positive correlation in the direction of the moderate strength of the correlation with the Pearson correlation value of 0.405. Work experience has a relationship with the performance of the p-value of 0.001 (p-value &lt;0.005), and there is a positive correlation in the direction of the strength of the strong correlation with the Pearson correlation value of 0.621. The work environment has a significant relationship with the performance of the p-value of 0.001 (p-value &lt;0.005), and there is a positive correlation in the direction of the moderate strength of the correlation with the Pearson correlation value of 0.494.</w:t>
      </w:r>
    </w:p>
    <w:p w14:paraId="25310C3D" w14:textId="77777777" w:rsidR="003F5DB4" w:rsidRPr="00F9554F" w:rsidRDefault="003F5DB4" w:rsidP="00FB7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0"/>
          <w:szCs w:val="20"/>
          <w:lang w:val="id-ID" w:eastAsia="id-ID"/>
        </w:rPr>
      </w:pPr>
      <w:r w:rsidRPr="00F9554F">
        <w:rPr>
          <w:rFonts w:ascii="Times New Roman" w:eastAsia="Times New Roman" w:hAnsi="Times New Roman"/>
          <w:b/>
          <w:sz w:val="20"/>
          <w:szCs w:val="20"/>
          <w:lang w:val="en" w:eastAsia="id-ID"/>
        </w:rPr>
        <w:t>Keywords:</w:t>
      </w:r>
      <w:r w:rsidRPr="00F9554F">
        <w:rPr>
          <w:rFonts w:ascii="Times New Roman" w:eastAsia="Times New Roman" w:hAnsi="Times New Roman"/>
          <w:sz w:val="20"/>
          <w:szCs w:val="20"/>
          <w:lang w:val="en" w:eastAsia="id-ID"/>
        </w:rPr>
        <w:t xml:space="preserve"> performance, environment, motivation, experience, attitude</w:t>
      </w:r>
    </w:p>
    <w:p w14:paraId="07D444F2" w14:textId="77777777" w:rsidR="00F709BE" w:rsidRPr="00F9554F" w:rsidRDefault="005B5A67" w:rsidP="005B5A67">
      <w:pPr>
        <w:spacing w:after="0" w:line="360" w:lineRule="auto"/>
        <w:jc w:val="both"/>
        <w:rPr>
          <w:rFonts w:ascii="Times New Roman" w:hAnsi="Times New Roman"/>
          <w:sz w:val="20"/>
          <w:szCs w:val="20"/>
          <w:lang w:val="id-ID"/>
        </w:rPr>
      </w:pPr>
      <w:r w:rsidRPr="00F9554F">
        <w:rPr>
          <w:rFonts w:ascii="Times New Roman" w:hAnsi="Times New Roman"/>
          <w:sz w:val="20"/>
          <w:szCs w:val="20"/>
        </w:rPr>
        <w:t xml:space="preserve"> </w:t>
      </w:r>
    </w:p>
    <w:p w14:paraId="2B8D834B" w14:textId="77777777" w:rsidR="003F5DB4" w:rsidRPr="00AE5BCE" w:rsidRDefault="003F5DB4" w:rsidP="00AE5BCE">
      <w:pPr>
        <w:spacing w:after="0" w:line="360" w:lineRule="auto"/>
        <w:rPr>
          <w:rFonts w:ascii="Times New Roman" w:hAnsi="Times New Roman"/>
          <w:b/>
          <w:sz w:val="20"/>
          <w:szCs w:val="20"/>
          <w:lang w:val="id-ID"/>
        </w:rPr>
      </w:pPr>
    </w:p>
    <w:p w14:paraId="77A2270A" w14:textId="25E5079D" w:rsidR="00A20C63" w:rsidRPr="00AE5BCE" w:rsidRDefault="00AE5BCE" w:rsidP="00A91556">
      <w:pPr>
        <w:spacing w:after="0" w:line="360" w:lineRule="auto"/>
        <w:jc w:val="center"/>
        <w:rPr>
          <w:rFonts w:ascii="Times New Roman" w:hAnsi="Times New Roman"/>
          <w:b/>
          <w:sz w:val="20"/>
          <w:szCs w:val="20"/>
          <w:lang w:val="id-ID"/>
        </w:rPr>
      </w:pPr>
      <w:r>
        <w:rPr>
          <w:rFonts w:ascii="Times New Roman" w:hAnsi="Times New Roman"/>
          <w:b/>
          <w:sz w:val="20"/>
          <w:szCs w:val="20"/>
          <w:lang w:val="id-ID"/>
        </w:rPr>
        <w:t>PENDAHULUAN</w:t>
      </w:r>
    </w:p>
    <w:p w14:paraId="08306BED" w14:textId="6C890EB8" w:rsidR="004F0E0B" w:rsidRPr="004F0E0B" w:rsidRDefault="005B1EAD" w:rsidP="00AE5BCE">
      <w:pPr>
        <w:spacing w:after="0" w:line="240" w:lineRule="auto"/>
        <w:ind w:firstLine="720"/>
        <w:jc w:val="both"/>
        <w:rPr>
          <w:rFonts w:ascii="Times New Roman" w:hAnsi="Times New Roman"/>
          <w:sz w:val="20"/>
          <w:szCs w:val="20"/>
          <w:lang w:val="id-ID"/>
        </w:rPr>
      </w:pPr>
      <w:proofErr w:type="gramStart"/>
      <w:r>
        <w:rPr>
          <w:rFonts w:ascii="Times New Roman" w:hAnsi="Times New Roman"/>
          <w:i/>
          <w:sz w:val="20"/>
          <w:szCs w:val="20"/>
        </w:rPr>
        <w:t>World Health Organization</w:t>
      </w:r>
      <w:r>
        <w:rPr>
          <w:rFonts w:ascii="Times New Roman" w:hAnsi="Times New Roman"/>
          <w:sz w:val="20"/>
          <w:szCs w:val="20"/>
        </w:rPr>
        <w:t xml:space="preserve"> (WHO) menyatakan wabah penyakit akibat virus COVID-19 sebagai pandemi global.</w:t>
      </w:r>
      <w:proofErr w:type="gramEnd"/>
      <w:r>
        <w:rPr>
          <w:rFonts w:ascii="Times New Roman" w:hAnsi="Times New Roman"/>
          <w:sz w:val="20"/>
          <w:szCs w:val="20"/>
        </w:rPr>
        <w:t xml:space="preserve"> </w:t>
      </w:r>
      <w:proofErr w:type="gramStart"/>
      <w:r>
        <w:rPr>
          <w:rFonts w:ascii="Times New Roman" w:hAnsi="Times New Roman"/>
          <w:sz w:val="20"/>
          <w:szCs w:val="20"/>
        </w:rPr>
        <w:t>Salah satu sektor yang terdampak COVID-19 adalah sektor kesehatan</w:t>
      </w:r>
      <w:r w:rsidR="009445EE">
        <w:rPr>
          <w:rFonts w:ascii="Times New Roman" w:hAnsi="Times New Roman"/>
          <w:sz w:val="20"/>
          <w:szCs w:val="20"/>
          <w:lang w:val="id-ID"/>
        </w:rPr>
        <w:t xml:space="preserve"> </w:t>
      </w:r>
      <w:sdt>
        <w:sdtPr>
          <w:rPr>
            <w:rFonts w:ascii="Times New Roman" w:hAnsi="Times New Roman"/>
            <w:sz w:val="24"/>
            <w:szCs w:val="24"/>
          </w:rPr>
          <w:id w:val="-70425491"/>
          <w:citation/>
        </w:sdtPr>
        <w:sdtEndPr/>
        <w:sdtContent>
          <w:r w:rsidR="009445EE" w:rsidRPr="00DE256E">
            <w:rPr>
              <w:rFonts w:ascii="Times New Roman" w:hAnsi="Times New Roman"/>
              <w:sz w:val="24"/>
              <w:szCs w:val="24"/>
            </w:rPr>
            <w:fldChar w:fldCharType="begin"/>
          </w:r>
          <w:r w:rsidR="009445EE" w:rsidRPr="00DE256E">
            <w:rPr>
              <w:rFonts w:ascii="Times New Roman" w:hAnsi="Times New Roman"/>
              <w:sz w:val="24"/>
              <w:szCs w:val="24"/>
            </w:rPr>
            <w:instrText xml:space="preserve"> CITATION Val20 \l 1057 </w:instrText>
          </w:r>
          <w:r w:rsidR="009445EE" w:rsidRPr="00DE256E">
            <w:rPr>
              <w:rFonts w:ascii="Times New Roman" w:hAnsi="Times New Roman"/>
              <w:sz w:val="24"/>
              <w:szCs w:val="24"/>
            </w:rPr>
            <w:fldChar w:fldCharType="separate"/>
          </w:r>
          <w:r w:rsidR="000B627C" w:rsidRPr="000B627C">
            <w:rPr>
              <w:rFonts w:ascii="Times New Roman" w:hAnsi="Times New Roman"/>
              <w:noProof/>
              <w:sz w:val="24"/>
              <w:szCs w:val="24"/>
            </w:rPr>
            <w:t>(Valerisha &amp; Putra, 2020)</w:t>
          </w:r>
          <w:r w:rsidR="009445EE" w:rsidRPr="00DE256E">
            <w:rPr>
              <w:rFonts w:ascii="Times New Roman" w:hAnsi="Times New Roman"/>
              <w:sz w:val="24"/>
              <w:szCs w:val="24"/>
            </w:rPr>
            <w:fldChar w:fldCharType="end"/>
          </w:r>
        </w:sdtContent>
      </w:sdt>
      <w:r w:rsidR="009445EE" w:rsidRPr="00DE256E">
        <w:rPr>
          <w:rFonts w:ascii="Times New Roman" w:hAnsi="Times New Roman"/>
          <w:sz w:val="24"/>
          <w:szCs w:val="24"/>
        </w:rPr>
        <w:t>.</w:t>
      </w:r>
      <w:proofErr w:type="gramEnd"/>
      <w:r>
        <w:rPr>
          <w:rFonts w:ascii="Times New Roman" w:hAnsi="Times New Roman"/>
          <w:sz w:val="20"/>
          <w:szCs w:val="20"/>
        </w:rPr>
        <w:t xml:space="preserve"> </w:t>
      </w:r>
      <w:proofErr w:type="gramStart"/>
      <w:r>
        <w:rPr>
          <w:rFonts w:ascii="Times New Roman" w:hAnsi="Times New Roman"/>
          <w:sz w:val="20"/>
          <w:szCs w:val="20"/>
        </w:rPr>
        <w:t>Kinerja pelayanan kesehatan yang baik sangat diperlukan sebagai wujud komitmen kepada masyarakat dan pemerintah.</w:t>
      </w:r>
      <w:proofErr w:type="gramEnd"/>
      <w:r>
        <w:rPr>
          <w:rFonts w:ascii="Times New Roman" w:hAnsi="Times New Roman"/>
          <w:sz w:val="20"/>
          <w:szCs w:val="20"/>
        </w:rPr>
        <w:t xml:space="preserve"> </w:t>
      </w:r>
      <w:proofErr w:type="gramStart"/>
      <w:r>
        <w:rPr>
          <w:rFonts w:ascii="Times New Roman" w:hAnsi="Times New Roman"/>
          <w:sz w:val="20"/>
          <w:szCs w:val="20"/>
        </w:rPr>
        <w:t>Dampak pandemi COVID-19 ini secara langsung berdampak pada penurunan kinerja pelayanan kesehatan salah satunya adalan peran puskesmas dalam menjalankan tugas dan fungsinya.</w:t>
      </w:r>
      <w:proofErr w:type="gramEnd"/>
      <w:r>
        <w:rPr>
          <w:rFonts w:ascii="Times New Roman" w:hAnsi="Times New Roman"/>
          <w:sz w:val="20"/>
          <w:szCs w:val="20"/>
        </w:rPr>
        <w:t xml:space="preserve"> </w:t>
      </w:r>
      <w:proofErr w:type="gramStart"/>
      <w:r>
        <w:rPr>
          <w:rFonts w:ascii="Times New Roman" w:hAnsi="Times New Roman"/>
          <w:sz w:val="20"/>
          <w:szCs w:val="20"/>
        </w:rPr>
        <w:t>Permasalahan tersebut terjadi di Puskesmas Sragen.</w:t>
      </w:r>
      <w:proofErr w:type="gramEnd"/>
      <w:r>
        <w:rPr>
          <w:rFonts w:ascii="Times New Roman" w:hAnsi="Times New Roman"/>
          <w:sz w:val="20"/>
          <w:szCs w:val="20"/>
        </w:rPr>
        <w:t xml:space="preserve"> Capaian kinerja di Puskesmas Sragen sebesar 65</w:t>
      </w:r>
      <w:proofErr w:type="gramStart"/>
      <w:r>
        <w:rPr>
          <w:rFonts w:ascii="Times New Roman" w:hAnsi="Times New Roman"/>
          <w:sz w:val="20"/>
          <w:szCs w:val="20"/>
        </w:rPr>
        <w:t>,62</w:t>
      </w:r>
      <w:proofErr w:type="gramEnd"/>
      <w:r>
        <w:rPr>
          <w:rFonts w:ascii="Times New Roman" w:hAnsi="Times New Roman"/>
          <w:sz w:val="20"/>
          <w:szCs w:val="20"/>
        </w:rPr>
        <w:t xml:space="preserve">% dan masuk dalam kategori kurang, hal tersebut terbukti belum mencapai target yang ditargetkan pemerintah sebesar 80% berdasarkan Standar Pelayanan Minimal Kesehatan PERMENKES No. 4 Tahun 2019. </w:t>
      </w:r>
      <w:proofErr w:type="gramStart"/>
      <w:r>
        <w:rPr>
          <w:rFonts w:ascii="Times New Roman" w:hAnsi="Times New Roman"/>
          <w:sz w:val="20"/>
          <w:szCs w:val="20"/>
        </w:rPr>
        <w:t>Permasalahan yang timbul adalah adakah hubungan persepsi terhadap pandemi COVID-19 dengan kinerja pegawai Puskesmas Sragen Tahun 2021.</w:t>
      </w:r>
      <w:proofErr w:type="gramEnd"/>
      <w:r w:rsidR="00AE5BCE">
        <w:rPr>
          <w:rFonts w:ascii="Times New Roman" w:hAnsi="Times New Roman"/>
          <w:sz w:val="20"/>
          <w:szCs w:val="20"/>
          <w:lang w:val="id-ID"/>
        </w:rPr>
        <w:t xml:space="preserve"> </w:t>
      </w:r>
      <w:proofErr w:type="gramStart"/>
      <w:r w:rsidR="004F0E0B" w:rsidRPr="004F0E0B">
        <w:rPr>
          <w:rFonts w:ascii="Times New Roman" w:hAnsi="Times New Roman"/>
          <w:sz w:val="20"/>
          <w:szCs w:val="20"/>
        </w:rPr>
        <w:t>Menurut Kemenkes RI (2020) Coronavirus merupakan keluarga besar virus yang menyebabkan penyakit pada manusia dan hewan</w:t>
      </w:r>
      <w:r w:rsidR="00D10636">
        <w:rPr>
          <w:rFonts w:ascii="Times New Roman" w:hAnsi="Times New Roman"/>
          <w:sz w:val="20"/>
          <w:szCs w:val="20"/>
          <w:lang w:val="id-ID"/>
        </w:rPr>
        <w:t xml:space="preserve"> </w:t>
      </w:r>
      <w:sdt>
        <w:sdtPr>
          <w:rPr>
            <w:rFonts w:ascii="Times New Roman" w:hAnsi="Times New Roman"/>
            <w:sz w:val="20"/>
            <w:szCs w:val="20"/>
            <w:lang w:val="id-ID"/>
          </w:rPr>
          <w:id w:val="1996833954"/>
          <w:citation/>
        </w:sdtPr>
        <w:sdtEndPr/>
        <w:sdtContent>
          <w:r w:rsidR="00D10636">
            <w:rPr>
              <w:rFonts w:ascii="Times New Roman" w:hAnsi="Times New Roman"/>
              <w:sz w:val="20"/>
              <w:szCs w:val="20"/>
              <w:lang w:val="id-ID"/>
            </w:rPr>
            <w:fldChar w:fldCharType="begin"/>
          </w:r>
          <w:r w:rsidR="00D10636">
            <w:rPr>
              <w:rFonts w:ascii="Times New Roman" w:hAnsi="Times New Roman"/>
              <w:sz w:val="20"/>
              <w:szCs w:val="20"/>
              <w:lang w:val="id-ID"/>
            </w:rPr>
            <w:instrText xml:space="preserve"> CITATION Kem21 \l 1057 </w:instrText>
          </w:r>
          <w:r w:rsidR="00D10636">
            <w:rPr>
              <w:rFonts w:ascii="Times New Roman" w:hAnsi="Times New Roman"/>
              <w:sz w:val="20"/>
              <w:szCs w:val="20"/>
              <w:lang w:val="id-ID"/>
            </w:rPr>
            <w:fldChar w:fldCharType="separate"/>
          </w:r>
          <w:r w:rsidR="00D10636" w:rsidRPr="00D10636">
            <w:rPr>
              <w:rFonts w:ascii="Times New Roman" w:hAnsi="Times New Roman"/>
              <w:noProof/>
              <w:sz w:val="20"/>
              <w:szCs w:val="20"/>
              <w:lang w:val="id-ID"/>
            </w:rPr>
            <w:t>(Kemenkes RI, 2021)</w:t>
          </w:r>
          <w:r w:rsidR="00D10636">
            <w:rPr>
              <w:rFonts w:ascii="Times New Roman" w:hAnsi="Times New Roman"/>
              <w:sz w:val="20"/>
              <w:szCs w:val="20"/>
              <w:lang w:val="id-ID"/>
            </w:rPr>
            <w:fldChar w:fldCharType="end"/>
          </w:r>
        </w:sdtContent>
      </w:sdt>
      <w:r w:rsidR="004F0E0B" w:rsidRPr="004F0E0B">
        <w:rPr>
          <w:rFonts w:ascii="Times New Roman" w:hAnsi="Times New Roman"/>
          <w:sz w:val="20"/>
          <w:szCs w:val="20"/>
        </w:rPr>
        <w:t>.</w:t>
      </w:r>
      <w:proofErr w:type="gramEnd"/>
      <w:r w:rsidR="004F0E0B" w:rsidRPr="004F0E0B">
        <w:rPr>
          <w:rFonts w:ascii="Times New Roman" w:hAnsi="Times New Roman"/>
          <w:sz w:val="20"/>
          <w:szCs w:val="20"/>
        </w:rPr>
        <w:t xml:space="preserve"> </w:t>
      </w:r>
      <w:proofErr w:type="gramStart"/>
      <w:r w:rsidR="004F0E0B" w:rsidRPr="004F0E0B">
        <w:rPr>
          <w:rFonts w:ascii="Times New Roman" w:hAnsi="Times New Roman"/>
          <w:sz w:val="20"/>
          <w:szCs w:val="20"/>
        </w:rPr>
        <w:t xml:space="preserve">Pada manusia dapat menyebabkan penyakit infeksi saluran pernapasan, dimulai dari flu biasa hingga penyakit serius seperti MERS </w:t>
      </w:r>
      <w:r w:rsidR="004F0E0B" w:rsidRPr="004F0E0B">
        <w:rPr>
          <w:rFonts w:ascii="Times New Roman" w:hAnsi="Times New Roman"/>
          <w:i/>
          <w:sz w:val="20"/>
          <w:szCs w:val="20"/>
        </w:rPr>
        <w:t>Middle East Respiratory Syndrome</w:t>
      </w:r>
      <w:r w:rsidR="004F0E0B" w:rsidRPr="004F0E0B">
        <w:rPr>
          <w:rFonts w:ascii="Times New Roman" w:hAnsi="Times New Roman"/>
          <w:sz w:val="20"/>
          <w:szCs w:val="20"/>
        </w:rPr>
        <w:t xml:space="preserve"> (MERS)</w:t>
      </w:r>
      <w:r w:rsidR="00220419">
        <w:rPr>
          <w:rFonts w:ascii="Times New Roman" w:hAnsi="Times New Roman"/>
          <w:sz w:val="20"/>
          <w:szCs w:val="20"/>
          <w:lang w:val="id-ID"/>
        </w:rPr>
        <w:t xml:space="preserve"> </w:t>
      </w:r>
      <w:r w:rsidR="004F0E0B" w:rsidRPr="004F0E0B">
        <w:rPr>
          <w:rFonts w:ascii="Times New Roman" w:hAnsi="Times New Roman"/>
          <w:sz w:val="20"/>
          <w:szCs w:val="20"/>
        </w:rPr>
        <w:t xml:space="preserve">dan </w:t>
      </w:r>
      <w:r w:rsidR="004F0E0B" w:rsidRPr="004F0E0B">
        <w:rPr>
          <w:rFonts w:ascii="Times New Roman" w:hAnsi="Times New Roman"/>
          <w:i/>
          <w:sz w:val="20"/>
          <w:szCs w:val="20"/>
        </w:rPr>
        <w:t>Severe Accute Respiratory Syndrome</w:t>
      </w:r>
      <w:r w:rsidR="004F0E0B" w:rsidRPr="004F0E0B">
        <w:rPr>
          <w:rFonts w:ascii="Times New Roman" w:hAnsi="Times New Roman"/>
          <w:sz w:val="20"/>
          <w:szCs w:val="20"/>
        </w:rPr>
        <w:t xml:space="preserve"> (SARS)</w:t>
      </w:r>
      <w:r w:rsidR="00D10636">
        <w:rPr>
          <w:rFonts w:ascii="Times New Roman" w:hAnsi="Times New Roman"/>
          <w:sz w:val="20"/>
          <w:szCs w:val="20"/>
          <w:lang w:val="id-ID"/>
        </w:rPr>
        <w:t xml:space="preserve"> </w:t>
      </w:r>
      <w:sdt>
        <w:sdtPr>
          <w:rPr>
            <w:rFonts w:ascii="Times New Roman" w:hAnsi="Times New Roman"/>
            <w:sz w:val="20"/>
            <w:szCs w:val="20"/>
            <w:lang w:val="id-ID"/>
          </w:rPr>
          <w:id w:val="1472787510"/>
          <w:citation/>
        </w:sdtPr>
        <w:sdtEndPr/>
        <w:sdtContent>
          <w:r w:rsidR="00D10636">
            <w:rPr>
              <w:rFonts w:ascii="Times New Roman" w:hAnsi="Times New Roman"/>
              <w:sz w:val="20"/>
              <w:szCs w:val="20"/>
              <w:lang w:val="id-ID"/>
            </w:rPr>
            <w:fldChar w:fldCharType="begin"/>
          </w:r>
          <w:r w:rsidR="00D10636">
            <w:rPr>
              <w:rFonts w:ascii="Times New Roman" w:hAnsi="Times New Roman"/>
              <w:sz w:val="20"/>
              <w:szCs w:val="20"/>
              <w:lang w:val="id-ID"/>
            </w:rPr>
            <w:instrText xml:space="preserve">CITATION Kum \l 1057 </w:instrText>
          </w:r>
          <w:r w:rsidR="00D10636">
            <w:rPr>
              <w:rFonts w:ascii="Times New Roman" w:hAnsi="Times New Roman"/>
              <w:sz w:val="20"/>
              <w:szCs w:val="20"/>
              <w:lang w:val="id-ID"/>
            </w:rPr>
            <w:fldChar w:fldCharType="separate"/>
          </w:r>
          <w:r w:rsidR="00D10636" w:rsidRPr="00D10636">
            <w:rPr>
              <w:rFonts w:ascii="Times New Roman" w:hAnsi="Times New Roman"/>
              <w:noProof/>
              <w:sz w:val="20"/>
              <w:szCs w:val="20"/>
              <w:lang w:val="id-ID"/>
            </w:rPr>
            <w:t>(Kumar, Murkhenjee, &amp; Harne, 2020)</w:t>
          </w:r>
          <w:r w:rsidR="00D10636">
            <w:rPr>
              <w:rFonts w:ascii="Times New Roman" w:hAnsi="Times New Roman"/>
              <w:sz w:val="20"/>
              <w:szCs w:val="20"/>
              <w:lang w:val="id-ID"/>
            </w:rPr>
            <w:fldChar w:fldCharType="end"/>
          </w:r>
        </w:sdtContent>
      </w:sdt>
      <w:r w:rsidR="004F0E0B" w:rsidRPr="004F0E0B">
        <w:rPr>
          <w:rFonts w:ascii="Times New Roman" w:hAnsi="Times New Roman"/>
          <w:sz w:val="20"/>
          <w:szCs w:val="20"/>
        </w:rPr>
        <w:t>.</w:t>
      </w:r>
      <w:proofErr w:type="gramEnd"/>
      <w:r w:rsidR="004F0E0B" w:rsidRPr="004F0E0B">
        <w:rPr>
          <w:rFonts w:ascii="Times New Roman" w:hAnsi="Times New Roman"/>
          <w:sz w:val="20"/>
          <w:szCs w:val="20"/>
          <w:lang w:val="id-ID"/>
        </w:rPr>
        <w:t xml:space="preserve"> </w:t>
      </w:r>
      <w:proofErr w:type="gramStart"/>
      <w:r w:rsidR="004F0E0B" w:rsidRPr="004F0E0B">
        <w:rPr>
          <w:rFonts w:ascii="Times New Roman" w:hAnsi="Times New Roman"/>
          <w:sz w:val="20"/>
          <w:szCs w:val="20"/>
        </w:rPr>
        <w:t>Virus ini ditularkan dari manusia ke manusia dan telah menyebar secara luas.</w:t>
      </w:r>
      <w:proofErr w:type="gramEnd"/>
      <w:r w:rsidR="004F0E0B" w:rsidRPr="004F0E0B">
        <w:rPr>
          <w:rFonts w:ascii="Times New Roman" w:hAnsi="Times New Roman"/>
          <w:sz w:val="20"/>
          <w:szCs w:val="20"/>
        </w:rPr>
        <w:t xml:space="preserve"> </w:t>
      </w:r>
      <w:proofErr w:type="gramStart"/>
      <w:r w:rsidR="004F0E0B" w:rsidRPr="004F0E0B">
        <w:rPr>
          <w:rFonts w:ascii="Times New Roman" w:hAnsi="Times New Roman"/>
          <w:sz w:val="20"/>
          <w:szCs w:val="20"/>
        </w:rPr>
        <w:t>Hampir lebih dari 200 negara diperkirakan terjangkit virus ini</w:t>
      </w:r>
      <w:r w:rsidR="00D10636">
        <w:rPr>
          <w:rFonts w:ascii="Times New Roman" w:hAnsi="Times New Roman"/>
          <w:sz w:val="20"/>
          <w:szCs w:val="20"/>
          <w:lang w:val="id-ID"/>
        </w:rPr>
        <w:t xml:space="preserve"> </w:t>
      </w:r>
      <w:sdt>
        <w:sdtPr>
          <w:rPr>
            <w:rFonts w:ascii="Times New Roman" w:hAnsi="Times New Roman"/>
            <w:sz w:val="20"/>
            <w:szCs w:val="20"/>
            <w:lang w:val="id-ID"/>
          </w:rPr>
          <w:id w:val="-902450104"/>
          <w:citation/>
        </w:sdtPr>
        <w:sdtEndPr/>
        <w:sdtContent>
          <w:r w:rsidR="00D10636">
            <w:rPr>
              <w:rFonts w:ascii="Times New Roman" w:hAnsi="Times New Roman"/>
              <w:sz w:val="20"/>
              <w:szCs w:val="20"/>
              <w:lang w:val="id-ID"/>
            </w:rPr>
            <w:fldChar w:fldCharType="begin"/>
          </w:r>
          <w:r w:rsidR="00D10636">
            <w:rPr>
              <w:rFonts w:ascii="Times New Roman" w:hAnsi="Times New Roman"/>
              <w:sz w:val="20"/>
              <w:szCs w:val="20"/>
              <w:lang w:val="id-ID"/>
            </w:rPr>
            <w:instrText xml:space="preserve"> CITATION Kem201 \l 1057 </w:instrText>
          </w:r>
          <w:r w:rsidR="00D10636">
            <w:rPr>
              <w:rFonts w:ascii="Times New Roman" w:hAnsi="Times New Roman"/>
              <w:sz w:val="20"/>
              <w:szCs w:val="20"/>
              <w:lang w:val="id-ID"/>
            </w:rPr>
            <w:fldChar w:fldCharType="separate"/>
          </w:r>
          <w:r w:rsidR="00D10636" w:rsidRPr="00D10636">
            <w:rPr>
              <w:rFonts w:ascii="Times New Roman" w:hAnsi="Times New Roman"/>
              <w:noProof/>
              <w:sz w:val="20"/>
              <w:szCs w:val="20"/>
              <w:lang w:val="id-ID"/>
            </w:rPr>
            <w:t>(Kemdagri, 2020)</w:t>
          </w:r>
          <w:r w:rsidR="00D10636">
            <w:rPr>
              <w:rFonts w:ascii="Times New Roman" w:hAnsi="Times New Roman"/>
              <w:sz w:val="20"/>
              <w:szCs w:val="20"/>
              <w:lang w:val="id-ID"/>
            </w:rPr>
            <w:fldChar w:fldCharType="end"/>
          </w:r>
        </w:sdtContent>
      </w:sdt>
      <w:r w:rsidR="004F0E0B" w:rsidRPr="004F0E0B">
        <w:rPr>
          <w:rFonts w:ascii="Times New Roman" w:hAnsi="Times New Roman"/>
          <w:sz w:val="20"/>
          <w:szCs w:val="20"/>
        </w:rPr>
        <w:t>.</w:t>
      </w:r>
      <w:proofErr w:type="gramEnd"/>
      <w:r w:rsidR="004F0E0B" w:rsidRPr="004F0E0B">
        <w:rPr>
          <w:rFonts w:ascii="Times New Roman" w:hAnsi="Times New Roman"/>
          <w:sz w:val="20"/>
          <w:szCs w:val="20"/>
        </w:rPr>
        <w:t xml:space="preserve"> </w:t>
      </w:r>
      <w:proofErr w:type="gramStart"/>
      <w:r w:rsidR="004F0E0B" w:rsidRPr="004F0E0B">
        <w:rPr>
          <w:rFonts w:ascii="Times New Roman" w:hAnsi="Times New Roman"/>
          <w:sz w:val="20"/>
          <w:szCs w:val="20"/>
        </w:rPr>
        <w:t>Salah satunya adalah negara Indonesia.</w:t>
      </w:r>
      <w:proofErr w:type="gramEnd"/>
      <w:r w:rsidR="004F0E0B" w:rsidRPr="004F0E0B">
        <w:rPr>
          <w:rFonts w:ascii="Times New Roman" w:hAnsi="Times New Roman"/>
          <w:sz w:val="20"/>
          <w:szCs w:val="20"/>
        </w:rPr>
        <w:t xml:space="preserve"> </w:t>
      </w:r>
      <w:proofErr w:type="gramStart"/>
      <w:r w:rsidR="004F0E0B" w:rsidRPr="004F0E0B">
        <w:rPr>
          <w:rFonts w:ascii="Times New Roman" w:hAnsi="Times New Roman"/>
          <w:sz w:val="20"/>
          <w:szCs w:val="20"/>
        </w:rPr>
        <w:t>COVID-19 pertama dilaporkan di Indonesia pada tanggal 2 Maret 2020 sejumlah 2 kasus.</w:t>
      </w:r>
      <w:proofErr w:type="gramEnd"/>
      <w:r w:rsidR="004F0E0B" w:rsidRPr="004F0E0B">
        <w:rPr>
          <w:rFonts w:ascii="Times New Roman" w:hAnsi="Times New Roman"/>
          <w:sz w:val="20"/>
          <w:szCs w:val="20"/>
        </w:rPr>
        <w:t xml:space="preserve"> Data 24 Januari 2021 ditetapkan bahwa kasus terkonfirmasi positif Covid-19 telah mencapai 977.474 kasus dan kasus meninggal sebanyak 27.664 dengan </w:t>
      </w:r>
      <w:r w:rsidR="004F0E0B" w:rsidRPr="004F0E0B">
        <w:rPr>
          <w:rFonts w:ascii="Times New Roman" w:hAnsi="Times New Roman"/>
          <w:i/>
          <w:sz w:val="20"/>
          <w:szCs w:val="20"/>
        </w:rPr>
        <w:t>case fatality rate</w:t>
      </w:r>
      <w:r w:rsidR="004F0E0B" w:rsidRPr="004F0E0B">
        <w:rPr>
          <w:rFonts w:ascii="Times New Roman" w:hAnsi="Times New Roman"/>
          <w:sz w:val="20"/>
          <w:szCs w:val="20"/>
        </w:rPr>
        <w:t xml:space="preserve"> atau tingkat kematian 2,8% </w:t>
      </w:r>
      <w:sdt>
        <w:sdtPr>
          <w:rPr>
            <w:rFonts w:ascii="Times New Roman" w:hAnsi="Times New Roman"/>
            <w:sz w:val="20"/>
            <w:szCs w:val="20"/>
          </w:rPr>
          <w:id w:val="-740864200"/>
          <w:citation/>
        </w:sdtPr>
        <w:sdtEndPr/>
        <w:sdtContent>
          <w:r w:rsidR="004F0E0B">
            <w:rPr>
              <w:rFonts w:ascii="Times New Roman" w:hAnsi="Times New Roman"/>
              <w:sz w:val="20"/>
              <w:szCs w:val="20"/>
            </w:rPr>
            <w:fldChar w:fldCharType="begin"/>
          </w:r>
          <w:r w:rsidR="004F0E0B">
            <w:rPr>
              <w:rFonts w:ascii="Times New Roman" w:hAnsi="Times New Roman"/>
              <w:noProof/>
              <w:sz w:val="20"/>
              <w:szCs w:val="20"/>
              <w:lang w:val="id-ID"/>
            </w:rPr>
            <w:instrText xml:space="preserve"> CITATION KPC21 \l 1057 </w:instrText>
          </w:r>
          <w:r w:rsidR="004F0E0B">
            <w:rPr>
              <w:rFonts w:ascii="Times New Roman" w:hAnsi="Times New Roman"/>
              <w:sz w:val="20"/>
              <w:szCs w:val="20"/>
            </w:rPr>
            <w:fldChar w:fldCharType="separate"/>
          </w:r>
          <w:r w:rsidR="004F0E0B" w:rsidRPr="004F0E0B">
            <w:rPr>
              <w:rFonts w:ascii="Times New Roman" w:hAnsi="Times New Roman"/>
              <w:noProof/>
              <w:sz w:val="20"/>
              <w:szCs w:val="20"/>
              <w:lang w:val="id-ID"/>
            </w:rPr>
            <w:t>(KPC PEN, 2021)</w:t>
          </w:r>
          <w:r w:rsidR="004F0E0B">
            <w:rPr>
              <w:rFonts w:ascii="Times New Roman" w:hAnsi="Times New Roman"/>
              <w:sz w:val="20"/>
              <w:szCs w:val="20"/>
            </w:rPr>
            <w:fldChar w:fldCharType="end"/>
          </w:r>
        </w:sdtContent>
      </w:sdt>
      <w:r w:rsidR="004F0E0B" w:rsidRPr="004F0E0B">
        <w:rPr>
          <w:rFonts w:ascii="Times New Roman" w:hAnsi="Times New Roman"/>
          <w:sz w:val="20"/>
          <w:szCs w:val="20"/>
        </w:rPr>
        <w:t>.</w:t>
      </w:r>
    </w:p>
    <w:p w14:paraId="54D6E0A6" w14:textId="63C3D242" w:rsidR="005B1EAD" w:rsidRPr="00AE5BCE" w:rsidRDefault="005B1EAD" w:rsidP="00AE5BCE">
      <w:pPr>
        <w:spacing w:after="0" w:line="240" w:lineRule="auto"/>
        <w:ind w:firstLine="720"/>
        <w:jc w:val="both"/>
        <w:rPr>
          <w:rFonts w:ascii="Times New Roman" w:hAnsi="Times New Roman"/>
          <w:sz w:val="20"/>
          <w:szCs w:val="20"/>
          <w:lang w:val="id-ID"/>
        </w:rPr>
      </w:pPr>
      <w:proofErr w:type="gramStart"/>
      <w:r>
        <w:rPr>
          <w:rFonts w:ascii="Times New Roman" w:hAnsi="Times New Roman"/>
          <w:sz w:val="20"/>
          <w:szCs w:val="20"/>
        </w:rPr>
        <w:t>Kinerja merupakan hasil pekerjaan yang mempunyai hubungan kuat dengan tujuan strategis organisasi, kepuasan konsumen, dan mem</w:t>
      </w:r>
      <w:r w:rsidR="009445EE">
        <w:rPr>
          <w:rFonts w:ascii="Times New Roman" w:hAnsi="Times New Roman"/>
          <w:sz w:val="20"/>
          <w:szCs w:val="20"/>
        </w:rPr>
        <w:t>berikan kontribusi pada ekonomi</w:t>
      </w:r>
      <w:r w:rsidR="000B627C">
        <w:rPr>
          <w:rFonts w:ascii="Times New Roman" w:hAnsi="Times New Roman"/>
          <w:sz w:val="20"/>
          <w:szCs w:val="20"/>
          <w:lang w:val="id-ID"/>
        </w:rPr>
        <w:t xml:space="preserve"> </w:t>
      </w:r>
      <w:sdt>
        <w:sdtPr>
          <w:rPr>
            <w:rFonts w:ascii="Times New Roman" w:hAnsi="Times New Roman"/>
            <w:sz w:val="20"/>
            <w:szCs w:val="20"/>
            <w:lang w:val="id-ID"/>
          </w:rPr>
          <w:id w:val="-1269777139"/>
          <w:citation/>
        </w:sdtPr>
        <w:sdtEndPr/>
        <w:sdtContent>
          <w:r w:rsidR="00220419">
            <w:rPr>
              <w:rFonts w:ascii="Times New Roman" w:hAnsi="Times New Roman"/>
              <w:sz w:val="20"/>
              <w:szCs w:val="20"/>
              <w:lang w:val="id-ID"/>
            </w:rPr>
            <w:fldChar w:fldCharType="begin"/>
          </w:r>
          <w:r w:rsidR="00220419">
            <w:rPr>
              <w:rFonts w:ascii="Times New Roman" w:hAnsi="Times New Roman"/>
              <w:sz w:val="20"/>
              <w:szCs w:val="20"/>
              <w:lang w:val="id-ID"/>
            </w:rPr>
            <w:instrText xml:space="preserve"> CITATION Afa151 \l 1057 </w:instrText>
          </w:r>
          <w:r w:rsidR="00220419">
            <w:rPr>
              <w:rFonts w:ascii="Times New Roman" w:hAnsi="Times New Roman"/>
              <w:sz w:val="20"/>
              <w:szCs w:val="20"/>
              <w:lang w:val="id-ID"/>
            </w:rPr>
            <w:fldChar w:fldCharType="separate"/>
          </w:r>
          <w:r w:rsidR="00220419" w:rsidRPr="00220419">
            <w:rPr>
              <w:rFonts w:ascii="Times New Roman" w:hAnsi="Times New Roman"/>
              <w:noProof/>
              <w:sz w:val="20"/>
              <w:szCs w:val="20"/>
              <w:lang w:val="id-ID"/>
            </w:rPr>
            <w:t>(Afada &amp; Suparwanti, Variabel-variabel yang Mempengaruhi Kinerja Karyawan pada PT. PLN Area Pelayanan dan Jaringan Sidoarjo, 2015)</w:t>
          </w:r>
          <w:r w:rsidR="00220419">
            <w:rPr>
              <w:rFonts w:ascii="Times New Roman" w:hAnsi="Times New Roman"/>
              <w:sz w:val="20"/>
              <w:szCs w:val="20"/>
              <w:lang w:val="id-ID"/>
            </w:rPr>
            <w:fldChar w:fldCharType="end"/>
          </w:r>
        </w:sdtContent>
      </w:sdt>
      <w:r w:rsidR="00220419">
        <w:rPr>
          <w:rFonts w:ascii="Times New Roman" w:hAnsi="Times New Roman"/>
          <w:sz w:val="20"/>
          <w:szCs w:val="20"/>
          <w:lang w:val="id-ID"/>
        </w:rPr>
        <w:t>.</w:t>
      </w:r>
      <w:proofErr w:type="gramEnd"/>
      <w:r w:rsidR="00220419">
        <w:rPr>
          <w:rFonts w:ascii="Times New Roman" w:hAnsi="Times New Roman"/>
          <w:sz w:val="20"/>
          <w:szCs w:val="20"/>
          <w:lang w:val="id-ID"/>
        </w:rPr>
        <w:t xml:space="preserve"> </w:t>
      </w:r>
      <w:proofErr w:type="gramStart"/>
      <w:r>
        <w:rPr>
          <w:rFonts w:ascii="Times New Roman" w:hAnsi="Times New Roman"/>
          <w:sz w:val="20"/>
          <w:szCs w:val="20"/>
        </w:rPr>
        <w:t>Tujuan kinerja menurut (Wibowo, 2011:48) merupakan menyesuaikan dengan harapan kinerja individual dengan tujuan sebuah organisasi.</w:t>
      </w:r>
      <w:proofErr w:type="gramEnd"/>
      <w:r>
        <w:rPr>
          <w:rFonts w:ascii="Times New Roman" w:hAnsi="Times New Roman"/>
          <w:sz w:val="20"/>
          <w:szCs w:val="20"/>
        </w:rPr>
        <w:t xml:space="preserve"> Kesesuaian antara upaya pencapaian tujuan individu dengan tujuan organisasi </w:t>
      </w:r>
      <w:proofErr w:type="gramStart"/>
      <w:r>
        <w:rPr>
          <w:rFonts w:ascii="Times New Roman" w:hAnsi="Times New Roman"/>
          <w:sz w:val="20"/>
          <w:szCs w:val="20"/>
        </w:rPr>
        <w:t>akan</w:t>
      </w:r>
      <w:proofErr w:type="gramEnd"/>
      <w:r>
        <w:rPr>
          <w:rFonts w:ascii="Times New Roman" w:hAnsi="Times New Roman"/>
          <w:sz w:val="20"/>
          <w:szCs w:val="20"/>
        </w:rPr>
        <w:t xml:space="preserve"> ma</w:t>
      </w:r>
      <w:r w:rsidR="004F0E0B">
        <w:rPr>
          <w:rFonts w:ascii="Times New Roman" w:hAnsi="Times New Roman"/>
          <w:sz w:val="20"/>
          <w:szCs w:val="20"/>
        </w:rPr>
        <w:t>mpu mewujudkan kinerja terbaik</w:t>
      </w:r>
      <w:r w:rsidR="004F0E0B">
        <w:rPr>
          <w:rFonts w:ascii="Times New Roman" w:hAnsi="Times New Roman"/>
          <w:sz w:val="20"/>
          <w:szCs w:val="20"/>
          <w:lang w:val="id-ID"/>
        </w:rPr>
        <w:t xml:space="preserve"> </w:t>
      </w:r>
      <w:sdt>
        <w:sdtPr>
          <w:rPr>
            <w:rFonts w:ascii="Times New Roman" w:hAnsi="Times New Roman"/>
            <w:sz w:val="20"/>
            <w:szCs w:val="20"/>
            <w:lang w:val="id-ID"/>
          </w:rPr>
          <w:id w:val="886921749"/>
          <w:citation/>
        </w:sdtPr>
        <w:sdtEndPr/>
        <w:sdtContent>
          <w:r w:rsidR="004F0E0B">
            <w:rPr>
              <w:rFonts w:ascii="Times New Roman" w:hAnsi="Times New Roman"/>
              <w:sz w:val="20"/>
              <w:szCs w:val="20"/>
              <w:lang w:val="id-ID"/>
            </w:rPr>
            <w:fldChar w:fldCharType="begin"/>
          </w:r>
          <w:r w:rsidR="004F0E0B">
            <w:rPr>
              <w:rFonts w:ascii="Times New Roman" w:hAnsi="Times New Roman"/>
              <w:sz w:val="20"/>
              <w:szCs w:val="20"/>
              <w:lang w:val="id-ID"/>
            </w:rPr>
            <w:instrText xml:space="preserve"> CITATION Wib11 \l 1057 </w:instrText>
          </w:r>
          <w:r w:rsidR="004F0E0B">
            <w:rPr>
              <w:rFonts w:ascii="Times New Roman" w:hAnsi="Times New Roman"/>
              <w:sz w:val="20"/>
              <w:szCs w:val="20"/>
              <w:lang w:val="id-ID"/>
            </w:rPr>
            <w:fldChar w:fldCharType="separate"/>
          </w:r>
          <w:r w:rsidR="004F0E0B" w:rsidRPr="004F0E0B">
            <w:rPr>
              <w:rFonts w:ascii="Times New Roman" w:hAnsi="Times New Roman"/>
              <w:noProof/>
              <w:sz w:val="20"/>
              <w:szCs w:val="20"/>
              <w:lang w:val="id-ID"/>
            </w:rPr>
            <w:t>(Wibowo, 2011)</w:t>
          </w:r>
          <w:r w:rsidR="004F0E0B">
            <w:rPr>
              <w:rFonts w:ascii="Times New Roman" w:hAnsi="Times New Roman"/>
              <w:sz w:val="20"/>
              <w:szCs w:val="20"/>
              <w:lang w:val="id-ID"/>
            </w:rPr>
            <w:fldChar w:fldCharType="end"/>
          </w:r>
        </w:sdtContent>
      </w:sdt>
      <w:r w:rsidR="004F0E0B">
        <w:rPr>
          <w:rFonts w:ascii="Times New Roman" w:hAnsi="Times New Roman"/>
          <w:sz w:val="20"/>
          <w:szCs w:val="20"/>
        </w:rPr>
        <w:t>.</w:t>
      </w:r>
      <w:r w:rsidR="00AE5BCE">
        <w:rPr>
          <w:rFonts w:ascii="Times New Roman" w:hAnsi="Times New Roman"/>
          <w:sz w:val="20"/>
          <w:szCs w:val="20"/>
          <w:lang w:val="id-ID"/>
        </w:rPr>
        <w:t xml:space="preserve"> </w:t>
      </w:r>
      <w:proofErr w:type="gramStart"/>
      <w:r>
        <w:rPr>
          <w:rFonts w:ascii="Times New Roman" w:hAnsi="Times New Roman"/>
          <w:sz w:val="20"/>
          <w:szCs w:val="20"/>
        </w:rPr>
        <w:t>Adapun 6 indikator untuk mengukur kinerja karyawan secara individu menurut</w:t>
      </w:r>
      <w:r w:rsidR="000B627C">
        <w:rPr>
          <w:rFonts w:ascii="Times New Roman" w:hAnsi="Times New Roman"/>
          <w:sz w:val="20"/>
          <w:szCs w:val="20"/>
          <w:lang w:val="id-ID"/>
        </w:rPr>
        <w:t xml:space="preserve"> </w:t>
      </w:r>
      <w:sdt>
        <w:sdtPr>
          <w:rPr>
            <w:rFonts w:ascii="Times New Roman" w:hAnsi="Times New Roman"/>
            <w:sz w:val="20"/>
            <w:szCs w:val="20"/>
            <w:lang w:val="id-ID"/>
          </w:rPr>
          <w:id w:val="1810283472"/>
          <w:citation/>
        </w:sdtPr>
        <w:sdtEndPr/>
        <w:sdtContent>
          <w:r w:rsidR="000B627C">
            <w:rPr>
              <w:rFonts w:ascii="Times New Roman" w:hAnsi="Times New Roman"/>
              <w:sz w:val="20"/>
              <w:szCs w:val="20"/>
              <w:lang w:val="id-ID"/>
            </w:rPr>
            <w:fldChar w:fldCharType="begin"/>
          </w:r>
          <w:r w:rsidR="004F0E0B">
            <w:rPr>
              <w:rFonts w:ascii="Times New Roman" w:hAnsi="Times New Roman"/>
              <w:sz w:val="20"/>
              <w:szCs w:val="20"/>
              <w:lang w:val="id-ID"/>
            </w:rPr>
            <w:instrText xml:space="preserve">CITATION Rob \l 1057 </w:instrText>
          </w:r>
          <w:r w:rsidR="000B627C">
            <w:rPr>
              <w:rFonts w:ascii="Times New Roman" w:hAnsi="Times New Roman"/>
              <w:sz w:val="20"/>
              <w:szCs w:val="20"/>
              <w:lang w:val="id-ID"/>
            </w:rPr>
            <w:fldChar w:fldCharType="separate"/>
          </w:r>
          <w:r w:rsidR="004F0E0B" w:rsidRPr="004F0E0B">
            <w:rPr>
              <w:rFonts w:ascii="Times New Roman" w:hAnsi="Times New Roman"/>
              <w:noProof/>
              <w:sz w:val="20"/>
              <w:szCs w:val="20"/>
              <w:lang w:val="id-ID"/>
            </w:rPr>
            <w:t xml:space="preserve">(Robbins &amp; Jugge, </w:t>
          </w:r>
          <w:r w:rsidR="004F0E0B" w:rsidRPr="004F0E0B">
            <w:rPr>
              <w:rFonts w:ascii="Times New Roman" w:hAnsi="Times New Roman"/>
              <w:noProof/>
              <w:sz w:val="20"/>
              <w:szCs w:val="20"/>
              <w:lang w:val="id-ID"/>
            </w:rPr>
            <w:lastRenderedPageBreak/>
            <w:t>2006)</w:t>
          </w:r>
          <w:r w:rsidR="000B627C">
            <w:rPr>
              <w:rFonts w:ascii="Times New Roman" w:hAnsi="Times New Roman"/>
              <w:sz w:val="20"/>
              <w:szCs w:val="20"/>
              <w:lang w:val="id-ID"/>
            </w:rPr>
            <w:fldChar w:fldCharType="end"/>
          </w:r>
        </w:sdtContent>
      </w:sdt>
      <w:r w:rsidR="00AE5BCE">
        <w:rPr>
          <w:rFonts w:ascii="Times New Roman" w:hAnsi="Times New Roman"/>
          <w:sz w:val="20"/>
          <w:szCs w:val="20"/>
        </w:rPr>
        <w:t>, diantaranya adalah</w:t>
      </w:r>
      <w:r w:rsidR="00AE5BCE">
        <w:rPr>
          <w:rFonts w:ascii="Times New Roman" w:hAnsi="Times New Roman"/>
          <w:sz w:val="20"/>
          <w:szCs w:val="20"/>
          <w:lang w:val="id-ID"/>
        </w:rPr>
        <w:t xml:space="preserve"> kualitas, kuantitas, ketepatan waktu, efektivitas, kemandirian dan komitmen terhadap organisasi.</w:t>
      </w:r>
      <w:proofErr w:type="gramEnd"/>
    </w:p>
    <w:p w14:paraId="0382B84C" w14:textId="0AEB7F57" w:rsidR="005B1EAD" w:rsidRPr="005B1EAD" w:rsidRDefault="005B1EAD" w:rsidP="005B1EAD">
      <w:pPr>
        <w:spacing w:after="0" w:line="240" w:lineRule="auto"/>
        <w:ind w:firstLine="360"/>
        <w:jc w:val="both"/>
        <w:rPr>
          <w:rFonts w:ascii="Times New Roman" w:hAnsi="Times New Roman"/>
          <w:sz w:val="20"/>
          <w:szCs w:val="20"/>
          <w:lang w:val="id-ID"/>
        </w:rPr>
      </w:pPr>
      <w:proofErr w:type="gramStart"/>
      <w:r>
        <w:rPr>
          <w:rFonts w:ascii="Times New Roman" w:hAnsi="Times New Roman"/>
          <w:sz w:val="20"/>
          <w:szCs w:val="20"/>
        </w:rPr>
        <w:t>Persepsi didefinisikan sebagai pengalaman tentang obyek, peristiwa atau hubungan-hubungan yang diperoleh dengan menyimpulkan beberapa informasi dan menafsirkan pesan</w:t>
      </w:r>
      <w:r w:rsidR="009445EE">
        <w:rPr>
          <w:rFonts w:ascii="Times New Roman" w:hAnsi="Times New Roman"/>
          <w:sz w:val="20"/>
          <w:szCs w:val="20"/>
          <w:lang w:val="id-ID"/>
        </w:rPr>
        <w:t xml:space="preserve"> </w:t>
      </w:r>
      <w:sdt>
        <w:sdtPr>
          <w:rPr>
            <w:rFonts w:ascii="Times New Roman" w:hAnsi="Times New Roman"/>
            <w:sz w:val="20"/>
            <w:szCs w:val="20"/>
            <w:lang w:val="id-ID"/>
          </w:rPr>
          <w:id w:val="-1550832677"/>
          <w:citation/>
        </w:sdtPr>
        <w:sdtEndPr/>
        <w:sdtContent>
          <w:r w:rsidR="004F0E0B">
            <w:rPr>
              <w:rFonts w:ascii="Times New Roman" w:hAnsi="Times New Roman"/>
              <w:sz w:val="20"/>
              <w:szCs w:val="20"/>
              <w:lang w:val="id-ID"/>
            </w:rPr>
            <w:fldChar w:fldCharType="begin"/>
          </w:r>
          <w:r w:rsidR="00D10636">
            <w:rPr>
              <w:rFonts w:ascii="Times New Roman" w:hAnsi="Times New Roman"/>
              <w:sz w:val="20"/>
              <w:szCs w:val="20"/>
              <w:lang w:val="id-ID"/>
            </w:rPr>
            <w:instrText xml:space="preserve">CITATION Rkh05 \l 1057 </w:instrText>
          </w:r>
          <w:r w:rsidR="004F0E0B">
            <w:rPr>
              <w:rFonts w:ascii="Times New Roman" w:hAnsi="Times New Roman"/>
              <w:sz w:val="20"/>
              <w:szCs w:val="20"/>
              <w:lang w:val="id-ID"/>
            </w:rPr>
            <w:fldChar w:fldCharType="separate"/>
          </w:r>
          <w:r w:rsidR="00D10636" w:rsidRPr="00D10636">
            <w:rPr>
              <w:rFonts w:ascii="Times New Roman" w:hAnsi="Times New Roman"/>
              <w:noProof/>
              <w:sz w:val="20"/>
              <w:szCs w:val="20"/>
              <w:lang w:val="id-ID"/>
            </w:rPr>
            <w:t>(Rakhmat, 2005)</w:t>
          </w:r>
          <w:r w:rsidR="004F0E0B">
            <w:rPr>
              <w:rFonts w:ascii="Times New Roman" w:hAnsi="Times New Roman"/>
              <w:sz w:val="20"/>
              <w:szCs w:val="20"/>
              <w:lang w:val="id-ID"/>
            </w:rPr>
            <w:fldChar w:fldCharType="end"/>
          </w:r>
        </w:sdtContent>
      </w:sdt>
      <w:r w:rsidR="004F0E0B">
        <w:rPr>
          <w:rFonts w:ascii="Times New Roman" w:hAnsi="Times New Roman"/>
          <w:sz w:val="20"/>
          <w:szCs w:val="20"/>
          <w:lang w:val="id-ID"/>
        </w:rPr>
        <w:t>.</w:t>
      </w:r>
      <w:proofErr w:type="gramEnd"/>
      <w:r w:rsidR="004F0E0B">
        <w:rPr>
          <w:rFonts w:ascii="Times New Roman" w:hAnsi="Times New Roman"/>
          <w:sz w:val="20"/>
          <w:szCs w:val="20"/>
          <w:lang w:val="id-ID"/>
        </w:rPr>
        <w:t xml:space="preserve"> </w:t>
      </w:r>
      <w:r>
        <w:rPr>
          <w:rFonts w:ascii="Times New Roman" w:hAnsi="Times New Roman"/>
          <w:sz w:val="20"/>
          <w:szCs w:val="20"/>
        </w:rPr>
        <w:t>Philip Kotler (1997) mendefinisikan bahwa persepsi sebagai sebuah proses seorang individu memilih, mengorganisasikan serta menginterprestasikan masukan-masukan sebuah informasi guna menciptakan gambaran yang memiliki arti</w:t>
      </w:r>
      <w:r w:rsidR="000B627C">
        <w:rPr>
          <w:rFonts w:ascii="Times New Roman" w:hAnsi="Times New Roman"/>
          <w:sz w:val="20"/>
          <w:szCs w:val="20"/>
          <w:lang w:val="id-ID"/>
        </w:rPr>
        <w:t xml:space="preserve"> </w:t>
      </w:r>
      <w:sdt>
        <w:sdtPr>
          <w:rPr>
            <w:rFonts w:ascii="Times New Roman" w:hAnsi="Times New Roman"/>
            <w:sz w:val="20"/>
            <w:szCs w:val="20"/>
            <w:lang w:val="id-ID"/>
          </w:rPr>
          <w:id w:val="-197399939"/>
          <w:citation/>
        </w:sdtPr>
        <w:sdtEndPr/>
        <w:sdtContent>
          <w:r w:rsidR="000B627C">
            <w:rPr>
              <w:rFonts w:ascii="Times New Roman" w:hAnsi="Times New Roman"/>
              <w:sz w:val="20"/>
              <w:szCs w:val="20"/>
              <w:lang w:val="id-ID"/>
            </w:rPr>
            <w:fldChar w:fldCharType="begin"/>
          </w:r>
          <w:r w:rsidR="000B627C">
            <w:rPr>
              <w:rFonts w:ascii="Times New Roman" w:hAnsi="Times New Roman"/>
              <w:sz w:val="20"/>
              <w:szCs w:val="20"/>
              <w:lang w:val="id-ID"/>
            </w:rPr>
            <w:instrText xml:space="preserve"> CITATION Kot97 \l 1057 </w:instrText>
          </w:r>
          <w:r w:rsidR="000B627C">
            <w:rPr>
              <w:rFonts w:ascii="Times New Roman" w:hAnsi="Times New Roman"/>
              <w:sz w:val="20"/>
              <w:szCs w:val="20"/>
              <w:lang w:val="id-ID"/>
            </w:rPr>
            <w:fldChar w:fldCharType="separate"/>
          </w:r>
          <w:r w:rsidR="000B627C" w:rsidRPr="000B627C">
            <w:rPr>
              <w:rFonts w:ascii="Times New Roman" w:hAnsi="Times New Roman"/>
              <w:noProof/>
              <w:sz w:val="20"/>
              <w:szCs w:val="20"/>
              <w:lang w:val="id-ID"/>
            </w:rPr>
            <w:t>(Kotler, 1997)</w:t>
          </w:r>
          <w:r w:rsidR="000B627C">
            <w:rPr>
              <w:rFonts w:ascii="Times New Roman" w:hAnsi="Times New Roman"/>
              <w:sz w:val="20"/>
              <w:szCs w:val="20"/>
              <w:lang w:val="id-ID"/>
            </w:rPr>
            <w:fldChar w:fldCharType="end"/>
          </w:r>
        </w:sdtContent>
      </w:sdt>
      <w:r>
        <w:rPr>
          <w:rFonts w:ascii="Times New Roman" w:hAnsi="Times New Roman"/>
          <w:sz w:val="20"/>
          <w:szCs w:val="20"/>
          <w:lang w:val="id-ID"/>
        </w:rPr>
        <w:t xml:space="preserve">. </w:t>
      </w:r>
      <w:r>
        <w:rPr>
          <w:rFonts w:ascii="Times New Roman" w:hAnsi="Times New Roman"/>
          <w:sz w:val="20"/>
          <w:szCs w:val="20"/>
        </w:rPr>
        <w:t xml:space="preserve">Menurut </w:t>
      </w:r>
      <w:sdt>
        <w:sdtPr>
          <w:rPr>
            <w:rFonts w:ascii="Times New Roman" w:hAnsi="Times New Roman"/>
            <w:sz w:val="20"/>
            <w:szCs w:val="20"/>
          </w:rPr>
          <w:id w:val="-114838103"/>
          <w:citation/>
        </w:sdtPr>
        <w:sdtEndPr/>
        <w:sdtContent>
          <w:r w:rsidR="000B627C">
            <w:rPr>
              <w:rFonts w:ascii="Times New Roman" w:hAnsi="Times New Roman"/>
              <w:sz w:val="20"/>
              <w:szCs w:val="20"/>
            </w:rPr>
            <w:fldChar w:fldCharType="begin"/>
          </w:r>
          <w:r w:rsidR="004F0E0B">
            <w:rPr>
              <w:rFonts w:ascii="Times New Roman" w:hAnsi="Times New Roman"/>
              <w:sz w:val="20"/>
              <w:szCs w:val="20"/>
              <w:lang w:val="id-ID"/>
            </w:rPr>
            <w:instrText xml:space="preserve">CITATION Rob \l 1057 </w:instrText>
          </w:r>
          <w:r w:rsidR="000B627C">
            <w:rPr>
              <w:rFonts w:ascii="Times New Roman" w:hAnsi="Times New Roman"/>
              <w:sz w:val="20"/>
              <w:szCs w:val="20"/>
            </w:rPr>
            <w:fldChar w:fldCharType="separate"/>
          </w:r>
          <w:r w:rsidR="004F0E0B" w:rsidRPr="004F0E0B">
            <w:rPr>
              <w:rFonts w:ascii="Times New Roman" w:hAnsi="Times New Roman"/>
              <w:noProof/>
              <w:sz w:val="20"/>
              <w:szCs w:val="20"/>
              <w:lang w:val="id-ID"/>
            </w:rPr>
            <w:t>(Robbins &amp; Jugge, 2006)</w:t>
          </w:r>
          <w:r w:rsidR="000B627C">
            <w:rPr>
              <w:rFonts w:ascii="Times New Roman" w:hAnsi="Times New Roman"/>
              <w:sz w:val="20"/>
              <w:szCs w:val="20"/>
            </w:rPr>
            <w:fldChar w:fldCharType="end"/>
          </w:r>
        </w:sdtContent>
      </w:sdt>
      <w:r w:rsidR="000B627C">
        <w:rPr>
          <w:rFonts w:ascii="Times New Roman" w:hAnsi="Times New Roman"/>
          <w:sz w:val="20"/>
          <w:szCs w:val="20"/>
          <w:lang w:val="id-ID"/>
        </w:rPr>
        <w:t xml:space="preserve"> </w:t>
      </w:r>
      <w:r>
        <w:rPr>
          <w:rFonts w:ascii="Times New Roman" w:hAnsi="Times New Roman"/>
          <w:sz w:val="20"/>
          <w:szCs w:val="20"/>
        </w:rPr>
        <w:t xml:space="preserve">faktor yang mempengaruhi persepsi ada 3 faktor yakni: </w:t>
      </w:r>
    </w:p>
    <w:p w14:paraId="48E4DD67" w14:textId="77777777" w:rsidR="005B1EAD" w:rsidRDefault="005B1EAD" w:rsidP="005B1EAD">
      <w:pPr>
        <w:pStyle w:val="ListParagraph"/>
        <w:numPr>
          <w:ilvl w:val="0"/>
          <w:numId w:val="12"/>
        </w:numPr>
        <w:spacing w:after="0" w:line="240" w:lineRule="auto"/>
        <w:jc w:val="both"/>
        <w:rPr>
          <w:rFonts w:ascii="Times New Roman" w:hAnsi="Times New Roman"/>
          <w:sz w:val="20"/>
          <w:szCs w:val="20"/>
        </w:rPr>
      </w:pPr>
      <w:r>
        <w:rPr>
          <w:rFonts w:ascii="Times New Roman" w:hAnsi="Times New Roman"/>
          <w:sz w:val="20"/>
          <w:szCs w:val="20"/>
          <w:lang w:val="id-ID"/>
        </w:rPr>
        <w:t>F</w:t>
      </w:r>
      <w:r>
        <w:rPr>
          <w:rFonts w:ascii="Times New Roman" w:hAnsi="Times New Roman"/>
          <w:sz w:val="20"/>
          <w:szCs w:val="20"/>
        </w:rPr>
        <w:t>aktor individual</w:t>
      </w:r>
      <w:r>
        <w:rPr>
          <w:rFonts w:ascii="Times New Roman" w:hAnsi="Times New Roman"/>
          <w:sz w:val="20"/>
          <w:szCs w:val="20"/>
          <w:lang w:val="id-ID"/>
        </w:rPr>
        <w:t xml:space="preserve">, </w:t>
      </w:r>
      <w:r>
        <w:rPr>
          <w:rFonts w:ascii="Times New Roman" w:hAnsi="Times New Roman"/>
          <w:sz w:val="20"/>
          <w:szCs w:val="20"/>
        </w:rPr>
        <w:t xml:space="preserve">yang terdiri dari sikap, motivasi, kepentingan, pengalaman dan pengharapan. </w:t>
      </w:r>
    </w:p>
    <w:p w14:paraId="0F0E8F30" w14:textId="77777777" w:rsidR="005B1EAD" w:rsidRDefault="005B1EAD" w:rsidP="005B1EAD">
      <w:pPr>
        <w:pStyle w:val="ListParagraph"/>
        <w:numPr>
          <w:ilvl w:val="0"/>
          <w:numId w:val="12"/>
        </w:numPr>
        <w:spacing w:after="0" w:line="240" w:lineRule="auto"/>
        <w:jc w:val="both"/>
        <w:rPr>
          <w:rFonts w:ascii="Times New Roman" w:hAnsi="Times New Roman"/>
          <w:sz w:val="20"/>
          <w:szCs w:val="20"/>
        </w:rPr>
      </w:pPr>
      <w:proofErr w:type="gramStart"/>
      <w:r>
        <w:rPr>
          <w:rFonts w:ascii="Times New Roman" w:hAnsi="Times New Roman"/>
          <w:sz w:val="20"/>
          <w:szCs w:val="20"/>
        </w:rPr>
        <w:t>faktor</w:t>
      </w:r>
      <w:proofErr w:type="gramEnd"/>
      <w:r>
        <w:rPr>
          <w:rFonts w:ascii="Times New Roman" w:hAnsi="Times New Roman"/>
          <w:sz w:val="20"/>
          <w:szCs w:val="20"/>
        </w:rPr>
        <w:t xml:space="preserve"> situasi yang terdiri dari waktu, keadaan lingkungan/lingkungan kerja dan keadaan sosial.</w:t>
      </w:r>
    </w:p>
    <w:p w14:paraId="3C97E4F4" w14:textId="77777777" w:rsidR="005B1EAD" w:rsidRDefault="005B1EAD" w:rsidP="005B1EAD">
      <w:pPr>
        <w:pStyle w:val="ListParagraph"/>
        <w:numPr>
          <w:ilvl w:val="0"/>
          <w:numId w:val="12"/>
        </w:numPr>
        <w:spacing w:after="0" w:line="240" w:lineRule="auto"/>
        <w:jc w:val="both"/>
        <w:rPr>
          <w:rFonts w:ascii="Times New Roman" w:hAnsi="Times New Roman"/>
          <w:sz w:val="20"/>
          <w:szCs w:val="20"/>
        </w:rPr>
      </w:pPr>
      <w:proofErr w:type="gramStart"/>
      <w:r>
        <w:rPr>
          <w:rFonts w:ascii="Times New Roman" w:hAnsi="Times New Roman"/>
          <w:sz w:val="20"/>
          <w:szCs w:val="20"/>
        </w:rPr>
        <w:t>faktor</w:t>
      </w:r>
      <w:proofErr w:type="gramEnd"/>
      <w:r>
        <w:rPr>
          <w:rFonts w:ascii="Times New Roman" w:hAnsi="Times New Roman"/>
          <w:sz w:val="20"/>
          <w:szCs w:val="20"/>
        </w:rPr>
        <w:t xml:space="preserve"> sasaran yang terdiri dari sesuatu yang baru, gerakan, bunyi, ukuran, latar belakang dan kedekatan. </w:t>
      </w:r>
    </w:p>
    <w:p w14:paraId="51DFFD2B" w14:textId="77777777" w:rsidR="00AE5BCE" w:rsidRDefault="005B1EAD" w:rsidP="00AE5BCE">
      <w:pPr>
        <w:pStyle w:val="Paragraph"/>
        <w:ind w:firstLine="0"/>
        <w:rPr>
          <w:lang w:val="id-ID"/>
        </w:rPr>
      </w:pPr>
      <w:r>
        <w:t xml:space="preserve">Dalam kaitannya dengan penelitian ini, peneliti mengambil faktor dari teori tersebut yang menyebabkan persepsi kejadian pandemi COVID-19 diantaranya faktor sikap pegawai, faktor motivasi pegawai, faktor pengalaman kerja pegawai dan faktor lingkungan kerja pegawai sebagai stimulus dalam penelitian ini. Kemudian diterima sebagai pesan dan informasi oleh masing-masing pegawai yang </w:t>
      </w:r>
      <w:proofErr w:type="gramStart"/>
      <w:r>
        <w:t>akan</w:t>
      </w:r>
      <w:proofErr w:type="gramEnd"/>
      <w:r>
        <w:t xml:space="preserve"> membentuk sebuah persepsi pegawai dalam suatu sudut pandang dan sikap. </w:t>
      </w:r>
      <w:proofErr w:type="gramStart"/>
      <w:r>
        <w:t>Persepsi tersebut membentuk sebuah perilaku dan menghasilkan sebuah kinerja untuk membantu sebuah organisasi menca</w:t>
      </w:r>
      <w:r w:rsidR="00AE5BCE">
        <w:t>pai visi dan misinya</w:t>
      </w:r>
      <w:r w:rsidR="00AE5BCE">
        <w:rPr>
          <w:lang w:val="id-ID"/>
        </w:rPr>
        <w:t>.</w:t>
      </w:r>
      <w:proofErr w:type="gramEnd"/>
    </w:p>
    <w:p w14:paraId="1841A798" w14:textId="77081E14" w:rsidR="005B1EAD" w:rsidRPr="00AE5BCE" w:rsidRDefault="00AE5BCE" w:rsidP="00AE5BCE">
      <w:pPr>
        <w:pStyle w:val="Paragraph"/>
        <w:ind w:firstLine="720"/>
        <w:rPr>
          <w:lang w:val="id-ID"/>
        </w:rPr>
      </w:pPr>
      <w:r>
        <w:rPr>
          <w:lang w:val="id-ID"/>
        </w:rPr>
        <w:t>Berdasarkan latar belakang diatas maka, peneliti tertarik u</w:t>
      </w:r>
      <w:r w:rsidR="005B1EAD">
        <w:t>ntuk mengetahui hubungan sikap kerja, motivasi kerja, pengalaman kerja, dan lingkungan kerja dengan kinerja pegawai di Puskesmas Sragen Tahun 2021.</w:t>
      </w:r>
    </w:p>
    <w:p w14:paraId="18444640" w14:textId="77777777" w:rsidR="005B1EAD" w:rsidRPr="005B1EAD" w:rsidRDefault="005B1EAD" w:rsidP="005B1EAD">
      <w:pPr>
        <w:spacing w:after="0" w:line="360" w:lineRule="auto"/>
        <w:rPr>
          <w:rFonts w:ascii="Times New Roman" w:hAnsi="Times New Roman"/>
          <w:sz w:val="20"/>
          <w:szCs w:val="20"/>
          <w:lang w:val="id-ID"/>
        </w:rPr>
      </w:pPr>
    </w:p>
    <w:p w14:paraId="7DAADEF8" w14:textId="07700232" w:rsidR="008D62AC" w:rsidRPr="00AE5BCE" w:rsidRDefault="00AE5BCE" w:rsidP="005B1EAD">
      <w:pPr>
        <w:spacing w:after="0" w:line="360" w:lineRule="auto"/>
        <w:jc w:val="center"/>
        <w:rPr>
          <w:rFonts w:ascii="Times New Roman" w:hAnsi="Times New Roman"/>
          <w:b/>
          <w:sz w:val="20"/>
          <w:szCs w:val="20"/>
          <w:lang w:val="id-ID"/>
        </w:rPr>
      </w:pPr>
      <w:r>
        <w:rPr>
          <w:rFonts w:ascii="Times New Roman" w:hAnsi="Times New Roman"/>
          <w:b/>
          <w:sz w:val="20"/>
          <w:szCs w:val="20"/>
          <w:lang w:val="id-ID"/>
        </w:rPr>
        <w:t>METODE</w:t>
      </w:r>
    </w:p>
    <w:p w14:paraId="6C298016" w14:textId="77777777" w:rsidR="005B1EAD" w:rsidRDefault="005B1EAD" w:rsidP="005B1EAD">
      <w:pPr>
        <w:spacing w:after="0" w:line="240" w:lineRule="auto"/>
        <w:jc w:val="both"/>
        <w:rPr>
          <w:rFonts w:ascii="Times New Roman" w:hAnsi="Times New Roman"/>
          <w:sz w:val="20"/>
          <w:szCs w:val="20"/>
        </w:rPr>
      </w:pPr>
      <w:proofErr w:type="gramStart"/>
      <w:r>
        <w:rPr>
          <w:rFonts w:ascii="Times New Roman" w:hAnsi="Times New Roman"/>
          <w:sz w:val="20"/>
          <w:szCs w:val="20"/>
        </w:rPr>
        <w:t xml:space="preserve">Jenis penelitian ini adalah kuantitatif dengan pendekatan </w:t>
      </w:r>
      <w:r>
        <w:rPr>
          <w:rFonts w:ascii="Times New Roman" w:hAnsi="Times New Roman"/>
          <w:i/>
          <w:sz w:val="20"/>
          <w:szCs w:val="20"/>
        </w:rPr>
        <w:t>cross-sectional study</w:t>
      </w:r>
      <w:r>
        <w:rPr>
          <w:rFonts w:ascii="Times New Roman" w:hAnsi="Times New Roman"/>
          <w:sz w:val="20"/>
          <w:szCs w:val="20"/>
        </w:rPr>
        <w:t>.</w:t>
      </w:r>
      <w:proofErr w:type="gramEnd"/>
      <w:r>
        <w:rPr>
          <w:rFonts w:ascii="Times New Roman" w:hAnsi="Times New Roman"/>
          <w:sz w:val="20"/>
          <w:szCs w:val="20"/>
        </w:rPr>
        <w:t xml:space="preserve"> </w:t>
      </w:r>
      <w:proofErr w:type="gramStart"/>
      <w:r>
        <w:rPr>
          <w:rFonts w:ascii="Times New Roman" w:hAnsi="Times New Roman"/>
          <w:sz w:val="20"/>
          <w:szCs w:val="20"/>
        </w:rPr>
        <w:t>Penelitian ini dilakukan di Puskesmas Sragen pada 5 April-24 April 2021.</w:t>
      </w:r>
      <w:proofErr w:type="gramEnd"/>
      <w:r>
        <w:rPr>
          <w:rFonts w:ascii="Times New Roman" w:hAnsi="Times New Roman"/>
          <w:sz w:val="20"/>
          <w:szCs w:val="20"/>
        </w:rPr>
        <w:t xml:space="preserve"> </w:t>
      </w:r>
      <w:proofErr w:type="gramStart"/>
      <w:r>
        <w:rPr>
          <w:rFonts w:ascii="Times New Roman" w:hAnsi="Times New Roman"/>
          <w:sz w:val="20"/>
          <w:szCs w:val="20"/>
        </w:rPr>
        <w:t>Instrumen dalam penelitian ini menggunakan kuesioner yang dibagikan ke pegawai Puskesmas Sragen.</w:t>
      </w:r>
      <w:proofErr w:type="gramEnd"/>
      <w:r>
        <w:rPr>
          <w:rFonts w:ascii="Times New Roman" w:hAnsi="Times New Roman"/>
          <w:sz w:val="20"/>
          <w:szCs w:val="20"/>
        </w:rPr>
        <w:t xml:space="preserve"> </w:t>
      </w:r>
      <w:proofErr w:type="gramStart"/>
      <w:r>
        <w:rPr>
          <w:rFonts w:ascii="Times New Roman" w:hAnsi="Times New Roman"/>
          <w:sz w:val="20"/>
          <w:szCs w:val="20"/>
        </w:rPr>
        <w:t>Kuesioner yang digunakan untuk penelitian sudah dilakukan uji validitas dan reabilitas terlebih dahulu.</w:t>
      </w:r>
      <w:proofErr w:type="gramEnd"/>
      <w:r>
        <w:rPr>
          <w:rFonts w:ascii="Times New Roman" w:hAnsi="Times New Roman"/>
          <w:sz w:val="20"/>
          <w:szCs w:val="20"/>
        </w:rPr>
        <w:t xml:space="preserve"> </w:t>
      </w:r>
      <w:proofErr w:type="gramStart"/>
      <w:r>
        <w:rPr>
          <w:rFonts w:ascii="Times New Roman" w:hAnsi="Times New Roman"/>
          <w:sz w:val="20"/>
          <w:szCs w:val="20"/>
        </w:rPr>
        <w:t xml:space="preserve">Pengambilan sampel menggunakan teknik </w:t>
      </w:r>
      <w:r>
        <w:rPr>
          <w:rFonts w:ascii="Times New Roman" w:hAnsi="Times New Roman"/>
          <w:i/>
          <w:sz w:val="20"/>
          <w:szCs w:val="20"/>
        </w:rPr>
        <w:t>total sampling</w:t>
      </w:r>
      <w:r>
        <w:rPr>
          <w:rFonts w:ascii="Times New Roman" w:hAnsi="Times New Roman"/>
          <w:sz w:val="20"/>
          <w:szCs w:val="20"/>
        </w:rPr>
        <w:t>, sehingga sampel penelitian sebanyak 59 responden.</w:t>
      </w:r>
      <w:proofErr w:type="gramEnd"/>
      <w:r>
        <w:rPr>
          <w:rFonts w:ascii="Times New Roman" w:hAnsi="Times New Roman"/>
          <w:sz w:val="20"/>
          <w:szCs w:val="20"/>
        </w:rPr>
        <w:t xml:space="preserve"> </w:t>
      </w:r>
      <w:proofErr w:type="gramStart"/>
      <w:r>
        <w:rPr>
          <w:rFonts w:ascii="Times New Roman" w:hAnsi="Times New Roman"/>
          <w:sz w:val="20"/>
          <w:szCs w:val="20"/>
        </w:rPr>
        <w:t>Sumber data diperoleh dari data primer dan data sekunder penelitian.</w:t>
      </w:r>
      <w:proofErr w:type="gramEnd"/>
      <w:r>
        <w:rPr>
          <w:rFonts w:ascii="Times New Roman" w:hAnsi="Times New Roman"/>
          <w:sz w:val="20"/>
          <w:szCs w:val="20"/>
        </w:rPr>
        <w:t xml:space="preserve"> </w:t>
      </w:r>
      <w:proofErr w:type="gramStart"/>
      <w:r>
        <w:rPr>
          <w:rFonts w:ascii="Times New Roman" w:hAnsi="Times New Roman"/>
          <w:sz w:val="20"/>
          <w:szCs w:val="20"/>
        </w:rPr>
        <w:t>Kemudian data yang telah terkumpul diolah menggunakan analisis univariat dan bivariat.</w:t>
      </w:r>
      <w:proofErr w:type="gramEnd"/>
    </w:p>
    <w:p w14:paraId="6196059D" w14:textId="77777777" w:rsidR="00EF32DD" w:rsidRDefault="00EF32DD" w:rsidP="00CC1DF1">
      <w:pPr>
        <w:spacing w:after="0" w:line="360" w:lineRule="auto"/>
        <w:jc w:val="center"/>
        <w:rPr>
          <w:rFonts w:ascii="Times New Roman" w:hAnsi="Times New Roman"/>
          <w:b/>
          <w:sz w:val="20"/>
          <w:szCs w:val="20"/>
          <w:lang w:val="id-ID"/>
        </w:rPr>
      </w:pPr>
    </w:p>
    <w:p w14:paraId="4B95715D" w14:textId="65D95A24" w:rsidR="003770A2" w:rsidRPr="003770A2" w:rsidRDefault="00AE5BCE" w:rsidP="00CC1DF1">
      <w:pPr>
        <w:spacing w:after="0" w:line="360" w:lineRule="auto"/>
        <w:jc w:val="center"/>
        <w:rPr>
          <w:rFonts w:ascii="Times New Roman" w:hAnsi="Times New Roman"/>
          <w:b/>
          <w:sz w:val="20"/>
          <w:szCs w:val="20"/>
          <w:lang w:val="id-ID"/>
        </w:rPr>
      </w:pPr>
      <w:r>
        <w:rPr>
          <w:rFonts w:ascii="Times New Roman" w:hAnsi="Times New Roman"/>
          <w:b/>
          <w:sz w:val="20"/>
          <w:szCs w:val="20"/>
          <w:lang w:val="id-ID"/>
        </w:rPr>
        <w:t>HASIL DAN PEMBAHASAN</w:t>
      </w:r>
    </w:p>
    <w:p w14:paraId="2D3518C5" w14:textId="77777777" w:rsidR="005B1EAD" w:rsidRDefault="005B1EAD" w:rsidP="005B1EAD">
      <w:pPr>
        <w:spacing w:after="0" w:line="240" w:lineRule="auto"/>
        <w:jc w:val="both"/>
        <w:rPr>
          <w:rFonts w:ascii="Times New Roman" w:hAnsi="Times New Roman"/>
          <w:sz w:val="20"/>
          <w:szCs w:val="20"/>
        </w:rPr>
      </w:pPr>
      <w:proofErr w:type="gramStart"/>
      <w:r>
        <w:rPr>
          <w:rFonts w:ascii="Times New Roman" w:hAnsi="Times New Roman"/>
          <w:sz w:val="20"/>
          <w:szCs w:val="20"/>
        </w:rPr>
        <w:t>Tabel 1.</w:t>
      </w:r>
      <w:proofErr w:type="gramEnd"/>
      <w:r>
        <w:rPr>
          <w:rFonts w:ascii="Times New Roman" w:hAnsi="Times New Roman"/>
          <w:sz w:val="20"/>
          <w:szCs w:val="20"/>
        </w:rPr>
        <w:t xml:space="preserve"> Hubungan antara sikap kerja dengan kinerja</w:t>
      </w:r>
    </w:p>
    <w:tbl>
      <w:tblPr>
        <w:tblW w:w="8535" w:type="dxa"/>
        <w:jc w:val="center"/>
        <w:tblLayout w:type="fixed"/>
        <w:tblLook w:val="04A0" w:firstRow="1" w:lastRow="0" w:firstColumn="1" w:lastColumn="0" w:noHBand="0" w:noVBand="1"/>
      </w:tblPr>
      <w:tblGrid>
        <w:gridCol w:w="1464"/>
        <w:gridCol w:w="815"/>
        <w:gridCol w:w="818"/>
        <w:gridCol w:w="814"/>
        <w:gridCol w:w="818"/>
        <w:gridCol w:w="680"/>
        <w:gridCol w:w="679"/>
        <w:gridCol w:w="1360"/>
        <w:gridCol w:w="1087"/>
      </w:tblGrid>
      <w:tr w:rsidR="005B1EAD" w14:paraId="73E1D863" w14:textId="77777777" w:rsidTr="009445EE">
        <w:trPr>
          <w:trHeight w:val="272"/>
          <w:jc w:val="center"/>
        </w:trPr>
        <w:tc>
          <w:tcPr>
            <w:tcW w:w="1463" w:type="dxa"/>
            <w:vMerge w:val="restart"/>
            <w:tcBorders>
              <w:top w:val="single" w:sz="18" w:space="0" w:color="auto"/>
              <w:left w:val="nil"/>
              <w:bottom w:val="single" w:sz="18" w:space="0" w:color="auto"/>
              <w:right w:val="nil"/>
            </w:tcBorders>
            <w:hideMark/>
          </w:tcPr>
          <w:p w14:paraId="690400A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Sikap Kerja</w:t>
            </w:r>
          </w:p>
        </w:tc>
        <w:tc>
          <w:tcPr>
            <w:tcW w:w="3264" w:type="dxa"/>
            <w:gridSpan w:val="4"/>
            <w:tcBorders>
              <w:top w:val="single" w:sz="18" w:space="0" w:color="auto"/>
              <w:left w:val="nil"/>
              <w:bottom w:val="single" w:sz="4" w:space="0" w:color="auto"/>
              <w:right w:val="nil"/>
            </w:tcBorders>
            <w:hideMark/>
          </w:tcPr>
          <w:p w14:paraId="5998E9C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Kinerja</w:t>
            </w:r>
          </w:p>
        </w:tc>
        <w:tc>
          <w:tcPr>
            <w:tcW w:w="1359" w:type="dxa"/>
            <w:gridSpan w:val="2"/>
            <w:tcBorders>
              <w:top w:val="single" w:sz="18" w:space="0" w:color="auto"/>
              <w:left w:val="nil"/>
              <w:bottom w:val="single" w:sz="4" w:space="0" w:color="auto"/>
              <w:right w:val="nil"/>
            </w:tcBorders>
          </w:tcPr>
          <w:p w14:paraId="5A4CF6C4" w14:textId="77777777" w:rsidR="005B1EAD" w:rsidRDefault="005B1EAD">
            <w:pPr>
              <w:spacing w:after="0" w:line="240" w:lineRule="auto"/>
              <w:rPr>
                <w:rFonts w:ascii="Times New Roman" w:hAnsi="Times New Roman"/>
                <w:sz w:val="20"/>
                <w:szCs w:val="20"/>
              </w:rPr>
            </w:pPr>
          </w:p>
        </w:tc>
        <w:tc>
          <w:tcPr>
            <w:tcW w:w="1360" w:type="dxa"/>
            <w:vMerge w:val="restart"/>
            <w:tcBorders>
              <w:top w:val="single" w:sz="18" w:space="0" w:color="auto"/>
              <w:left w:val="nil"/>
              <w:bottom w:val="single" w:sz="18" w:space="0" w:color="auto"/>
              <w:right w:val="nil"/>
            </w:tcBorders>
            <w:hideMark/>
          </w:tcPr>
          <w:p w14:paraId="55A3B2FD"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Pearson</w:t>
            </w:r>
          </w:p>
          <w:p w14:paraId="0416826F"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Correlation</w:t>
            </w:r>
          </w:p>
          <w:p w14:paraId="6E968CB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(R)</w:t>
            </w:r>
          </w:p>
        </w:tc>
        <w:tc>
          <w:tcPr>
            <w:tcW w:w="1087" w:type="dxa"/>
            <w:tcBorders>
              <w:top w:val="single" w:sz="18" w:space="0" w:color="auto"/>
              <w:left w:val="nil"/>
              <w:bottom w:val="nil"/>
              <w:right w:val="nil"/>
            </w:tcBorders>
          </w:tcPr>
          <w:p w14:paraId="20A1A273" w14:textId="77777777" w:rsidR="005B1EAD" w:rsidRDefault="005B1EAD">
            <w:pPr>
              <w:spacing w:after="0" w:line="240" w:lineRule="auto"/>
              <w:rPr>
                <w:rFonts w:ascii="Times New Roman" w:hAnsi="Times New Roman"/>
                <w:sz w:val="20"/>
                <w:szCs w:val="20"/>
              </w:rPr>
            </w:pPr>
          </w:p>
        </w:tc>
      </w:tr>
      <w:tr w:rsidR="005B1EAD" w14:paraId="60BF8177" w14:textId="77777777" w:rsidTr="009445EE">
        <w:trPr>
          <w:trHeight w:val="288"/>
          <w:jc w:val="center"/>
        </w:trPr>
        <w:tc>
          <w:tcPr>
            <w:tcW w:w="1463" w:type="dxa"/>
            <w:vMerge/>
            <w:tcBorders>
              <w:top w:val="single" w:sz="18" w:space="0" w:color="auto"/>
              <w:left w:val="nil"/>
              <w:bottom w:val="single" w:sz="18" w:space="0" w:color="auto"/>
              <w:right w:val="nil"/>
            </w:tcBorders>
            <w:vAlign w:val="center"/>
            <w:hideMark/>
          </w:tcPr>
          <w:p w14:paraId="3A373A29" w14:textId="77777777" w:rsidR="005B1EAD" w:rsidRDefault="005B1EAD">
            <w:pPr>
              <w:spacing w:after="0" w:line="240" w:lineRule="auto"/>
              <w:rPr>
                <w:rFonts w:ascii="Times New Roman" w:hAnsi="Times New Roman"/>
                <w:sz w:val="20"/>
                <w:szCs w:val="20"/>
              </w:rPr>
            </w:pPr>
          </w:p>
        </w:tc>
        <w:tc>
          <w:tcPr>
            <w:tcW w:w="1632" w:type="dxa"/>
            <w:gridSpan w:val="2"/>
            <w:tcBorders>
              <w:top w:val="nil"/>
              <w:left w:val="nil"/>
              <w:bottom w:val="single" w:sz="4" w:space="0" w:color="auto"/>
              <w:right w:val="nil"/>
            </w:tcBorders>
            <w:hideMark/>
          </w:tcPr>
          <w:p w14:paraId="73BF1BD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1632" w:type="dxa"/>
            <w:gridSpan w:val="2"/>
            <w:tcBorders>
              <w:top w:val="nil"/>
              <w:left w:val="nil"/>
              <w:bottom w:val="single" w:sz="4" w:space="0" w:color="auto"/>
              <w:right w:val="nil"/>
            </w:tcBorders>
            <w:hideMark/>
          </w:tcPr>
          <w:p w14:paraId="059B3AD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1359" w:type="dxa"/>
            <w:gridSpan w:val="2"/>
            <w:tcBorders>
              <w:top w:val="nil"/>
              <w:left w:val="nil"/>
              <w:bottom w:val="single" w:sz="4" w:space="0" w:color="auto"/>
              <w:right w:val="nil"/>
            </w:tcBorders>
            <w:hideMark/>
          </w:tcPr>
          <w:p w14:paraId="2F2CB44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Total</w:t>
            </w:r>
          </w:p>
        </w:tc>
        <w:tc>
          <w:tcPr>
            <w:tcW w:w="1360" w:type="dxa"/>
            <w:vMerge/>
            <w:tcBorders>
              <w:top w:val="single" w:sz="18" w:space="0" w:color="auto"/>
              <w:left w:val="nil"/>
              <w:bottom w:val="single" w:sz="18" w:space="0" w:color="auto"/>
              <w:right w:val="nil"/>
            </w:tcBorders>
            <w:vAlign w:val="center"/>
            <w:hideMark/>
          </w:tcPr>
          <w:p w14:paraId="610DCD48" w14:textId="77777777" w:rsidR="005B1EAD" w:rsidRDefault="005B1EAD">
            <w:pPr>
              <w:spacing w:after="0" w:line="240" w:lineRule="auto"/>
              <w:rPr>
                <w:rFonts w:ascii="Times New Roman" w:hAnsi="Times New Roman"/>
                <w:sz w:val="20"/>
                <w:szCs w:val="20"/>
              </w:rPr>
            </w:pPr>
          </w:p>
        </w:tc>
        <w:tc>
          <w:tcPr>
            <w:tcW w:w="1087" w:type="dxa"/>
            <w:vMerge w:val="restart"/>
            <w:tcBorders>
              <w:top w:val="nil"/>
              <w:left w:val="nil"/>
              <w:bottom w:val="single" w:sz="18" w:space="0" w:color="auto"/>
              <w:right w:val="nil"/>
            </w:tcBorders>
            <w:hideMark/>
          </w:tcPr>
          <w:p w14:paraId="69891ECB"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w:t>
            </w:r>
          </w:p>
          <w:p w14:paraId="4C6F3134" w14:textId="77777777" w:rsidR="005B1EAD" w:rsidRDefault="005B1EAD">
            <w:pPr>
              <w:spacing w:after="0" w:line="240" w:lineRule="auto"/>
              <w:jc w:val="center"/>
              <w:rPr>
                <w:rFonts w:ascii="Times New Roman" w:hAnsi="Times New Roman"/>
                <w:sz w:val="20"/>
                <w:szCs w:val="20"/>
              </w:rPr>
            </w:pPr>
            <w:r>
              <w:rPr>
                <w:rFonts w:ascii="Times New Roman" w:hAnsi="Times New Roman"/>
                <w:i/>
                <w:sz w:val="20"/>
                <w:szCs w:val="20"/>
              </w:rPr>
              <w:t>Value</w:t>
            </w:r>
          </w:p>
        </w:tc>
      </w:tr>
      <w:tr w:rsidR="005B1EAD" w14:paraId="50D8CCE9" w14:textId="77777777" w:rsidTr="009445EE">
        <w:trPr>
          <w:trHeight w:val="151"/>
          <w:jc w:val="center"/>
        </w:trPr>
        <w:tc>
          <w:tcPr>
            <w:tcW w:w="1463" w:type="dxa"/>
            <w:vMerge/>
            <w:tcBorders>
              <w:top w:val="single" w:sz="18" w:space="0" w:color="auto"/>
              <w:left w:val="nil"/>
              <w:bottom w:val="single" w:sz="18" w:space="0" w:color="auto"/>
              <w:right w:val="nil"/>
            </w:tcBorders>
            <w:vAlign w:val="center"/>
            <w:hideMark/>
          </w:tcPr>
          <w:p w14:paraId="2DD68973" w14:textId="77777777" w:rsidR="005B1EAD" w:rsidRDefault="005B1EAD">
            <w:pPr>
              <w:spacing w:after="0" w:line="240" w:lineRule="auto"/>
              <w:rPr>
                <w:rFonts w:ascii="Times New Roman" w:hAnsi="Times New Roman"/>
                <w:sz w:val="20"/>
                <w:szCs w:val="20"/>
              </w:rPr>
            </w:pPr>
          </w:p>
        </w:tc>
        <w:tc>
          <w:tcPr>
            <w:tcW w:w="814" w:type="dxa"/>
            <w:tcBorders>
              <w:top w:val="nil"/>
              <w:left w:val="nil"/>
              <w:bottom w:val="single" w:sz="18" w:space="0" w:color="auto"/>
              <w:right w:val="nil"/>
            </w:tcBorders>
            <w:hideMark/>
          </w:tcPr>
          <w:p w14:paraId="1A63C4B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18" w:type="dxa"/>
            <w:tcBorders>
              <w:top w:val="nil"/>
              <w:left w:val="nil"/>
              <w:bottom w:val="single" w:sz="18" w:space="0" w:color="auto"/>
              <w:right w:val="nil"/>
            </w:tcBorders>
            <w:hideMark/>
          </w:tcPr>
          <w:p w14:paraId="007F56D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814" w:type="dxa"/>
            <w:tcBorders>
              <w:top w:val="nil"/>
              <w:left w:val="nil"/>
              <w:bottom w:val="single" w:sz="18" w:space="0" w:color="auto"/>
              <w:right w:val="nil"/>
            </w:tcBorders>
            <w:hideMark/>
          </w:tcPr>
          <w:p w14:paraId="303310DB"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18" w:type="dxa"/>
            <w:tcBorders>
              <w:top w:val="nil"/>
              <w:left w:val="nil"/>
              <w:bottom w:val="single" w:sz="18" w:space="0" w:color="auto"/>
              <w:right w:val="nil"/>
            </w:tcBorders>
            <w:hideMark/>
          </w:tcPr>
          <w:p w14:paraId="321A757B"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680" w:type="dxa"/>
            <w:tcBorders>
              <w:top w:val="nil"/>
              <w:left w:val="nil"/>
              <w:bottom w:val="single" w:sz="18" w:space="0" w:color="auto"/>
              <w:right w:val="nil"/>
            </w:tcBorders>
            <w:hideMark/>
          </w:tcPr>
          <w:p w14:paraId="3C19BF7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N</w:t>
            </w:r>
          </w:p>
        </w:tc>
        <w:tc>
          <w:tcPr>
            <w:tcW w:w="679" w:type="dxa"/>
            <w:tcBorders>
              <w:top w:val="nil"/>
              <w:left w:val="nil"/>
              <w:bottom w:val="single" w:sz="18" w:space="0" w:color="auto"/>
              <w:right w:val="nil"/>
            </w:tcBorders>
            <w:hideMark/>
          </w:tcPr>
          <w:p w14:paraId="42D24CB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1360" w:type="dxa"/>
            <w:vMerge/>
            <w:tcBorders>
              <w:top w:val="single" w:sz="18" w:space="0" w:color="auto"/>
              <w:left w:val="nil"/>
              <w:bottom w:val="single" w:sz="18" w:space="0" w:color="auto"/>
              <w:right w:val="nil"/>
            </w:tcBorders>
            <w:vAlign w:val="center"/>
            <w:hideMark/>
          </w:tcPr>
          <w:p w14:paraId="18D712D5" w14:textId="77777777" w:rsidR="005B1EAD" w:rsidRDefault="005B1EAD">
            <w:pPr>
              <w:spacing w:after="0" w:line="240" w:lineRule="auto"/>
              <w:rPr>
                <w:rFonts w:ascii="Times New Roman" w:hAnsi="Times New Roman"/>
                <w:sz w:val="20"/>
                <w:szCs w:val="20"/>
              </w:rPr>
            </w:pPr>
          </w:p>
        </w:tc>
        <w:tc>
          <w:tcPr>
            <w:tcW w:w="1087" w:type="dxa"/>
            <w:vMerge/>
            <w:tcBorders>
              <w:top w:val="nil"/>
              <w:left w:val="nil"/>
              <w:bottom w:val="single" w:sz="18" w:space="0" w:color="auto"/>
              <w:right w:val="nil"/>
            </w:tcBorders>
            <w:vAlign w:val="center"/>
            <w:hideMark/>
          </w:tcPr>
          <w:p w14:paraId="0DFA27E2" w14:textId="77777777" w:rsidR="005B1EAD" w:rsidRDefault="005B1EAD">
            <w:pPr>
              <w:spacing w:after="0" w:line="240" w:lineRule="auto"/>
              <w:rPr>
                <w:rFonts w:ascii="Times New Roman" w:hAnsi="Times New Roman"/>
                <w:sz w:val="20"/>
                <w:szCs w:val="20"/>
              </w:rPr>
            </w:pPr>
          </w:p>
        </w:tc>
      </w:tr>
      <w:tr w:rsidR="005B1EAD" w14:paraId="6622EAE0" w14:textId="77777777" w:rsidTr="009445EE">
        <w:trPr>
          <w:trHeight w:val="272"/>
          <w:jc w:val="center"/>
        </w:trPr>
        <w:tc>
          <w:tcPr>
            <w:tcW w:w="1463" w:type="dxa"/>
            <w:tcBorders>
              <w:top w:val="single" w:sz="18" w:space="0" w:color="auto"/>
              <w:left w:val="nil"/>
              <w:bottom w:val="nil"/>
              <w:right w:val="nil"/>
            </w:tcBorders>
            <w:hideMark/>
          </w:tcPr>
          <w:p w14:paraId="2839EF3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814" w:type="dxa"/>
            <w:tcBorders>
              <w:top w:val="single" w:sz="18" w:space="0" w:color="auto"/>
              <w:left w:val="nil"/>
              <w:bottom w:val="nil"/>
              <w:right w:val="nil"/>
            </w:tcBorders>
            <w:hideMark/>
          </w:tcPr>
          <w:p w14:paraId="519C0D3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13</w:t>
            </w:r>
          </w:p>
        </w:tc>
        <w:tc>
          <w:tcPr>
            <w:tcW w:w="818" w:type="dxa"/>
            <w:tcBorders>
              <w:top w:val="single" w:sz="18" w:space="0" w:color="auto"/>
              <w:left w:val="nil"/>
              <w:bottom w:val="nil"/>
              <w:right w:val="nil"/>
            </w:tcBorders>
            <w:hideMark/>
          </w:tcPr>
          <w:p w14:paraId="6AB4D6B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65</w:t>
            </w:r>
          </w:p>
        </w:tc>
        <w:tc>
          <w:tcPr>
            <w:tcW w:w="814" w:type="dxa"/>
            <w:tcBorders>
              <w:top w:val="single" w:sz="18" w:space="0" w:color="auto"/>
              <w:left w:val="nil"/>
              <w:bottom w:val="nil"/>
              <w:right w:val="nil"/>
            </w:tcBorders>
            <w:hideMark/>
          </w:tcPr>
          <w:p w14:paraId="369D35F8"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7</w:t>
            </w:r>
          </w:p>
        </w:tc>
        <w:tc>
          <w:tcPr>
            <w:tcW w:w="818" w:type="dxa"/>
            <w:tcBorders>
              <w:top w:val="single" w:sz="18" w:space="0" w:color="auto"/>
              <w:left w:val="nil"/>
              <w:bottom w:val="nil"/>
              <w:right w:val="nil"/>
            </w:tcBorders>
            <w:hideMark/>
          </w:tcPr>
          <w:p w14:paraId="482C33A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35</w:t>
            </w:r>
          </w:p>
        </w:tc>
        <w:tc>
          <w:tcPr>
            <w:tcW w:w="680" w:type="dxa"/>
            <w:tcBorders>
              <w:top w:val="single" w:sz="18" w:space="0" w:color="auto"/>
              <w:left w:val="nil"/>
              <w:bottom w:val="nil"/>
              <w:right w:val="nil"/>
            </w:tcBorders>
            <w:hideMark/>
          </w:tcPr>
          <w:p w14:paraId="62C5545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20</w:t>
            </w:r>
          </w:p>
        </w:tc>
        <w:tc>
          <w:tcPr>
            <w:tcW w:w="679" w:type="dxa"/>
            <w:tcBorders>
              <w:top w:val="single" w:sz="18" w:space="0" w:color="auto"/>
              <w:left w:val="nil"/>
              <w:bottom w:val="nil"/>
              <w:right w:val="nil"/>
            </w:tcBorders>
            <w:hideMark/>
          </w:tcPr>
          <w:p w14:paraId="474292C8"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60" w:type="dxa"/>
            <w:vMerge w:val="restart"/>
            <w:tcBorders>
              <w:top w:val="single" w:sz="18" w:space="0" w:color="auto"/>
              <w:left w:val="nil"/>
              <w:bottom w:val="single" w:sz="4" w:space="0" w:color="auto"/>
              <w:right w:val="nil"/>
            </w:tcBorders>
            <w:hideMark/>
          </w:tcPr>
          <w:p w14:paraId="6005ED6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0,423</w:t>
            </w:r>
          </w:p>
        </w:tc>
        <w:tc>
          <w:tcPr>
            <w:tcW w:w="1087" w:type="dxa"/>
            <w:vMerge w:val="restart"/>
            <w:tcBorders>
              <w:top w:val="single" w:sz="18" w:space="0" w:color="auto"/>
              <w:left w:val="nil"/>
              <w:bottom w:val="single" w:sz="4" w:space="0" w:color="auto"/>
              <w:right w:val="nil"/>
            </w:tcBorders>
            <w:hideMark/>
          </w:tcPr>
          <w:p w14:paraId="5E72689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0,003</w:t>
            </w:r>
          </w:p>
        </w:tc>
      </w:tr>
      <w:tr w:rsidR="005B1EAD" w14:paraId="1A0520A6" w14:textId="77777777" w:rsidTr="009445EE">
        <w:trPr>
          <w:trHeight w:val="313"/>
          <w:jc w:val="center"/>
        </w:trPr>
        <w:tc>
          <w:tcPr>
            <w:tcW w:w="1463" w:type="dxa"/>
            <w:tcBorders>
              <w:top w:val="nil"/>
              <w:left w:val="nil"/>
              <w:bottom w:val="single" w:sz="4" w:space="0" w:color="auto"/>
              <w:right w:val="nil"/>
            </w:tcBorders>
            <w:hideMark/>
          </w:tcPr>
          <w:p w14:paraId="64998FE7"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814" w:type="dxa"/>
            <w:tcBorders>
              <w:top w:val="nil"/>
              <w:left w:val="nil"/>
              <w:bottom w:val="single" w:sz="4" w:space="0" w:color="auto"/>
              <w:right w:val="nil"/>
            </w:tcBorders>
            <w:hideMark/>
          </w:tcPr>
          <w:p w14:paraId="72328CC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8</w:t>
            </w:r>
          </w:p>
        </w:tc>
        <w:tc>
          <w:tcPr>
            <w:tcW w:w="818" w:type="dxa"/>
            <w:tcBorders>
              <w:top w:val="nil"/>
              <w:left w:val="nil"/>
              <w:bottom w:val="single" w:sz="4" w:space="0" w:color="auto"/>
              <w:right w:val="nil"/>
            </w:tcBorders>
            <w:hideMark/>
          </w:tcPr>
          <w:p w14:paraId="184F6B7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22,2</w:t>
            </w:r>
          </w:p>
        </w:tc>
        <w:tc>
          <w:tcPr>
            <w:tcW w:w="814" w:type="dxa"/>
            <w:tcBorders>
              <w:top w:val="nil"/>
              <w:left w:val="nil"/>
              <w:bottom w:val="single" w:sz="4" w:space="0" w:color="auto"/>
              <w:right w:val="nil"/>
            </w:tcBorders>
            <w:hideMark/>
          </w:tcPr>
          <w:p w14:paraId="39D9638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28</w:t>
            </w:r>
          </w:p>
        </w:tc>
        <w:tc>
          <w:tcPr>
            <w:tcW w:w="818" w:type="dxa"/>
            <w:tcBorders>
              <w:top w:val="nil"/>
              <w:left w:val="nil"/>
              <w:bottom w:val="single" w:sz="4" w:space="0" w:color="auto"/>
              <w:right w:val="nil"/>
            </w:tcBorders>
            <w:hideMark/>
          </w:tcPr>
          <w:p w14:paraId="63CD1D7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77,8</w:t>
            </w:r>
          </w:p>
        </w:tc>
        <w:tc>
          <w:tcPr>
            <w:tcW w:w="680" w:type="dxa"/>
            <w:tcBorders>
              <w:top w:val="nil"/>
              <w:left w:val="nil"/>
              <w:bottom w:val="single" w:sz="4" w:space="0" w:color="auto"/>
              <w:right w:val="nil"/>
            </w:tcBorders>
            <w:hideMark/>
          </w:tcPr>
          <w:p w14:paraId="4EEF769B"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36</w:t>
            </w:r>
          </w:p>
        </w:tc>
        <w:tc>
          <w:tcPr>
            <w:tcW w:w="679" w:type="dxa"/>
            <w:tcBorders>
              <w:top w:val="nil"/>
              <w:left w:val="nil"/>
              <w:bottom w:val="single" w:sz="4" w:space="0" w:color="auto"/>
              <w:right w:val="nil"/>
            </w:tcBorders>
            <w:hideMark/>
          </w:tcPr>
          <w:p w14:paraId="53A5EA2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60" w:type="dxa"/>
            <w:vMerge/>
            <w:tcBorders>
              <w:top w:val="single" w:sz="18" w:space="0" w:color="auto"/>
              <w:left w:val="nil"/>
              <w:bottom w:val="single" w:sz="4" w:space="0" w:color="auto"/>
              <w:right w:val="nil"/>
            </w:tcBorders>
            <w:vAlign w:val="center"/>
            <w:hideMark/>
          </w:tcPr>
          <w:p w14:paraId="1F13DB51" w14:textId="77777777" w:rsidR="005B1EAD" w:rsidRDefault="005B1EAD">
            <w:pPr>
              <w:spacing w:after="0" w:line="240" w:lineRule="auto"/>
              <w:rPr>
                <w:rFonts w:ascii="Times New Roman" w:hAnsi="Times New Roman"/>
                <w:sz w:val="20"/>
                <w:szCs w:val="20"/>
              </w:rPr>
            </w:pPr>
          </w:p>
        </w:tc>
        <w:tc>
          <w:tcPr>
            <w:tcW w:w="1087" w:type="dxa"/>
            <w:vMerge/>
            <w:tcBorders>
              <w:top w:val="single" w:sz="18" w:space="0" w:color="auto"/>
              <w:left w:val="nil"/>
              <w:bottom w:val="single" w:sz="4" w:space="0" w:color="auto"/>
              <w:right w:val="nil"/>
            </w:tcBorders>
            <w:vAlign w:val="center"/>
            <w:hideMark/>
          </w:tcPr>
          <w:p w14:paraId="57D17868" w14:textId="77777777" w:rsidR="005B1EAD" w:rsidRDefault="005B1EAD">
            <w:pPr>
              <w:spacing w:after="0" w:line="240" w:lineRule="auto"/>
              <w:rPr>
                <w:rFonts w:ascii="Times New Roman" w:hAnsi="Times New Roman"/>
                <w:sz w:val="20"/>
                <w:szCs w:val="20"/>
              </w:rPr>
            </w:pPr>
          </w:p>
        </w:tc>
      </w:tr>
      <w:tr w:rsidR="005B1EAD" w14:paraId="2355781B" w14:textId="77777777" w:rsidTr="009445EE">
        <w:trPr>
          <w:trHeight w:val="266"/>
          <w:jc w:val="center"/>
        </w:trPr>
        <w:tc>
          <w:tcPr>
            <w:tcW w:w="1463" w:type="dxa"/>
            <w:tcBorders>
              <w:top w:val="nil"/>
              <w:left w:val="nil"/>
              <w:bottom w:val="single" w:sz="18" w:space="0" w:color="auto"/>
              <w:right w:val="nil"/>
            </w:tcBorders>
            <w:hideMark/>
          </w:tcPr>
          <w:p w14:paraId="51C2453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Total</w:t>
            </w:r>
          </w:p>
        </w:tc>
        <w:tc>
          <w:tcPr>
            <w:tcW w:w="814" w:type="dxa"/>
            <w:tcBorders>
              <w:top w:val="nil"/>
              <w:left w:val="nil"/>
              <w:bottom w:val="single" w:sz="18" w:space="0" w:color="auto"/>
              <w:right w:val="nil"/>
            </w:tcBorders>
            <w:hideMark/>
          </w:tcPr>
          <w:p w14:paraId="24E7133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21</w:t>
            </w:r>
          </w:p>
        </w:tc>
        <w:tc>
          <w:tcPr>
            <w:tcW w:w="818" w:type="dxa"/>
            <w:tcBorders>
              <w:top w:val="nil"/>
              <w:left w:val="nil"/>
              <w:bottom w:val="single" w:sz="18" w:space="0" w:color="auto"/>
              <w:right w:val="nil"/>
            </w:tcBorders>
            <w:hideMark/>
          </w:tcPr>
          <w:p w14:paraId="4FD83D6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37,5</w:t>
            </w:r>
          </w:p>
        </w:tc>
        <w:tc>
          <w:tcPr>
            <w:tcW w:w="814" w:type="dxa"/>
            <w:tcBorders>
              <w:top w:val="nil"/>
              <w:left w:val="nil"/>
              <w:bottom w:val="single" w:sz="18" w:space="0" w:color="auto"/>
              <w:right w:val="nil"/>
            </w:tcBorders>
            <w:hideMark/>
          </w:tcPr>
          <w:p w14:paraId="35B97DC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35</w:t>
            </w:r>
          </w:p>
        </w:tc>
        <w:tc>
          <w:tcPr>
            <w:tcW w:w="818" w:type="dxa"/>
            <w:tcBorders>
              <w:top w:val="nil"/>
              <w:left w:val="nil"/>
              <w:bottom w:val="single" w:sz="18" w:space="0" w:color="auto"/>
              <w:right w:val="nil"/>
            </w:tcBorders>
            <w:hideMark/>
          </w:tcPr>
          <w:p w14:paraId="281A11F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62,5</w:t>
            </w:r>
          </w:p>
        </w:tc>
        <w:tc>
          <w:tcPr>
            <w:tcW w:w="680" w:type="dxa"/>
            <w:tcBorders>
              <w:top w:val="nil"/>
              <w:left w:val="nil"/>
              <w:bottom w:val="single" w:sz="18" w:space="0" w:color="auto"/>
              <w:right w:val="nil"/>
            </w:tcBorders>
            <w:hideMark/>
          </w:tcPr>
          <w:p w14:paraId="0B2FAA5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56</w:t>
            </w:r>
          </w:p>
        </w:tc>
        <w:tc>
          <w:tcPr>
            <w:tcW w:w="679" w:type="dxa"/>
            <w:tcBorders>
              <w:top w:val="nil"/>
              <w:left w:val="nil"/>
              <w:bottom w:val="single" w:sz="18" w:space="0" w:color="auto"/>
              <w:right w:val="nil"/>
            </w:tcBorders>
            <w:hideMark/>
          </w:tcPr>
          <w:p w14:paraId="3EA77AC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60" w:type="dxa"/>
            <w:tcBorders>
              <w:top w:val="nil"/>
              <w:left w:val="nil"/>
              <w:bottom w:val="single" w:sz="18" w:space="0" w:color="auto"/>
              <w:right w:val="nil"/>
            </w:tcBorders>
          </w:tcPr>
          <w:p w14:paraId="3A1D87E5" w14:textId="77777777" w:rsidR="005B1EAD" w:rsidRDefault="005B1EAD">
            <w:pPr>
              <w:spacing w:after="0" w:line="240" w:lineRule="auto"/>
              <w:jc w:val="center"/>
              <w:rPr>
                <w:rFonts w:ascii="Times New Roman" w:hAnsi="Times New Roman"/>
                <w:sz w:val="20"/>
                <w:szCs w:val="20"/>
              </w:rPr>
            </w:pPr>
          </w:p>
        </w:tc>
        <w:tc>
          <w:tcPr>
            <w:tcW w:w="1087" w:type="dxa"/>
            <w:tcBorders>
              <w:top w:val="nil"/>
              <w:left w:val="nil"/>
              <w:bottom w:val="single" w:sz="18" w:space="0" w:color="auto"/>
              <w:right w:val="nil"/>
            </w:tcBorders>
          </w:tcPr>
          <w:p w14:paraId="19F33C1A" w14:textId="77777777" w:rsidR="005B1EAD" w:rsidRDefault="005B1EAD">
            <w:pPr>
              <w:spacing w:after="0" w:line="240" w:lineRule="auto"/>
              <w:jc w:val="center"/>
              <w:rPr>
                <w:rFonts w:ascii="Times New Roman" w:hAnsi="Times New Roman"/>
                <w:sz w:val="20"/>
                <w:szCs w:val="20"/>
              </w:rPr>
            </w:pPr>
          </w:p>
        </w:tc>
      </w:tr>
    </w:tbl>
    <w:p w14:paraId="20ED624D" w14:textId="77777777" w:rsidR="005B1EAD" w:rsidRDefault="005B1EAD" w:rsidP="005B1EAD">
      <w:pPr>
        <w:spacing w:after="0" w:line="240" w:lineRule="auto"/>
        <w:ind w:firstLine="720"/>
        <w:jc w:val="both"/>
        <w:rPr>
          <w:rFonts w:ascii="Times New Roman" w:hAnsi="Times New Roman"/>
          <w:sz w:val="20"/>
          <w:szCs w:val="20"/>
          <w:lang w:eastAsia="id-ID"/>
        </w:rPr>
      </w:pPr>
      <w:proofErr w:type="gramStart"/>
      <w:r>
        <w:rPr>
          <w:rFonts w:ascii="Times New Roman" w:hAnsi="Times New Roman"/>
          <w:sz w:val="20"/>
          <w:szCs w:val="20"/>
          <w:lang w:eastAsia="id-ID"/>
        </w:rPr>
        <w:t xml:space="preserve">Berdasarkan tabel 4.11 diatas pada pengujian hubungan sikap kerja dengan kinerja dengan uji </w:t>
      </w:r>
      <w:r>
        <w:rPr>
          <w:rFonts w:ascii="Times New Roman" w:hAnsi="Times New Roman"/>
          <w:i/>
          <w:sz w:val="20"/>
          <w:szCs w:val="20"/>
          <w:lang w:eastAsia="id-ID"/>
        </w:rPr>
        <w:t>chi-square</w:t>
      </w:r>
      <w:r>
        <w:rPr>
          <w:rFonts w:ascii="Times New Roman" w:hAnsi="Times New Roman"/>
          <w:sz w:val="20"/>
          <w:szCs w:val="20"/>
          <w:lang w:eastAsia="id-ID"/>
        </w:rPr>
        <w:t xml:space="preserve"> diketahui nilai </w:t>
      </w:r>
      <w:r>
        <w:rPr>
          <w:rFonts w:ascii="Times New Roman" w:hAnsi="Times New Roman"/>
          <w:i/>
          <w:sz w:val="20"/>
          <w:szCs w:val="20"/>
          <w:lang w:eastAsia="id-ID"/>
        </w:rPr>
        <w:t>p-value</w:t>
      </w:r>
      <w:r>
        <w:rPr>
          <w:rFonts w:ascii="Times New Roman" w:hAnsi="Times New Roman"/>
          <w:sz w:val="20"/>
          <w:szCs w:val="20"/>
          <w:lang w:eastAsia="id-ID"/>
        </w:rPr>
        <w:t xml:space="preserve"> diperoleh nilai sebesar 0,003.</w:t>
      </w:r>
      <w:proofErr w:type="gramEnd"/>
      <w:r>
        <w:rPr>
          <w:rFonts w:ascii="Times New Roman" w:hAnsi="Times New Roman"/>
          <w:sz w:val="20"/>
          <w:szCs w:val="20"/>
          <w:lang w:eastAsia="id-ID"/>
        </w:rPr>
        <w:t xml:space="preserve"> Karena nilai </w:t>
      </w:r>
      <w:r>
        <w:rPr>
          <w:rFonts w:ascii="Times New Roman" w:hAnsi="Times New Roman"/>
          <w:i/>
          <w:sz w:val="20"/>
          <w:szCs w:val="20"/>
          <w:lang w:eastAsia="id-ID"/>
        </w:rPr>
        <w:t>p-value</w:t>
      </w:r>
      <w:r>
        <w:rPr>
          <w:rFonts w:ascii="Times New Roman" w:hAnsi="Times New Roman"/>
          <w:sz w:val="20"/>
          <w:szCs w:val="20"/>
          <w:lang w:eastAsia="id-ID"/>
        </w:rPr>
        <w:t xml:space="preserve"> &lt; 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xml:space="preserve"> (0,003 &lt; 0,05), maka keputusannya adalah menolak H</w:t>
      </w:r>
      <w:r>
        <w:rPr>
          <w:rFonts w:ascii="Times New Roman" w:hAnsi="Times New Roman"/>
          <w:sz w:val="20"/>
          <w:szCs w:val="20"/>
          <w:vertAlign w:val="subscript"/>
          <w:lang w:eastAsia="id-ID"/>
        </w:rPr>
        <w:t>0</w:t>
      </w:r>
      <w:r>
        <w:rPr>
          <w:rFonts w:ascii="Times New Roman" w:hAnsi="Times New Roman"/>
          <w:sz w:val="20"/>
          <w:szCs w:val="20"/>
          <w:lang w:eastAsia="id-ID"/>
        </w:rPr>
        <w:t>, dan menerima H</w:t>
      </w:r>
      <w:r>
        <w:rPr>
          <w:rFonts w:ascii="Times New Roman" w:hAnsi="Times New Roman"/>
          <w:sz w:val="20"/>
          <w:szCs w:val="20"/>
          <w:vertAlign w:val="subscript"/>
          <w:lang w:eastAsia="id-ID"/>
        </w:rPr>
        <w:t>a</w:t>
      </w:r>
      <w:r>
        <w:rPr>
          <w:rFonts w:ascii="Times New Roman" w:hAnsi="Times New Roman"/>
          <w:sz w:val="20"/>
          <w:szCs w:val="20"/>
          <w:lang w:eastAsia="id-ID"/>
        </w:rPr>
        <w:t xml:space="preserve">. </w:t>
      </w:r>
      <w:proofErr w:type="gramStart"/>
      <w:r>
        <w:rPr>
          <w:rFonts w:ascii="Times New Roman" w:hAnsi="Times New Roman"/>
          <w:sz w:val="20"/>
          <w:szCs w:val="20"/>
          <w:lang w:eastAsia="id-ID"/>
        </w:rPr>
        <w:t>Maka dapat ditarik kesimpulan bahwa terhadap hubungan yang bermakna antara variabel sikap kerja dengan kinerja.</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 xml:space="preserve">Selain itu, diperoleh nilai korelasi </w:t>
      </w:r>
      <w:r>
        <w:rPr>
          <w:rFonts w:ascii="Times New Roman" w:hAnsi="Times New Roman"/>
          <w:i/>
          <w:sz w:val="20"/>
          <w:szCs w:val="20"/>
          <w:lang w:eastAsia="id-ID"/>
        </w:rPr>
        <w:t>Pearson</w:t>
      </w:r>
      <w:r>
        <w:rPr>
          <w:rFonts w:ascii="Times New Roman" w:hAnsi="Times New Roman"/>
          <w:sz w:val="20"/>
          <w:szCs w:val="20"/>
          <w:lang w:eastAsia="id-ID"/>
        </w:rPr>
        <w:t xml:space="preserve"> sebesar 0,423, sehingga dapat disimpulkan bahwa terdapat korelasi positif searah dengan kekuatan korelasi yang sedang.</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Korelasi positif dapat diartikan bahwa dengan semakin baik sikap kerja pegawai, maka semakin baik kinerja pegawai.</w:t>
      </w:r>
      <w:proofErr w:type="gramEnd"/>
    </w:p>
    <w:p w14:paraId="4DE0EA2E" w14:textId="3CD4F5EA" w:rsidR="005B1EAD" w:rsidRPr="009445EE" w:rsidRDefault="005B1EAD" w:rsidP="005B1EAD">
      <w:pPr>
        <w:spacing w:after="0" w:line="240" w:lineRule="auto"/>
        <w:ind w:firstLine="720"/>
        <w:jc w:val="both"/>
        <w:rPr>
          <w:rFonts w:ascii="Times New Roman" w:hAnsi="Times New Roman"/>
          <w:sz w:val="20"/>
          <w:szCs w:val="20"/>
          <w:lang w:val="id-ID" w:eastAsia="id-ID"/>
        </w:rPr>
      </w:pPr>
      <w:proofErr w:type="gramStart"/>
      <w:r>
        <w:rPr>
          <w:rFonts w:ascii="Times New Roman" w:hAnsi="Times New Roman"/>
          <w:sz w:val="20"/>
          <w:szCs w:val="20"/>
          <w:lang w:eastAsia="id-ID"/>
        </w:rPr>
        <w:t>Hasil ini sesuai dengan penelitian sebelumnya yang dilakukan oleh Ahmad Kholis Zamroni (2020), penelitian tersebut membuktikan bahwa sikap kerja memiliki pengaruh terhadap kinerja karyawan.</w:t>
      </w:r>
      <w:proofErr w:type="gramEnd"/>
      <w:r>
        <w:rPr>
          <w:rFonts w:ascii="Times New Roman" w:hAnsi="Times New Roman"/>
          <w:sz w:val="20"/>
          <w:szCs w:val="20"/>
          <w:lang w:eastAsia="id-ID"/>
        </w:rPr>
        <w:t xml:space="preserve"> Dalam penelitian tersebut diperoleh hasil uji statistik yang menunjukkan nilai signifikasi sikap kerja dengan </w:t>
      </w:r>
      <w:r>
        <w:rPr>
          <w:rFonts w:ascii="Times New Roman" w:hAnsi="Times New Roman"/>
          <w:i/>
          <w:sz w:val="20"/>
          <w:szCs w:val="20"/>
          <w:lang w:eastAsia="id-ID"/>
        </w:rPr>
        <w:t>p-value</w:t>
      </w:r>
      <w:r>
        <w:rPr>
          <w:rFonts w:ascii="Times New Roman" w:hAnsi="Times New Roman"/>
          <w:sz w:val="20"/>
          <w:szCs w:val="20"/>
          <w:lang w:eastAsia="id-ID"/>
        </w:rPr>
        <w:t xml:space="preserve"> sebesar 0,042 (0,042 &lt; 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maka dapat dikatakan bahwa sikap kerja secara statistik berpengaruh positif dan signi</w:t>
      </w:r>
      <w:r w:rsidR="009445EE">
        <w:rPr>
          <w:rFonts w:ascii="Times New Roman" w:hAnsi="Times New Roman"/>
          <w:sz w:val="20"/>
          <w:szCs w:val="20"/>
          <w:lang w:eastAsia="id-ID"/>
        </w:rPr>
        <w:t>fikan terhadap kinerja karyawan</w:t>
      </w:r>
      <w:r w:rsidR="00220419">
        <w:rPr>
          <w:rFonts w:ascii="Times New Roman" w:hAnsi="Times New Roman"/>
          <w:sz w:val="20"/>
          <w:szCs w:val="20"/>
          <w:lang w:val="id-ID" w:eastAsia="id-ID"/>
        </w:rPr>
        <w:t xml:space="preserve"> </w:t>
      </w:r>
      <w:sdt>
        <w:sdtPr>
          <w:rPr>
            <w:rFonts w:ascii="Times New Roman" w:hAnsi="Times New Roman"/>
            <w:sz w:val="20"/>
            <w:szCs w:val="20"/>
            <w:lang w:val="id-ID" w:eastAsia="id-ID"/>
          </w:rPr>
          <w:id w:val="1264343221"/>
          <w:citation/>
        </w:sdtPr>
        <w:sdtEndPr/>
        <w:sdtContent>
          <w:r w:rsidR="00220419">
            <w:rPr>
              <w:rFonts w:ascii="Times New Roman" w:hAnsi="Times New Roman"/>
              <w:sz w:val="20"/>
              <w:szCs w:val="20"/>
              <w:lang w:val="id-ID" w:eastAsia="id-ID"/>
            </w:rPr>
            <w:fldChar w:fldCharType="begin"/>
          </w:r>
          <w:r w:rsidR="00220419">
            <w:rPr>
              <w:rFonts w:ascii="Times New Roman" w:hAnsi="Times New Roman"/>
              <w:sz w:val="20"/>
              <w:szCs w:val="20"/>
              <w:lang w:val="id-ID" w:eastAsia="id-ID"/>
            </w:rPr>
            <w:instrText xml:space="preserve"> CITATION Zam201 \l 1057 </w:instrText>
          </w:r>
          <w:r w:rsidR="00220419">
            <w:rPr>
              <w:rFonts w:ascii="Times New Roman" w:hAnsi="Times New Roman"/>
              <w:sz w:val="20"/>
              <w:szCs w:val="20"/>
              <w:lang w:val="id-ID" w:eastAsia="id-ID"/>
            </w:rPr>
            <w:fldChar w:fldCharType="separate"/>
          </w:r>
          <w:r w:rsidR="00220419" w:rsidRPr="00220419">
            <w:rPr>
              <w:rFonts w:ascii="Times New Roman" w:hAnsi="Times New Roman"/>
              <w:noProof/>
              <w:sz w:val="20"/>
              <w:szCs w:val="20"/>
              <w:lang w:val="id-ID" w:eastAsia="id-ID"/>
            </w:rPr>
            <w:t>(Zamrono, 2020)</w:t>
          </w:r>
          <w:r w:rsidR="00220419">
            <w:rPr>
              <w:rFonts w:ascii="Times New Roman" w:hAnsi="Times New Roman"/>
              <w:sz w:val="20"/>
              <w:szCs w:val="20"/>
              <w:lang w:val="id-ID" w:eastAsia="id-ID"/>
            </w:rPr>
            <w:fldChar w:fldCharType="end"/>
          </w:r>
        </w:sdtContent>
      </w:sdt>
      <w:r w:rsidR="009445EE">
        <w:rPr>
          <w:rFonts w:ascii="Times New Roman" w:hAnsi="Times New Roman"/>
          <w:sz w:val="20"/>
          <w:szCs w:val="20"/>
          <w:lang w:val="id-ID" w:eastAsia="id-ID"/>
        </w:rPr>
        <w:t>.</w:t>
      </w:r>
    </w:p>
    <w:p w14:paraId="4884C81E" w14:textId="36D44090" w:rsidR="005B1EAD" w:rsidRPr="00D10636" w:rsidRDefault="005B1EAD" w:rsidP="005B1EAD">
      <w:pPr>
        <w:spacing w:after="0" w:line="240" w:lineRule="auto"/>
        <w:ind w:firstLine="720"/>
        <w:jc w:val="both"/>
        <w:rPr>
          <w:rFonts w:ascii="Times New Roman" w:hAnsi="Times New Roman"/>
          <w:sz w:val="20"/>
          <w:szCs w:val="20"/>
          <w:lang w:val="id-ID"/>
        </w:rPr>
      </w:pPr>
      <w:proofErr w:type="gramStart"/>
      <w:r>
        <w:rPr>
          <w:rFonts w:ascii="Times New Roman" w:hAnsi="Times New Roman"/>
          <w:sz w:val="20"/>
          <w:szCs w:val="20"/>
          <w:lang w:eastAsia="id-ID"/>
        </w:rPr>
        <w:t>Sikap kerja merupakan salah satu faktor pendorong perilaku seseorang dalam aktivitas organisasi yang bertujuan guna memajukan organisasi itu.</w:t>
      </w:r>
      <w:proofErr w:type="gramEnd"/>
      <w:r>
        <w:rPr>
          <w:rFonts w:ascii="Times New Roman" w:hAnsi="Times New Roman"/>
          <w:sz w:val="20"/>
          <w:szCs w:val="20"/>
          <w:lang w:eastAsia="id-ID"/>
        </w:rPr>
        <w:t xml:space="preserve"> Pegawai yang terlibat dalam pekerjaannya adalah pegawai yang memiliki kinerja yang baik dibandingkan dengan pegawai yang memiliki sikap tidak baik terhadap pekerjaannya, dengan kata lain sikap yang lebih baik terhadap pekerjaannya </w:t>
      </w:r>
      <w:proofErr w:type="gramStart"/>
      <w:r>
        <w:rPr>
          <w:rFonts w:ascii="Times New Roman" w:hAnsi="Times New Roman"/>
          <w:sz w:val="20"/>
          <w:szCs w:val="20"/>
          <w:lang w:eastAsia="id-ID"/>
        </w:rPr>
        <w:t>akan</w:t>
      </w:r>
      <w:proofErr w:type="gramEnd"/>
      <w:r>
        <w:rPr>
          <w:rFonts w:ascii="Times New Roman" w:hAnsi="Times New Roman"/>
          <w:sz w:val="20"/>
          <w:szCs w:val="20"/>
          <w:lang w:eastAsia="id-ID"/>
        </w:rPr>
        <w:t xml:space="preserve"> menghasilkan peningkatan kinerja </w:t>
      </w:r>
      <w:sdt>
        <w:sdtPr>
          <w:rPr>
            <w:rFonts w:ascii="Times New Roman" w:hAnsi="Times New Roman"/>
            <w:sz w:val="20"/>
            <w:szCs w:val="20"/>
            <w:lang w:eastAsia="id-ID"/>
          </w:rPr>
          <w:id w:val="1525667938"/>
          <w:citation/>
        </w:sdtPr>
        <w:sdtEndPr/>
        <w:sdtContent>
          <w:r w:rsidR="00D10636">
            <w:rPr>
              <w:rFonts w:ascii="Times New Roman" w:hAnsi="Times New Roman"/>
              <w:sz w:val="20"/>
              <w:szCs w:val="20"/>
              <w:lang w:eastAsia="id-ID"/>
            </w:rPr>
            <w:fldChar w:fldCharType="begin"/>
          </w:r>
          <w:r w:rsidR="00D10636">
            <w:rPr>
              <w:rFonts w:ascii="Times New Roman" w:hAnsi="Times New Roman"/>
              <w:sz w:val="20"/>
              <w:szCs w:val="20"/>
              <w:lang w:val="id-ID" w:eastAsia="id-ID"/>
            </w:rPr>
            <w:instrText xml:space="preserve"> CITATION Mar191 \l 1057 </w:instrText>
          </w:r>
          <w:r w:rsidR="00D10636">
            <w:rPr>
              <w:rFonts w:ascii="Times New Roman" w:hAnsi="Times New Roman"/>
              <w:sz w:val="20"/>
              <w:szCs w:val="20"/>
              <w:lang w:eastAsia="id-ID"/>
            </w:rPr>
            <w:fldChar w:fldCharType="separate"/>
          </w:r>
          <w:r w:rsidR="00D10636" w:rsidRPr="00D10636">
            <w:rPr>
              <w:rFonts w:ascii="Times New Roman" w:hAnsi="Times New Roman"/>
              <w:noProof/>
              <w:sz w:val="20"/>
              <w:szCs w:val="20"/>
              <w:lang w:val="id-ID" w:eastAsia="id-ID"/>
            </w:rPr>
            <w:t>(Marpaung, 2019)</w:t>
          </w:r>
          <w:r w:rsidR="00D10636">
            <w:rPr>
              <w:rFonts w:ascii="Times New Roman" w:hAnsi="Times New Roman"/>
              <w:sz w:val="20"/>
              <w:szCs w:val="20"/>
              <w:lang w:eastAsia="id-ID"/>
            </w:rPr>
            <w:fldChar w:fldCharType="end"/>
          </w:r>
        </w:sdtContent>
      </w:sdt>
      <w:r w:rsidR="00D10636">
        <w:rPr>
          <w:rFonts w:ascii="Times New Roman" w:hAnsi="Times New Roman"/>
          <w:sz w:val="20"/>
          <w:szCs w:val="20"/>
          <w:lang w:val="id-ID" w:eastAsia="id-ID"/>
        </w:rPr>
        <w:t>.</w:t>
      </w:r>
    </w:p>
    <w:p w14:paraId="28FE05D6" w14:textId="77777777" w:rsidR="005B1EAD" w:rsidRDefault="005B1EAD" w:rsidP="005B1EAD">
      <w:pPr>
        <w:spacing w:after="0" w:line="240" w:lineRule="auto"/>
        <w:jc w:val="both"/>
        <w:rPr>
          <w:rFonts w:ascii="Times New Roman" w:hAnsi="Times New Roman"/>
          <w:sz w:val="20"/>
          <w:szCs w:val="20"/>
        </w:rPr>
      </w:pPr>
      <w:proofErr w:type="gramStart"/>
      <w:r>
        <w:rPr>
          <w:rFonts w:ascii="Times New Roman" w:hAnsi="Times New Roman"/>
          <w:sz w:val="20"/>
          <w:szCs w:val="20"/>
        </w:rPr>
        <w:t>Tabel 2.</w:t>
      </w:r>
      <w:proofErr w:type="gramEnd"/>
      <w:r>
        <w:rPr>
          <w:rFonts w:ascii="Times New Roman" w:hAnsi="Times New Roman"/>
          <w:sz w:val="20"/>
          <w:szCs w:val="20"/>
        </w:rPr>
        <w:t xml:space="preserve"> Hubungan antara motivasi kerja dengan kinerja</w:t>
      </w:r>
    </w:p>
    <w:tbl>
      <w:tblPr>
        <w:tblW w:w="8625" w:type="dxa"/>
        <w:jc w:val="center"/>
        <w:tblLayout w:type="fixed"/>
        <w:tblLook w:val="04A0" w:firstRow="1" w:lastRow="0" w:firstColumn="1" w:lastColumn="0" w:noHBand="0" w:noVBand="1"/>
      </w:tblPr>
      <w:tblGrid>
        <w:gridCol w:w="1479"/>
        <w:gridCol w:w="825"/>
        <w:gridCol w:w="825"/>
        <w:gridCol w:w="824"/>
        <w:gridCol w:w="826"/>
        <w:gridCol w:w="687"/>
        <w:gridCol w:w="687"/>
        <w:gridCol w:w="1373"/>
        <w:gridCol w:w="1099"/>
      </w:tblGrid>
      <w:tr w:rsidR="005B1EAD" w14:paraId="04C6E6AF" w14:textId="77777777" w:rsidTr="009445EE">
        <w:trPr>
          <w:trHeight w:val="282"/>
          <w:jc w:val="center"/>
        </w:trPr>
        <w:tc>
          <w:tcPr>
            <w:tcW w:w="1478" w:type="dxa"/>
            <w:vMerge w:val="restart"/>
            <w:tcBorders>
              <w:top w:val="single" w:sz="18" w:space="0" w:color="auto"/>
              <w:left w:val="nil"/>
              <w:bottom w:val="single" w:sz="18" w:space="0" w:color="auto"/>
              <w:right w:val="nil"/>
            </w:tcBorders>
            <w:hideMark/>
          </w:tcPr>
          <w:p w14:paraId="34329B8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Motivasi Kerja</w:t>
            </w:r>
          </w:p>
        </w:tc>
        <w:tc>
          <w:tcPr>
            <w:tcW w:w="3297" w:type="dxa"/>
            <w:gridSpan w:val="4"/>
            <w:tcBorders>
              <w:top w:val="single" w:sz="18" w:space="0" w:color="auto"/>
              <w:left w:val="nil"/>
              <w:bottom w:val="single" w:sz="4" w:space="0" w:color="auto"/>
              <w:right w:val="nil"/>
            </w:tcBorders>
            <w:hideMark/>
          </w:tcPr>
          <w:p w14:paraId="1485CAD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Kinerja</w:t>
            </w:r>
          </w:p>
        </w:tc>
        <w:tc>
          <w:tcPr>
            <w:tcW w:w="1373" w:type="dxa"/>
            <w:gridSpan w:val="2"/>
            <w:tcBorders>
              <w:top w:val="single" w:sz="18" w:space="0" w:color="auto"/>
              <w:left w:val="nil"/>
              <w:bottom w:val="single" w:sz="4" w:space="0" w:color="auto"/>
              <w:right w:val="nil"/>
            </w:tcBorders>
          </w:tcPr>
          <w:p w14:paraId="6BC33514" w14:textId="77777777" w:rsidR="005B1EAD" w:rsidRDefault="005B1EAD">
            <w:pPr>
              <w:spacing w:after="0" w:line="240" w:lineRule="auto"/>
              <w:rPr>
                <w:rFonts w:ascii="Times New Roman" w:hAnsi="Times New Roman"/>
                <w:sz w:val="20"/>
                <w:szCs w:val="20"/>
              </w:rPr>
            </w:pPr>
          </w:p>
        </w:tc>
        <w:tc>
          <w:tcPr>
            <w:tcW w:w="1373" w:type="dxa"/>
            <w:vMerge w:val="restart"/>
            <w:tcBorders>
              <w:top w:val="single" w:sz="18" w:space="0" w:color="auto"/>
              <w:left w:val="nil"/>
              <w:bottom w:val="single" w:sz="18" w:space="0" w:color="auto"/>
              <w:right w:val="nil"/>
            </w:tcBorders>
            <w:hideMark/>
          </w:tcPr>
          <w:p w14:paraId="3AD82917"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Pearson</w:t>
            </w:r>
          </w:p>
          <w:p w14:paraId="11AD35B1"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Correlation</w:t>
            </w:r>
          </w:p>
          <w:p w14:paraId="3CF1951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(R)</w:t>
            </w:r>
          </w:p>
        </w:tc>
        <w:tc>
          <w:tcPr>
            <w:tcW w:w="1099" w:type="dxa"/>
            <w:vMerge w:val="restart"/>
            <w:tcBorders>
              <w:top w:val="single" w:sz="18" w:space="0" w:color="auto"/>
              <w:left w:val="nil"/>
              <w:bottom w:val="single" w:sz="18" w:space="0" w:color="auto"/>
              <w:right w:val="nil"/>
            </w:tcBorders>
          </w:tcPr>
          <w:p w14:paraId="1AF0E893" w14:textId="77777777" w:rsidR="005B1EAD" w:rsidRDefault="005B1EAD">
            <w:pPr>
              <w:spacing w:after="0" w:line="240" w:lineRule="auto"/>
              <w:jc w:val="center"/>
              <w:rPr>
                <w:rFonts w:ascii="Times New Roman" w:hAnsi="Times New Roman"/>
                <w:i/>
                <w:sz w:val="20"/>
                <w:szCs w:val="20"/>
              </w:rPr>
            </w:pPr>
          </w:p>
          <w:p w14:paraId="27170DBF"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w:t>
            </w:r>
          </w:p>
          <w:p w14:paraId="3A7710A9" w14:textId="77777777" w:rsidR="005B1EAD" w:rsidRDefault="005B1EAD">
            <w:pPr>
              <w:spacing w:after="0" w:line="240" w:lineRule="auto"/>
              <w:jc w:val="center"/>
              <w:rPr>
                <w:rFonts w:ascii="Times New Roman" w:hAnsi="Times New Roman"/>
                <w:sz w:val="20"/>
                <w:szCs w:val="20"/>
              </w:rPr>
            </w:pPr>
            <w:r>
              <w:rPr>
                <w:rFonts w:ascii="Times New Roman" w:hAnsi="Times New Roman"/>
                <w:i/>
                <w:sz w:val="20"/>
                <w:szCs w:val="20"/>
              </w:rPr>
              <w:t>Value</w:t>
            </w:r>
          </w:p>
        </w:tc>
      </w:tr>
      <w:tr w:rsidR="005B1EAD" w14:paraId="224675AE" w14:textId="77777777" w:rsidTr="009445EE">
        <w:trPr>
          <w:trHeight w:val="146"/>
          <w:jc w:val="center"/>
        </w:trPr>
        <w:tc>
          <w:tcPr>
            <w:tcW w:w="1478" w:type="dxa"/>
            <w:vMerge/>
            <w:tcBorders>
              <w:top w:val="single" w:sz="18" w:space="0" w:color="auto"/>
              <w:left w:val="nil"/>
              <w:bottom w:val="single" w:sz="18" w:space="0" w:color="auto"/>
              <w:right w:val="nil"/>
            </w:tcBorders>
            <w:vAlign w:val="center"/>
            <w:hideMark/>
          </w:tcPr>
          <w:p w14:paraId="5D8C7F65" w14:textId="77777777" w:rsidR="005B1EAD" w:rsidRDefault="005B1EAD">
            <w:pPr>
              <w:spacing w:after="0" w:line="240" w:lineRule="auto"/>
              <w:rPr>
                <w:rFonts w:ascii="Times New Roman" w:hAnsi="Times New Roman"/>
                <w:sz w:val="20"/>
                <w:szCs w:val="20"/>
              </w:rPr>
            </w:pPr>
          </w:p>
        </w:tc>
        <w:tc>
          <w:tcPr>
            <w:tcW w:w="1648" w:type="dxa"/>
            <w:gridSpan w:val="2"/>
            <w:tcBorders>
              <w:top w:val="nil"/>
              <w:left w:val="nil"/>
              <w:bottom w:val="single" w:sz="4" w:space="0" w:color="auto"/>
              <w:right w:val="nil"/>
            </w:tcBorders>
            <w:hideMark/>
          </w:tcPr>
          <w:p w14:paraId="72002BE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1649" w:type="dxa"/>
            <w:gridSpan w:val="2"/>
            <w:tcBorders>
              <w:top w:val="nil"/>
              <w:left w:val="nil"/>
              <w:bottom w:val="single" w:sz="4" w:space="0" w:color="auto"/>
              <w:right w:val="nil"/>
            </w:tcBorders>
            <w:hideMark/>
          </w:tcPr>
          <w:p w14:paraId="0BA0C0B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1373" w:type="dxa"/>
            <w:gridSpan w:val="2"/>
            <w:tcBorders>
              <w:top w:val="nil"/>
              <w:left w:val="nil"/>
              <w:bottom w:val="single" w:sz="4" w:space="0" w:color="auto"/>
              <w:right w:val="nil"/>
            </w:tcBorders>
            <w:hideMark/>
          </w:tcPr>
          <w:p w14:paraId="310EF6B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Total</w:t>
            </w:r>
          </w:p>
        </w:tc>
        <w:tc>
          <w:tcPr>
            <w:tcW w:w="1373" w:type="dxa"/>
            <w:vMerge/>
            <w:tcBorders>
              <w:top w:val="single" w:sz="18" w:space="0" w:color="auto"/>
              <w:left w:val="nil"/>
              <w:bottom w:val="single" w:sz="18" w:space="0" w:color="auto"/>
              <w:right w:val="nil"/>
            </w:tcBorders>
            <w:vAlign w:val="center"/>
            <w:hideMark/>
          </w:tcPr>
          <w:p w14:paraId="261AAA96" w14:textId="77777777" w:rsidR="005B1EAD" w:rsidRDefault="005B1EAD">
            <w:pPr>
              <w:spacing w:after="0" w:line="240" w:lineRule="auto"/>
              <w:rPr>
                <w:rFonts w:ascii="Times New Roman" w:hAnsi="Times New Roman"/>
                <w:sz w:val="20"/>
                <w:szCs w:val="20"/>
              </w:rPr>
            </w:pPr>
          </w:p>
        </w:tc>
        <w:tc>
          <w:tcPr>
            <w:tcW w:w="1099" w:type="dxa"/>
            <w:vMerge/>
            <w:tcBorders>
              <w:top w:val="single" w:sz="18" w:space="0" w:color="auto"/>
              <w:left w:val="nil"/>
              <w:bottom w:val="single" w:sz="18" w:space="0" w:color="auto"/>
              <w:right w:val="nil"/>
            </w:tcBorders>
            <w:vAlign w:val="center"/>
            <w:hideMark/>
          </w:tcPr>
          <w:p w14:paraId="680EFE80" w14:textId="77777777" w:rsidR="005B1EAD" w:rsidRDefault="005B1EAD">
            <w:pPr>
              <w:spacing w:after="0" w:line="240" w:lineRule="auto"/>
              <w:rPr>
                <w:rFonts w:ascii="Times New Roman" w:hAnsi="Times New Roman"/>
                <w:sz w:val="20"/>
                <w:szCs w:val="20"/>
              </w:rPr>
            </w:pPr>
          </w:p>
        </w:tc>
      </w:tr>
      <w:tr w:rsidR="005B1EAD" w14:paraId="3BE049E6" w14:textId="77777777" w:rsidTr="009445EE">
        <w:trPr>
          <w:trHeight w:val="146"/>
          <w:jc w:val="center"/>
        </w:trPr>
        <w:tc>
          <w:tcPr>
            <w:tcW w:w="1478" w:type="dxa"/>
            <w:vMerge/>
            <w:tcBorders>
              <w:top w:val="single" w:sz="18" w:space="0" w:color="auto"/>
              <w:left w:val="nil"/>
              <w:bottom w:val="single" w:sz="18" w:space="0" w:color="auto"/>
              <w:right w:val="nil"/>
            </w:tcBorders>
            <w:vAlign w:val="center"/>
            <w:hideMark/>
          </w:tcPr>
          <w:p w14:paraId="041D4D63" w14:textId="77777777" w:rsidR="005B1EAD" w:rsidRDefault="005B1EAD">
            <w:pPr>
              <w:spacing w:after="0" w:line="240" w:lineRule="auto"/>
              <w:rPr>
                <w:rFonts w:ascii="Times New Roman" w:hAnsi="Times New Roman"/>
                <w:sz w:val="20"/>
                <w:szCs w:val="20"/>
              </w:rPr>
            </w:pPr>
          </w:p>
        </w:tc>
        <w:tc>
          <w:tcPr>
            <w:tcW w:w="824" w:type="dxa"/>
            <w:tcBorders>
              <w:top w:val="nil"/>
              <w:left w:val="nil"/>
              <w:bottom w:val="single" w:sz="18" w:space="0" w:color="auto"/>
              <w:right w:val="nil"/>
            </w:tcBorders>
            <w:hideMark/>
          </w:tcPr>
          <w:p w14:paraId="732E72C7"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25" w:type="dxa"/>
            <w:tcBorders>
              <w:top w:val="nil"/>
              <w:left w:val="nil"/>
              <w:bottom w:val="single" w:sz="18" w:space="0" w:color="auto"/>
              <w:right w:val="nil"/>
            </w:tcBorders>
            <w:hideMark/>
          </w:tcPr>
          <w:p w14:paraId="57F635C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824" w:type="dxa"/>
            <w:tcBorders>
              <w:top w:val="nil"/>
              <w:left w:val="nil"/>
              <w:bottom w:val="single" w:sz="18" w:space="0" w:color="auto"/>
              <w:right w:val="nil"/>
            </w:tcBorders>
            <w:hideMark/>
          </w:tcPr>
          <w:p w14:paraId="1B78F18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26" w:type="dxa"/>
            <w:tcBorders>
              <w:top w:val="nil"/>
              <w:left w:val="nil"/>
              <w:bottom w:val="single" w:sz="18" w:space="0" w:color="auto"/>
              <w:right w:val="nil"/>
            </w:tcBorders>
            <w:hideMark/>
          </w:tcPr>
          <w:p w14:paraId="09D6754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687" w:type="dxa"/>
            <w:tcBorders>
              <w:top w:val="nil"/>
              <w:left w:val="nil"/>
              <w:bottom w:val="single" w:sz="18" w:space="0" w:color="auto"/>
              <w:right w:val="nil"/>
            </w:tcBorders>
            <w:hideMark/>
          </w:tcPr>
          <w:p w14:paraId="035ED9B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N</w:t>
            </w:r>
          </w:p>
        </w:tc>
        <w:tc>
          <w:tcPr>
            <w:tcW w:w="687" w:type="dxa"/>
            <w:tcBorders>
              <w:top w:val="nil"/>
              <w:left w:val="nil"/>
              <w:bottom w:val="single" w:sz="18" w:space="0" w:color="auto"/>
              <w:right w:val="nil"/>
            </w:tcBorders>
            <w:hideMark/>
          </w:tcPr>
          <w:p w14:paraId="68D3645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1373" w:type="dxa"/>
            <w:vMerge/>
            <w:tcBorders>
              <w:top w:val="single" w:sz="18" w:space="0" w:color="auto"/>
              <w:left w:val="nil"/>
              <w:bottom w:val="single" w:sz="18" w:space="0" w:color="auto"/>
              <w:right w:val="nil"/>
            </w:tcBorders>
            <w:vAlign w:val="center"/>
            <w:hideMark/>
          </w:tcPr>
          <w:p w14:paraId="10BE8C5F" w14:textId="77777777" w:rsidR="005B1EAD" w:rsidRDefault="005B1EAD">
            <w:pPr>
              <w:spacing w:after="0" w:line="240" w:lineRule="auto"/>
              <w:rPr>
                <w:rFonts w:ascii="Times New Roman" w:hAnsi="Times New Roman"/>
                <w:sz w:val="20"/>
                <w:szCs w:val="20"/>
              </w:rPr>
            </w:pPr>
          </w:p>
        </w:tc>
        <w:tc>
          <w:tcPr>
            <w:tcW w:w="1099" w:type="dxa"/>
            <w:vMerge/>
            <w:tcBorders>
              <w:top w:val="single" w:sz="18" w:space="0" w:color="auto"/>
              <w:left w:val="nil"/>
              <w:bottom w:val="single" w:sz="18" w:space="0" w:color="auto"/>
              <w:right w:val="nil"/>
            </w:tcBorders>
            <w:vAlign w:val="center"/>
            <w:hideMark/>
          </w:tcPr>
          <w:p w14:paraId="791BD5A6" w14:textId="77777777" w:rsidR="005B1EAD" w:rsidRDefault="005B1EAD">
            <w:pPr>
              <w:spacing w:after="0" w:line="240" w:lineRule="auto"/>
              <w:rPr>
                <w:rFonts w:ascii="Times New Roman" w:hAnsi="Times New Roman"/>
                <w:sz w:val="20"/>
                <w:szCs w:val="20"/>
              </w:rPr>
            </w:pPr>
          </w:p>
        </w:tc>
      </w:tr>
      <w:tr w:rsidR="005B1EAD" w14:paraId="5595B636" w14:textId="77777777" w:rsidTr="009445EE">
        <w:trPr>
          <w:trHeight w:val="282"/>
          <w:jc w:val="center"/>
        </w:trPr>
        <w:tc>
          <w:tcPr>
            <w:tcW w:w="1478" w:type="dxa"/>
            <w:tcBorders>
              <w:top w:val="single" w:sz="18" w:space="0" w:color="auto"/>
              <w:left w:val="nil"/>
              <w:bottom w:val="nil"/>
              <w:right w:val="nil"/>
            </w:tcBorders>
            <w:hideMark/>
          </w:tcPr>
          <w:p w14:paraId="267FDB7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824" w:type="dxa"/>
            <w:tcBorders>
              <w:top w:val="single" w:sz="18" w:space="0" w:color="auto"/>
              <w:left w:val="nil"/>
              <w:bottom w:val="nil"/>
              <w:right w:val="nil"/>
            </w:tcBorders>
            <w:hideMark/>
          </w:tcPr>
          <w:p w14:paraId="1214299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w:t>
            </w:r>
          </w:p>
        </w:tc>
        <w:tc>
          <w:tcPr>
            <w:tcW w:w="825" w:type="dxa"/>
            <w:tcBorders>
              <w:top w:val="single" w:sz="18" w:space="0" w:color="auto"/>
              <w:left w:val="nil"/>
              <w:bottom w:val="nil"/>
              <w:right w:val="nil"/>
            </w:tcBorders>
            <w:hideMark/>
          </w:tcPr>
          <w:p w14:paraId="2A8B93B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71,4</w:t>
            </w:r>
          </w:p>
        </w:tc>
        <w:tc>
          <w:tcPr>
            <w:tcW w:w="824" w:type="dxa"/>
            <w:tcBorders>
              <w:top w:val="single" w:sz="18" w:space="0" w:color="auto"/>
              <w:left w:val="nil"/>
              <w:bottom w:val="nil"/>
              <w:right w:val="nil"/>
            </w:tcBorders>
            <w:hideMark/>
          </w:tcPr>
          <w:p w14:paraId="47AFA15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4</w:t>
            </w:r>
          </w:p>
        </w:tc>
        <w:tc>
          <w:tcPr>
            <w:tcW w:w="826" w:type="dxa"/>
            <w:tcBorders>
              <w:top w:val="single" w:sz="18" w:space="0" w:color="auto"/>
              <w:left w:val="nil"/>
              <w:bottom w:val="nil"/>
              <w:right w:val="nil"/>
            </w:tcBorders>
            <w:hideMark/>
          </w:tcPr>
          <w:p w14:paraId="37CE2F3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28,6</w:t>
            </w:r>
          </w:p>
        </w:tc>
        <w:tc>
          <w:tcPr>
            <w:tcW w:w="687" w:type="dxa"/>
            <w:tcBorders>
              <w:top w:val="single" w:sz="18" w:space="0" w:color="auto"/>
              <w:left w:val="nil"/>
              <w:bottom w:val="nil"/>
              <w:right w:val="nil"/>
            </w:tcBorders>
            <w:hideMark/>
          </w:tcPr>
          <w:p w14:paraId="7BF7622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14</w:t>
            </w:r>
          </w:p>
        </w:tc>
        <w:tc>
          <w:tcPr>
            <w:tcW w:w="687" w:type="dxa"/>
            <w:tcBorders>
              <w:top w:val="single" w:sz="18" w:space="0" w:color="auto"/>
              <w:left w:val="nil"/>
              <w:bottom w:val="nil"/>
              <w:right w:val="nil"/>
            </w:tcBorders>
            <w:hideMark/>
          </w:tcPr>
          <w:p w14:paraId="5C7D129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73" w:type="dxa"/>
            <w:vMerge w:val="restart"/>
            <w:tcBorders>
              <w:top w:val="single" w:sz="18" w:space="0" w:color="auto"/>
              <w:left w:val="nil"/>
              <w:bottom w:val="single" w:sz="4" w:space="0" w:color="auto"/>
              <w:right w:val="nil"/>
            </w:tcBorders>
            <w:hideMark/>
          </w:tcPr>
          <w:p w14:paraId="453FDD89"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0,405</w:t>
            </w:r>
          </w:p>
        </w:tc>
        <w:tc>
          <w:tcPr>
            <w:tcW w:w="1099" w:type="dxa"/>
            <w:vMerge w:val="restart"/>
            <w:tcBorders>
              <w:top w:val="single" w:sz="18" w:space="0" w:color="auto"/>
              <w:left w:val="nil"/>
              <w:bottom w:val="single" w:sz="4" w:space="0" w:color="auto"/>
              <w:right w:val="nil"/>
            </w:tcBorders>
            <w:hideMark/>
          </w:tcPr>
          <w:p w14:paraId="3E22BC1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0,002</w:t>
            </w:r>
          </w:p>
        </w:tc>
      </w:tr>
      <w:tr w:rsidR="005B1EAD" w14:paraId="7BAE3FBE" w14:textId="77777777" w:rsidTr="009445EE">
        <w:trPr>
          <w:trHeight w:val="306"/>
          <w:jc w:val="center"/>
        </w:trPr>
        <w:tc>
          <w:tcPr>
            <w:tcW w:w="1478" w:type="dxa"/>
            <w:tcBorders>
              <w:top w:val="nil"/>
              <w:left w:val="nil"/>
              <w:bottom w:val="single" w:sz="4" w:space="0" w:color="auto"/>
              <w:right w:val="nil"/>
            </w:tcBorders>
            <w:hideMark/>
          </w:tcPr>
          <w:p w14:paraId="6B7C0DE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824" w:type="dxa"/>
            <w:tcBorders>
              <w:top w:val="nil"/>
              <w:left w:val="nil"/>
              <w:bottom w:val="single" w:sz="4" w:space="0" w:color="auto"/>
              <w:right w:val="nil"/>
            </w:tcBorders>
            <w:hideMark/>
          </w:tcPr>
          <w:p w14:paraId="112D6FE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11</w:t>
            </w:r>
          </w:p>
        </w:tc>
        <w:tc>
          <w:tcPr>
            <w:tcW w:w="825" w:type="dxa"/>
            <w:tcBorders>
              <w:top w:val="nil"/>
              <w:left w:val="nil"/>
              <w:bottom w:val="single" w:sz="4" w:space="0" w:color="auto"/>
              <w:right w:val="nil"/>
            </w:tcBorders>
            <w:hideMark/>
          </w:tcPr>
          <w:p w14:paraId="172A611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26,2</w:t>
            </w:r>
          </w:p>
        </w:tc>
        <w:tc>
          <w:tcPr>
            <w:tcW w:w="824" w:type="dxa"/>
            <w:tcBorders>
              <w:top w:val="nil"/>
              <w:left w:val="nil"/>
              <w:bottom w:val="single" w:sz="4" w:space="0" w:color="auto"/>
              <w:right w:val="nil"/>
            </w:tcBorders>
            <w:hideMark/>
          </w:tcPr>
          <w:p w14:paraId="4FDC3C7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31</w:t>
            </w:r>
          </w:p>
        </w:tc>
        <w:tc>
          <w:tcPr>
            <w:tcW w:w="826" w:type="dxa"/>
            <w:tcBorders>
              <w:top w:val="nil"/>
              <w:left w:val="nil"/>
              <w:bottom w:val="single" w:sz="4" w:space="0" w:color="auto"/>
              <w:right w:val="nil"/>
            </w:tcBorders>
            <w:hideMark/>
          </w:tcPr>
          <w:p w14:paraId="4F09BF5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73,8</w:t>
            </w:r>
          </w:p>
        </w:tc>
        <w:tc>
          <w:tcPr>
            <w:tcW w:w="687" w:type="dxa"/>
            <w:tcBorders>
              <w:top w:val="nil"/>
              <w:left w:val="nil"/>
              <w:bottom w:val="single" w:sz="4" w:space="0" w:color="auto"/>
              <w:right w:val="nil"/>
            </w:tcBorders>
            <w:hideMark/>
          </w:tcPr>
          <w:p w14:paraId="43FF037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42</w:t>
            </w:r>
          </w:p>
        </w:tc>
        <w:tc>
          <w:tcPr>
            <w:tcW w:w="687" w:type="dxa"/>
            <w:tcBorders>
              <w:top w:val="nil"/>
              <w:left w:val="nil"/>
              <w:bottom w:val="single" w:sz="4" w:space="0" w:color="auto"/>
              <w:right w:val="nil"/>
            </w:tcBorders>
            <w:hideMark/>
          </w:tcPr>
          <w:p w14:paraId="2935AEC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73" w:type="dxa"/>
            <w:vMerge/>
            <w:tcBorders>
              <w:top w:val="single" w:sz="18" w:space="0" w:color="auto"/>
              <w:left w:val="nil"/>
              <w:bottom w:val="single" w:sz="4" w:space="0" w:color="auto"/>
              <w:right w:val="nil"/>
            </w:tcBorders>
            <w:vAlign w:val="center"/>
            <w:hideMark/>
          </w:tcPr>
          <w:p w14:paraId="0B7FA087" w14:textId="77777777" w:rsidR="005B1EAD" w:rsidRDefault="005B1EAD">
            <w:pPr>
              <w:spacing w:after="0" w:line="240" w:lineRule="auto"/>
              <w:rPr>
                <w:rFonts w:ascii="Times New Roman" w:hAnsi="Times New Roman"/>
                <w:sz w:val="20"/>
                <w:szCs w:val="20"/>
              </w:rPr>
            </w:pPr>
          </w:p>
        </w:tc>
        <w:tc>
          <w:tcPr>
            <w:tcW w:w="1099" w:type="dxa"/>
            <w:vMerge/>
            <w:tcBorders>
              <w:top w:val="single" w:sz="18" w:space="0" w:color="auto"/>
              <w:left w:val="nil"/>
              <w:bottom w:val="single" w:sz="4" w:space="0" w:color="auto"/>
              <w:right w:val="nil"/>
            </w:tcBorders>
            <w:vAlign w:val="center"/>
            <w:hideMark/>
          </w:tcPr>
          <w:p w14:paraId="3A3E1B68" w14:textId="77777777" w:rsidR="005B1EAD" w:rsidRDefault="005B1EAD">
            <w:pPr>
              <w:spacing w:after="0" w:line="240" w:lineRule="auto"/>
              <w:rPr>
                <w:rFonts w:ascii="Times New Roman" w:hAnsi="Times New Roman"/>
                <w:sz w:val="20"/>
                <w:szCs w:val="20"/>
              </w:rPr>
            </w:pPr>
          </w:p>
        </w:tc>
      </w:tr>
      <w:tr w:rsidR="005B1EAD" w14:paraId="385303F1" w14:textId="77777777" w:rsidTr="009445EE">
        <w:trPr>
          <w:trHeight w:val="260"/>
          <w:jc w:val="center"/>
        </w:trPr>
        <w:tc>
          <w:tcPr>
            <w:tcW w:w="1478" w:type="dxa"/>
            <w:tcBorders>
              <w:top w:val="nil"/>
              <w:left w:val="nil"/>
              <w:bottom w:val="single" w:sz="18" w:space="0" w:color="auto"/>
              <w:right w:val="nil"/>
            </w:tcBorders>
            <w:hideMark/>
          </w:tcPr>
          <w:p w14:paraId="66D0497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lastRenderedPageBreak/>
              <w:t>Total</w:t>
            </w:r>
          </w:p>
        </w:tc>
        <w:tc>
          <w:tcPr>
            <w:tcW w:w="824" w:type="dxa"/>
            <w:tcBorders>
              <w:top w:val="nil"/>
              <w:left w:val="nil"/>
              <w:bottom w:val="single" w:sz="18" w:space="0" w:color="auto"/>
              <w:right w:val="nil"/>
            </w:tcBorders>
            <w:hideMark/>
          </w:tcPr>
          <w:p w14:paraId="5FA04F2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21</w:t>
            </w:r>
          </w:p>
        </w:tc>
        <w:tc>
          <w:tcPr>
            <w:tcW w:w="825" w:type="dxa"/>
            <w:tcBorders>
              <w:top w:val="nil"/>
              <w:left w:val="nil"/>
              <w:bottom w:val="single" w:sz="18" w:space="0" w:color="auto"/>
              <w:right w:val="nil"/>
            </w:tcBorders>
            <w:hideMark/>
          </w:tcPr>
          <w:p w14:paraId="24093F9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37,5</w:t>
            </w:r>
          </w:p>
        </w:tc>
        <w:tc>
          <w:tcPr>
            <w:tcW w:w="824" w:type="dxa"/>
            <w:tcBorders>
              <w:top w:val="nil"/>
              <w:left w:val="nil"/>
              <w:bottom w:val="single" w:sz="18" w:space="0" w:color="auto"/>
              <w:right w:val="nil"/>
            </w:tcBorders>
            <w:hideMark/>
          </w:tcPr>
          <w:p w14:paraId="11DA6FE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35</w:t>
            </w:r>
          </w:p>
        </w:tc>
        <w:tc>
          <w:tcPr>
            <w:tcW w:w="826" w:type="dxa"/>
            <w:tcBorders>
              <w:top w:val="nil"/>
              <w:left w:val="nil"/>
              <w:bottom w:val="single" w:sz="18" w:space="0" w:color="auto"/>
              <w:right w:val="nil"/>
            </w:tcBorders>
            <w:hideMark/>
          </w:tcPr>
          <w:p w14:paraId="0404EE0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62,5</w:t>
            </w:r>
          </w:p>
        </w:tc>
        <w:tc>
          <w:tcPr>
            <w:tcW w:w="687" w:type="dxa"/>
            <w:tcBorders>
              <w:top w:val="nil"/>
              <w:left w:val="nil"/>
              <w:bottom w:val="single" w:sz="18" w:space="0" w:color="auto"/>
              <w:right w:val="nil"/>
            </w:tcBorders>
            <w:hideMark/>
          </w:tcPr>
          <w:p w14:paraId="4C2B6F7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56</w:t>
            </w:r>
          </w:p>
        </w:tc>
        <w:tc>
          <w:tcPr>
            <w:tcW w:w="687" w:type="dxa"/>
            <w:tcBorders>
              <w:top w:val="nil"/>
              <w:left w:val="nil"/>
              <w:bottom w:val="single" w:sz="18" w:space="0" w:color="auto"/>
              <w:right w:val="nil"/>
            </w:tcBorders>
            <w:hideMark/>
          </w:tcPr>
          <w:p w14:paraId="395FC63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73" w:type="dxa"/>
            <w:tcBorders>
              <w:top w:val="nil"/>
              <w:left w:val="nil"/>
              <w:bottom w:val="single" w:sz="18" w:space="0" w:color="auto"/>
              <w:right w:val="nil"/>
            </w:tcBorders>
          </w:tcPr>
          <w:p w14:paraId="2A43858B" w14:textId="77777777" w:rsidR="005B1EAD" w:rsidRDefault="005B1EAD">
            <w:pPr>
              <w:spacing w:after="0" w:line="240" w:lineRule="auto"/>
              <w:jc w:val="center"/>
              <w:rPr>
                <w:rFonts w:ascii="Times New Roman" w:hAnsi="Times New Roman"/>
                <w:sz w:val="20"/>
                <w:szCs w:val="20"/>
              </w:rPr>
            </w:pPr>
          </w:p>
        </w:tc>
        <w:tc>
          <w:tcPr>
            <w:tcW w:w="1099" w:type="dxa"/>
            <w:tcBorders>
              <w:top w:val="nil"/>
              <w:left w:val="nil"/>
              <w:bottom w:val="single" w:sz="18" w:space="0" w:color="auto"/>
              <w:right w:val="nil"/>
            </w:tcBorders>
          </w:tcPr>
          <w:p w14:paraId="7B66F85D" w14:textId="77777777" w:rsidR="005B1EAD" w:rsidRDefault="005B1EAD">
            <w:pPr>
              <w:spacing w:after="0" w:line="240" w:lineRule="auto"/>
              <w:jc w:val="center"/>
              <w:rPr>
                <w:rFonts w:ascii="Times New Roman" w:hAnsi="Times New Roman"/>
                <w:sz w:val="20"/>
                <w:szCs w:val="20"/>
              </w:rPr>
            </w:pPr>
          </w:p>
        </w:tc>
      </w:tr>
    </w:tbl>
    <w:p w14:paraId="63CB0DA3" w14:textId="77777777" w:rsidR="005B1EAD" w:rsidRDefault="005B1EAD" w:rsidP="005B1EAD">
      <w:pPr>
        <w:spacing w:after="0" w:line="240" w:lineRule="auto"/>
        <w:ind w:firstLine="720"/>
        <w:jc w:val="both"/>
        <w:rPr>
          <w:rFonts w:ascii="Times New Roman" w:hAnsi="Times New Roman"/>
          <w:sz w:val="20"/>
          <w:szCs w:val="20"/>
          <w:lang w:eastAsia="id-ID"/>
        </w:rPr>
      </w:pPr>
      <w:proofErr w:type="gramStart"/>
      <w:r>
        <w:rPr>
          <w:rFonts w:ascii="Times New Roman" w:hAnsi="Times New Roman"/>
          <w:sz w:val="20"/>
          <w:szCs w:val="20"/>
          <w:lang w:eastAsia="id-ID"/>
        </w:rPr>
        <w:t xml:space="preserve">Berdasarkan tabel 4.12 diatas pada pengujian hubungan pengalaman kerja dengan kinerja dengan uji </w:t>
      </w:r>
      <w:r>
        <w:rPr>
          <w:rFonts w:ascii="Times New Roman" w:hAnsi="Times New Roman"/>
          <w:i/>
          <w:sz w:val="20"/>
          <w:szCs w:val="20"/>
          <w:lang w:eastAsia="id-ID"/>
        </w:rPr>
        <w:t>chi-square</w:t>
      </w:r>
      <w:r>
        <w:rPr>
          <w:rFonts w:ascii="Times New Roman" w:hAnsi="Times New Roman"/>
          <w:sz w:val="20"/>
          <w:szCs w:val="20"/>
          <w:lang w:eastAsia="id-ID"/>
        </w:rPr>
        <w:t xml:space="preserve"> diketahui nilai </w:t>
      </w:r>
      <w:r>
        <w:rPr>
          <w:rFonts w:ascii="Times New Roman" w:hAnsi="Times New Roman"/>
          <w:i/>
          <w:sz w:val="20"/>
          <w:szCs w:val="20"/>
          <w:lang w:eastAsia="id-ID"/>
        </w:rPr>
        <w:t>p-value</w:t>
      </w:r>
      <w:r>
        <w:rPr>
          <w:rFonts w:ascii="Times New Roman" w:hAnsi="Times New Roman"/>
          <w:sz w:val="20"/>
          <w:szCs w:val="20"/>
          <w:lang w:eastAsia="id-ID"/>
        </w:rPr>
        <w:t xml:space="preserve"> diperoleh nilai sebesar 0,002.</w:t>
      </w:r>
      <w:proofErr w:type="gramEnd"/>
      <w:r>
        <w:rPr>
          <w:rFonts w:ascii="Times New Roman" w:hAnsi="Times New Roman"/>
          <w:sz w:val="20"/>
          <w:szCs w:val="20"/>
          <w:lang w:eastAsia="id-ID"/>
        </w:rPr>
        <w:t xml:space="preserve"> Karena nilai </w:t>
      </w:r>
      <w:r>
        <w:rPr>
          <w:rFonts w:ascii="Times New Roman" w:hAnsi="Times New Roman"/>
          <w:i/>
          <w:sz w:val="20"/>
          <w:szCs w:val="20"/>
          <w:lang w:eastAsia="id-ID"/>
        </w:rPr>
        <w:t>p-value</w:t>
      </w:r>
      <w:r>
        <w:rPr>
          <w:rFonts w:ascii="Times New Roman" w:hAnsi="Times New Roman"/>
          <w:sz w:val="20"/>
          <w:szCs w:val="20"/>
          <w:lang w:eastAsia="id-ID"/>
        </w:rPr>
        <w:t xml:space="preserve"> &lt; 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xml:space="preserve"> (0,002 &lt; 0,05), maka keputusannya adalah menolak H</w:t>
      </w:r>
      <w:r>
        <w:rPr>
          <w:rFonts w:ascii="Times New Roman" w:hAnsi="Times New Roman"/>
          <w:sz w:val="20"/>
          <w:szCs w:val="20"/>
          <w:vertAlign w:val="subscript"/>
          <w:lang w:eastAsia="id-ID"/>
        </w:rPr>
        <w:t>0</w:t>
      </w:r>
      <w:r>
        <w:rPr>
          <w:rFonts w:ascii="Times New Roman" w:hAnsi="Times New Roman"/>
          <w:sz w:val="20"/>
          <w:szCs w:val="20"/>
          <w:lang w:eastAsia="id-ID"/>
        </w:rPr>
        <w:t>, dan menerima H</w:t>
      </w:r>
      <w:r>
        <w:rPr>
          <w:rFonts w:ascii="Times New Roman" w:hAnsi="Times New Roman"/>
          <w:sz w:val="20"/>
          <w:szCs w:val="20"/>
          <w:vertAlign w:val="subscript"/>
          <w:lang w:eastAsia="id-ID"/>
        </w:rPr>
        <w:t>a</w:t>
      </w:r>
      <w:r>
        <w:rPr>
          <w:rFonts w:ascii="Times New Roman" w:hAnsi="Times New Roman"/>
          <w:sz w:val="20"/>
          <w:szCs w:val="20"/>
          <w:lang w:eastAsia="id-ID"/>
        </w:rPr>
        <w:t xml:space="preserve">. </w:t>
      </w:r>
      <w:proofErr w:type="gramStart"/>
      <w:r>
        <w:rPr>
          <w:rFonts w:ascii="Times New Roman" w:hAnsi="Times New Roman"/>
          <w:sz w:val="20"/>
          <w:szCs w:val="20"/>
          <w:lang w:eastAsia="id-ID"/>
        </w:rPr>
        <w:t>Maka dapat ditarik kesimpulan bahwa terhadap hubungan yang bermakna antara variabel motivasi kerja dengan kinerja.</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 xml:space="preserve">Diperoleh nilai korelasi </w:t>
      </w:r>
      <w:r>
        <w:rPr>
          <w:rFonts w:ascii="Times New Roman" w:hAnsi="Times New Roman"/>
          <w:i/>
          <w:sz w:val="20"/>
          <w:szCs w:val="20"/>
          <w:lang w:eastAsia="id-ID"/>
        </w:rPr>
        <w:t>Pearson</w:t>
      </w:r>
      <w:r>
        <w:rPr>
          <w:rFonts w:ascii="Times New Roman" w:hAnsi="Times New Roman"/>
          <w:sz w:val="20"/>
          <w:szCs w:val="20"/>
          <w:lang w:eastAsia="id-ID"/>
        </w:rPr>
        <w:t xml:space="preserve"> variabel motivasi kerja terhadap variabel kinerja sebesar 0,405, sehingga dapat disimpulkan bahwa terdapat korelasi positif searah dengan kekuatan korelasi yang sedang.</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Korelasi positif dapat diartikan bahwa dengan semakin baik motivasi kerja pegawai, maka semakin baik kinerja pegawai.</w:t>
      </w:r>
      <w:proofErr w:type="gramEnd"/>
    </w:p>
    <w:p w14:paraId="7FD7254A" w14:textId="025CD991" w:rsidR="005B1EAD" w:rsidRDefault="005B1EAD" w:rsidP="005B1EAD">
      <w:pPr>
        <w:spacing w:after="0" w:line="240" w:lineRule="auto"/>
        <w:ind w:firstLine="720"/>
        <w:jc w:val="both"/>
        <w:rPr>
          <w:rFonts w:ascii="Times New Roman" w:hAnsi="Times New Roman"/>
          <w:sz w:val="20"/>
          <w:szCs w:val="20"/>
          <w:lang w:eastAsia="id-ID"/>
        </w:rPr>
      </w:pPr>
      <w:r>
        <w:rPr>
          <w:rFonts w:ascii="Times New Roman" w:hAnsi="Times New Roman"/>
          <w:sz w:val="20"/>
          <w:szCs w:val="20"/>
          <w:lang w:eastAsia="id-ID"/>
        </w:rPr>
        <w:t xml:space="preserve">Hasil penelitian ini sesuai dengan penelitian sebelumnya oleh Latifah Isnaini Fauzi (2018), berdasarkan hasil uji statistik menunjukkan bahwa terdapat pengaruh positif dan signifikan antara motivasi kerja terhadap kinerja dengan nilai </w:t>
      </w:r>
      <w:r>
        <w:rPr>
          <w:rFonts w:ascii="Times New Roman" w:hAnsi="Times New Roman"/>
          <w:i/>
          <w:sz w:val="20"/>
          <w:szCs w:val="20"/>
          <w:lang w:eastAsia="id-ID"/>
        </w:rPr>
        <w:t>p-value</w:t>
      </w:r>
      <w:r>
        <w:rPr>
          <w:rFonts w:ascii="Times New Roman" w:hAnsi="Times New Roman"/>
          <w:sz w:val="20"/>
          <w:szCs w:val="20"/>
          <w:lang w:eastAsia="id-ID"/>
        </w:rPr>
        <w:t xml:space="preserve"> sebesar 0,001 (0,001&lt;0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xml:space="preserve">) dan </w:t>
      </w:r>
      <w:r>
        <w:rPr>
          <w:rFonts w:ascii="Times New Roman" w:hAnsi="Times New Roman"/>
          <w:i/>
          <w:sz w:val="20"/>
          <w:szCs w:val="20"/>
          <w:lang w:eastAsia="id-ID"/>
        </w:rPr>
        <w:t>korelasi product moment</w:t>
      </w:r>
      <w:r w:rsidR="00220419">
        <w:rPr>
          <w:rFonts w:ascii="Times New Roman" w:hAnsi="Times New Roman"/>
          <w:sz w:val="20"/>
          <w:szCs w:val="20"/>
          <w:lang w:eastAsia="id-ID"/>
        </w:rPr>
        <w:t xml:space="preserve"> sebesar 0,341</w:t>
      </w:r>
      <w:r w:rsidR="00220419">
        <w:rPr>
          <w:rFonts w:ascii="Times New Roman" w:hAnsi="Times New Roman"/>
          <w:sz w:val="20"/>
          <w:szCs w:val="20"/>
          <w:lang w:val="id-ID" w:eastAsia="id-ID"/>
        </w:rPr>
        <w:t xml:space="preserve"> </w:t>
      </w:r>
      <w:sdt>
        <w:sdtPr>
          <w:rPr>
            <w:rFonts w:ascii="Times New Roman" w:hAnsi="Times New Roman"/>
            <w:sz w:val="20"/>
            <w:szCs w:val="20"/>
            <w:lang w:val="id-ID" w:eastAsia="id-ID"/>
          </w:rPr>
          <w:id w:val="606463966"/>
          <w:citation/>
        </w:sdtPr>
        <w:sdtEndPr/>
        <w:sdtContent>
          <w:r w:rsidR="00220419">
            <w:rPr>
              <w:rFonts w:ascii="Times New Roman" w:hAnsi="Times New Roman"/>
              <w:sz w:val="20"/>
              <w:szCs w:val="20"/>
              <w:lang w:val="id-ID" w:eastAsia="id-ID"/>
            </w:rPr>
            <w:fldChar w:fldCharType="begin"/>
          </w:r>
          <w:r w:rsidR="00220419">
            <w:rPr>
              <w:rFonts w:ascii="Times New Roman" w:hAnsi="Times New Roman"/>
              <w:sz w:val="20"/>
              <w:szCs w:val="20"/>
              <w:lang w:val="id-ID" w:eastAsia="id-ID"/>
            </w:rPr>
            <w:instrText xml:space="preserve"> CITATION Fau181 \l 1057 </w:instrText>
          </w:r>
          <w:r w:rsidR="00220419">
            <w:rPr>
              <w:rFonts w:ascii="Times New Roman" w:hAnsi="Times New Roman"/>
              <w:sz w:val="20"/>
              <w:szCs w:val="20"/>
              <w:lang w:val="id-ID" w:eastAsia="id-ID"/>
            </w:rPr>
            <w:fldChar w:fldCharType="separate"/>
          </w:r>
          <w:r w:rsidR="00220419" w:rsidRPr="00220419">
            <w:rPr>
              <w:rFonts w:ascii="Times New Roman" w:hAnsi="Times New Roman"/>
              <w:noProof/>
              <w:sz w:val="20"/>
              <w:szCs w:val="20"/>
              <w:lang w:val="id-ID" w:eastAsia="id-ID"/>
            </w:rPr>
            <w:t>(Fauzi, 2018)</w:t>
          </w:r>
          <w:r w:rsidR="00220419">
            <w:rPr>
              <w:rFonts w:ascii="Times New Roman" w:hAnsi="Times New Roman"/>
              <w:sz w:val="20"/>
              <w:szCs w:val="20"/>
              <w:lang w:val="id-ID" w:eastAsia="id-ID"/>
            </w:rPr>
            <w:fldChar w:fldCharType="end"/>
          </w:r>
        </w:sdtContent>
      </w:sdt>
      <w:r w:rsidR="00220419">
        <w:rPr>
          <w:rFonts w:ascii="Times New Roman" w:hAnsi="Times New Roman"/>
          <w:sz w:val="20"/>
          <w:szCs w:val="20"/>
          <w:lang w:val="id-ID" w:eastAsia="id-ID"/>
        </w:rPr>
        <w:t>.</w:t>
      </w:r>
      <w:r>
        <w:rPr>
          <w:rFonts w:ascii="Times New Roman" w:hAnsi="Times New Roman"/>
          <w:sz w:val="20"/>
          <w:szCs w:val="20"/>
          <w:lang w:eastAsia="id-ID"/>
        </w:rPr>
        <w:t xml:space="preserve"> </w:t>
      </w:r>
      <w:proofErr w:type="gramStart"/>
      <w:r>
        <w:rPr>
          <w:rFonts w:ascii="Times New Roman" w:hAnsi="Times New Roman"/>
          <w:sz w:val="20"/>
          <w:szCs w:val="20"/>
          <w:lang w:eastAsia="id-ID"/>
        </w:rPr>
        <w:t>Penelitian ini juga diperkuat oleh hasil penelitian Hari Mulyadi dkk (2010) yang mana hasil penelitiannya menunjukkan adanya korelasi motivasi terhadap kinerja karyawan dan keduanya memiliki pengaruh yang kuat dalam peningkatan kinerja karyawan.</w:t>
      </w:r>
      <w:proofErr w:type="gramEnd"/>
    </w:p>
    <w:p w14:paraId="7BBE8A7B" w14:textId="77777777" w:rsidR="005B1EAD" w:rsidRDefault="005B1EAD" w:rsidP="005B1EAD">
      <w:pPr>
        <w:spacing w:after="0" w:line="240" w:lineRule="auto"/>
        <w:ind w:firstLine="720"/>
        <w:jc w:val="both"/>
        <w:rPr>
          <w:rFonts w:ascii="Times New Roman" w:hAnsi="Times New Roman"/>
          <w:sz w:val="20"/>
          <w:szCs w:val="20"/>
          <w:lang w:eastAsia="id-ID"/>
        </w:rPr>
      </w:pPr>
      <w:proofErr w:type="gramStart"/>
      <w:r>
        <w:rPr>
          <w:rFonts w:ascii="Times New Roman" w:hAnsi="Times New Roman"/>
          <w:sz w:val="20"/>
          <w:szCs w:val="20"/>
          <w:lang w:eastAsia="id-ID"/>
        </w:rPr>
        <w:t>Motivasi untuk pegawai merupakan faktor penting bagi kinerja pegawai.</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Karena dengan motivasi pegawai yang tinggi, maka kinerja pegawai juga turut meningkat.</w:t>
      </w:r>
      <w:proofErr w:type="gramEnd"/>
      <w:r>
        <w:rPr>
          <w:rFonts w:ascii="Times New Roman" w:hAnsi="Times New Roman"/>
          <w:sz w:val="20"/>
          <w:szCs w:val="20"/>
          <w:lang w:eastAsia="id-ID"/>
        </w:rPr>
        <w:t xml:space="preserve"> Begitu pula sebaliknya apabila motivasi karyawan rendah maka kinerja pegawai juga turut menurun yang </w:t>
      </w:r>
      <w:proofErr w:type="gramStart"/>
      <w:r>
        <w:rPr>
          <w:rFonts w:ascii="Times New Roman" w:hAnsi="Times New Roman"/>
          <w:sz w:val="20"/>
          <w:szCs w:val="20"/>
          <w:lang w:eastAsia="id-ID"/>
        </w:rPr>
        <w:t>akan</w:t>
      </w:r>
      <w:proofErr w:type="gramEnd"/>
      <w:r>
        <w:rPr>
          <w:rFonts w:ascii="Times New Roman" w:hAnsi="Times New Roman"/>
          <w:sz w:val="20"/>
          <w:szCs w:val="20"/>
          <w:lang w:eastAsia="id-ID"/>
        </w:rPr>
        <w:t xml:space="preserve"> berpengaruh terhadap organisasi tersebut. Hal tersebut mendukung bahwa pegawai yang memiliki motivasi rendah, maka tidak </w:t>
      </w:r>
      <w:proofErr w:type="gramStart"/>
      <w:r>
        <w:rPr>
          <w:rFonts w:ascii="Times New Roman" w:hAnsi="Times New Roman"/>
          <w:sz w:val="20"/>
          <w:szCs w:val="20"/>
          <w:lang w:eastAsia="id-ID"/>
        </w:rPr>
        <w:t>akan</w:t>
      </w:r>
      <w:proofErr w:type="gramEnd"/>
      <w:r>
        <w:rPr>
          <w:rFonts w:ascii="Times New Roman" w:hAnsi="Times New Roman"/>
          <w:sz w:val="20"/>
          <w:szCs w:val="20"/>
          <w:lang w:eastAsia="id-ID"/>
        </w:rPr>
        <w:t xml:space="preserve"> mencapai target kerja yang diinginkan. Sebaliknya, apabila pegawai yang memiliki motivasi yang tinggi, maka target </w:t>
      </w:r>
      <w:proofErr w:type="gramStart"/>
      <w:r>
        <w:rPr>
          <w:rFonts w:ascii="Times New Roman" w:hAnsi="Times New Roman"/>
          <w:sz w:val="20"/>
          <w:szCs w:val="20"/>
          <w:lang w:eastAsia="id-ID"/>
        </w:rPr>
        <w:t>akan</w:t>
      </w:r>
      <w:proofErr w:type="gramEnd"/>
      <w:r>
        <w:rPr>
          <w:rFonts w:ascii="Times New Roman" w:hAnsi="Times New Roman"/>
          <w:sz w:val="20"/>
          <w:szCs w:val="20"/>
          <w:lang w:eastAsia="id-ID"/>
        </w:rPr>
        <w:t xml:space="preserve"> mudah dicapai.</w:t>
      </w:r>
    </w:p>
    <w:p w14:paraId="57D38199" w14:textId="77777777" w:rsidR="005B1EAD" w:rsidRDefault="005B1EAD" w:rsidP="005B1EAD">
      <w:pPr>
        <w:spacing w:after="0" w:line="240" w:lineRule="auto"/>
        <w:jc w:val="both"/>
        <w:rPr>
          <w:rFonts w:ascii="Times New Roman" w:hAnsi="Times New Roman"/>
          <w:sz w:val="20"/>
          <w:szCs w:val="20"/>
        </w:rPr>
      </w:pPr>
      <w:proofErr w:type="gramStart"/>
      <w:r>
        <w:rPr>
          <w:rFonts w:ascii="Times New Roman" w:hAnsi="Times New Roman"/>
          <w:sz w:val="20"/>
          <w:szCs w:val="20"/>
        </w:rPr>
        <w:t>Tabel 3.</w:t>
      </w:r>
      <w:proofErr w:type="gramEnd"/>
      <w:r>
        <w:rPr>
          <w:rFonts w:ascii="Times New Roman" w:hAnsi="Times New Roman"/>
          <w:sz w:val="20"/>
          <w:szCs w:val="20"/>
        </w:rPr>
        <w:t xml:space="preserve"> </w:t>
      </w:r>
      <w:proofErr w:type="gramStart"/>
      <w:r>
        <w:rPr>
          <w:rFonts w:ascii="Times New Roman" w:hAnsi="Times New Roman"/>
          <w:sz w:val="20"/>
          <w:szCs w:val="20"/>
        </w:rPr>
        <w:t>Hubungan antara pengalaman kerja dengan kinerja.</w:t>
      </w:r>
      <w:proofErr w:type="gramEnd"/>
    </w:p>
    <w:tbl>
      <w:tblPr>
        <w:tblW w:w="8595" w:type="dxa"/>
        <w:jc w:val="center"/>
        <w:tblLayout w:type="fixed"/>
        <w:tblLook w:val="04A0" w:firstRow="1" w:lastRow="0" w:firstColumn="1" w:lastColumn="0" w:noHBand="0" w:noVBand="1"/>
      </w:tblPr>
      <w:tblGrid>
        <w:gridCol w:w="1473"/>
        <w:gridCol w:w="821"/>
        <w:gridCol w:w="822"/>
        <w:gridCol w:w="821"/>
        <w:gridCol w:w="824"/>
        <w:gridCol w:w="684"/>
        <w:gridCol w:w="684"/>
        <w:gridCol w:w="1491"/>
        <w:gridCol w:w="975"/>
      </w:tblGrid>
      <w:tr w:rsidR="005B1EAD" w14:paraId="694BF95A" w14:textId="77777777" w:rsidTr="009445EE">
        <w:trPr>
          <w:trHeight w:val="315"/>
          <w:jc w:val="center"/>
        </w:trPr>
        <w:tc>
          <w:tcPr>
            <w:tcW w:w="1474" w:type="dxa"/>
            <w:vMerge w:val="restart"/>
            <w:tcBorders>
              <w:top w:val="single" w:sz="18" w:space="0" w:color="auto"/>
              <w:left w:val="nil"/>
              <w:bottom w:val="single" w:sz="18" w:space="0" w:color="auto"/>
              <w:right w:val="nil"/>
            </w:tcBorders>
            <w:hideMark/>
          </w:tcPr>
          <w:p w14:paraId="681FC098"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Pengalaman Kerja</w:t>
            </w:r>
          </w:p>
        </w:tc>
        <w:tc>
          <w:tcPr>
            <w:tcW w:w="3288" w:type="dxa"/>
            <w:gridSpan w:val="4"/>
            <w:tcBorders>
              <w:top w:val="single" w:sz="18" w:space="0" w:color="auto"/>
              <w:left w:val="nil"/>
              <w:bottom w:val="single" w:sz="4" w:space="0" w:color="auto"/>
              <w:right w:val="nil"/>
            </w:tcBorders>
            <w:hideMark/>
          </w:tcPr>
          <w:p w14:paraId="252C6448"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Kinerja</w:t>
            </w:r>
          </w:p>
        </w:tc>
        <w:tc>
          <w:tcPr>
            <w:tcW w:w="1368" w:type="dxa"/>
            <w:gridSpan w:val="2"/>
            <w:tcBorders>
              <w:top w:val="single" w:sz="18" w:space="0" w:color="auto"/>
              <w:left w:val="nil"/>
              <w:bottom w:val="single" w:sz="4" w:space="0" w:color="auto"/>
              <w:right w:val="nil"/>
            </w:tcBorders>
          </w:tcPr>
          <w:p w14:paraId="330FE890" w14:textId="77777777" w:rsidR="005B1EAD" w:rsidRDefault="005B1EAD">
            <w:pPr>
              <w:spacing w:after="0" w:line="240" w:lineRule="auto"/>
              <w:rPr>
                <w:rFonts w:ascii="Times New Roman" w:hAnsi="Times New Roman"/>
                <w:sz w:val="20"/>
                <w:szCs w:val="20"/>
              </w:rPr>
            </w:pPr>
          </w:p>
        </w:tc>
        <w:tc>
          <w:tcPr>
            <w:tcW w:w="1491" w:type="dxa"/>
            <w:vMerge w:val="restart"/>
            <w:tcBorders>
              <w:top w:val="single" w:sz="18" w:space="0" w:color="auto"/>
              <w:left w:val="nil"/>
              <w:bottom w:val="single" w:sz="18" w:space="0" w:color="auto"/>
              <w:right w:val="nil"/>
            </w:tcBorders>
            <w:hideMark/>
          </w:tcPr>
          <w:p w14:paraId="04599DF4"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Pearson</w:t>
            </w:r>
          </w:p>
          <w:p w14:paraId="7D0D519C"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Correlation</w:t>
            </w:r>
          </w:p>
          <w:p w14:paraId="0300C1D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(R)</w:t>
            </w:r>
          </w:p>
        </w:tc>
        <w:tc>
          <w:tcPr>
            <w:tcW w:w="975" w:type="dxa"/>
            <w:tcBorders>
              <w:top w:val="single" w:sz="18" w:space="0" w:color="auto"/>
              <w:left w:val="nil"/>
              <w:bottom w:val="nil"/>
              <w:right w:val="nil"/>
            </w:tcBorders>
          </w:tcPr>
          <w:p w14:paraId="4F1810DE" w14:textId="77777777" w:rsidR="005B1EAD" w:rsidRDefault="005B1EAD">
            <w:pPr>
              <w:spacing w:after="0" w:line="240" w:lineRule="auto"/>
              <w:rPr>
                <w:rFonts w:ascii="Times New Roman" w:hAnsi="Times New Roman"/>
                <w:sz w:val="20"/>
                <w:szCs w:val="20"/>
              </w:rPr>
            </w:pPr>
          </w:p>
        </w:tc>
      </w:tr>
      <w:tr w:rsidR="005B1EAD" w14:paraId="14E4C11E" w14:textId="77777777" w:rsidTr="009445EE">
        <w:trPr>
          <w:trHeight w:val="163"/>
          <w:jc w:val="center"/>
        </w:trPr>
        <w:tc>
          <w:tcPr>
            <w:tcW w:w="1474" w:type="dxa"/>
            <w:vMerge/>
            <w:tcBorders>
              <w:top w:val="single" w:sz="18" w:space="0" w:color="auto"/>
              <w:left w:val="nil"/>
              <w:bottom w:val="single" w:sz="18" w:space="0" w:color="auto"/>
              <w:right w:val="nil"/>
            </w:tcBorders>
            <w:vAlign w:val="center"/>
            <w:hideMark/>
          </w:tcPr>
          <w:p w14:paraId="22A9E756" w14:textId="77777777" w:rsidR="005B1EAD" w:rsidRDefault="005B1EAD">
            <w:pPr>
              <w:spacing w:after="0" w:line="240" w:lineRule="auto"/>
              <w:rPr>
                <w:rFonts w:ascii="Times New Roman" w:hAnsi="Times New Roman"/>
                <w:sz w:val="20"/>
                <w:szCs w:val="20"/>
              </w:rPr>
            </w:pPr>
          </w:p>
        </w:tc>
        <w:tc>
          <w:tcPr>
            <w:tcW w:w="1643" w:type="dxa"/>
            <w:gridSpan w:val="2"/>
            <w:tcBorders>
              <w:top w:val="nil"/>
              <w:left w:val="nil"/>
              <w:bottom w:val="single" w:sz="4" w:space="0" w:color="auto"/>
              <w:right w:val="nil"/>
            </w:tcBorders>
            <w:hideMark/>
          </w:tcPr>
          <w:p w14:paraId="6B1C887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1645" w:type="dxa"/>
            <w:gridSpan w:val="2"/>
            <w:tcBorders>
              <w:top w:val="nil"/>
              <w:left w:val="nil"/>
              <w:bottom w:val="single" w:sz="4" w:space="0" w:color="auto"/>
              <w:right w:val="nil"/>
            </w:tcBorders>
            <w:hideMark/>
          </w:tcPr>
          <w:p w14:paraId="40ABF5E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1368" w:type="dxa"/>
            <w:gridSpan w:val="2"/>
            <w:tcBorders>
              <w:top w:val="nil"/>
              <w:left w:val="nil"/>
              <w:bottom w:val="single" w:sz="4" w:space="0" w:color="auto"/>
              <w:right w:val="nil"/>
            </w:tcBorders>
            <w:hideMark/>
          </w:tcPr>
          <w:p w14:paraId="2004788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Total</w:t>
            </w:r>
          </w:p>
        </w:tc>
        <w:tc>
          <w:tcPr>
            <w:tcW w:w="1491" w:type="dxa"/>
            <w:vMerge/>
            <w:tcBorders>
              <w:top w:val="single" w:sz="18" w:space="0" w:color="auto"/>
              <w:left w:val="nil"/>
              <w:bottom w:val="single" w:sz="18" w:space="0" w:color="auto"/>
              <w:right w:val="nil"/>
            </w:tcBorders>
            <w:vAlign w:val="center"/>
            <w:hideMark/>
          </w:tcPr>
          <w:p w14:paraId="668FB671" w14:textId="77777777" w:rsidR="005B1EAD" w:rsidRDefault="005B1EAD">
            <w:pPr>
              <w:spacing w:after="0" w:line="240" w:lineRule="auto"/>
              <w:rPr>
                <w:rFonts w:ascii="Times New Roman" w:hAnsi="Times New Roman"/>
                <w:sz w:val="20"/>
                <w:szCs w:val="20"/>
              </w:rPr>
            </w:pPr>
          </w:p>
        </w:tc>
        <w:tc>
          <w:tcPr>
            <w:tcW w:w="975" w:type="dxa"/>
            <w:vMerge w:val="restart"/>
            <w:tcBorders>
              <w:top w:val="nil"/>
              <w:left w:val="nil"/>
              <w:bottom w:val="single" w:sz="18" w:space="0" w:color="auto"/>
              <w:right w:val="nil"/>
            </w:tcBorders>
            <w:hideMark/>
          </w:tcPr>
          <w:p w14:paraId="3256F521"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w:t>
            </w:r>
          </w:p>
          <w:p w14:paraId="4D06B1ED" w14:textId="77777777" w:rsidR="005B1EAD" w:rsidRDefault="005B1EAD">
            <w:pPr>
              <w:spacing w:after="0" w:line="240" w:lineRule="auto"/>
              <w:jc w:val="center"/>
              <w:rPr>
                <w:rFonts w:ascii="Times New Roman" w:hAnsi="Times New Roman"/>
                <w:sz w:val="20"/>
                <w:szCs w:val="20"/>
              </w:rPr>
            </w:pPr>
            <w:r>
              <w:rPr>
                <w:rFonts w:ascii="Times New Roman" w:hAnsi="Times New Roman"/>
                <w:i/>
                <w:sz w:val="20"/>
                <w:szCs w:val="20"/>
              </w:rPr>
              <w:t>Value</w:t>
            </w:r>
          </w:p>
        </w:tc>
      </w:tr>
      <w:tr w:rsidR="005B1EAD" w14:paraId="61DA714B" w14:textId="77777777" w:rsidTr="009445EE">
        <w:trPr>
          <w:trHeight w:val="163"/>
          <w:jc w:val="center"/>
        </w:trPr>
        <w:tc>
          <w:tcPr>
            <w:tcW w:w="1474" w:type="dxa"/>
            <w:vMerge/>
            <w:tcBorders>
              <w:top w:val="single" w:sz="18" w:space="0" w:color="auto"/>
              <w:left w:val="nil"/>
              <w:bottom w:val="single" w:sz="18" w:space="0" w:color="auto"/>
              <w:right w:val="nil"/>
            </w:tcBorders>
            <w:vAlign w:val="center"/>
            <w:hideMark/>
          </w:tcPr>
          <w:p w14:paraId="26D16495" w14:textId="77777777" w:rsidR="005B1EAD" w:rsidRDefault="005B1EAD">
            <w:pPr>
              <w:spacing w:after="0" w:line="240" w:lineRule="auto"/>
              <w:rPr>
                <w:rFonts w:ascii="Times New Roman" w:hAnsi="Times New Roman"/>
                <w:sz w:val="20"/>
                <w:szCs w:val="20"/>
              </w:rPr>
            </w:pPr>
          </w:p>
        </w:tc>
        <w:tc>
          <w:tcPr>
            <w:tcW w:w="821" w:type="dxa"/>
            <w:tcBorders>
              <w:top w:val="nil"/>
              <w:left w:val="nil"/>
              <w:bottom w:val="single" w:sz="18" w:space="0" w:color="auto"/>
              <w:right w:val="nil"/>
            </w:tcBorders>
            <w:hideMark/>
          </w:tcPr>
          <w:p w14:paraId="4A0C62F3"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22" w:type="dxa"/>
            <w:tcBorders>
              <w:top w:val="nil"/>
              <w:left w:val="nil"/>
              <w:bottom w:val="single" w:sz="18" w:space="0" w:color="auto"/>
              <w:right w:val="nil"/>
            </w:tcBorders>
            <w:hideMark/>
          </w:tcPr>
          <w:p w14:paraId="583CCE4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821" w:type="dxa"/>
            <w:tcBorders>
              <w:top w:val="nil"/>
              <w:left w:val="nil"/>
              <w:bottom w:val="single" w:sz="18" w:space="0" w:color="auto"/>
              <w:right w:val="nil"/>
            </w:tcBorders>
            <w:hideMark/>
          </w:tcPr>
          <w:p w14:paraId="2FC371D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24" w:type="dxa"/>
            <w:tcBorders>
              <w:top w:val="nil"/>
              <w:left w:val="nil"/>
              <w:bottom w:val="single" w:sz="18" w:space="0" w:color="auto"/>
              <w:right w:val="nil"/>
            </w:tcBorders>
            <w:hideMark/>
          </w:tcPr>
          <w:p w14:paraId="77F3D17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684" w:type="dxa"/>
            <w:tcBorders>
              <w:top w:val="nil"/>
              <w:left w:val="nil"/>
              <w:bottom w:val="single" w:sz="18" w:space="0" w:color="auto"/>
              <w:right w:val="nil"/>
            </w:tcBorders>
            <w:hideMark/>
          </w:tcPr>
          <w:p w14:paraId="5FB8E767"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N</w:t>
            </w:r>
          </w:p>
        </w:tc>
        <w:tc>
          <w:tcPr>
            <w:tcW w:w="684" w:type="dxa"/>
            <w:tcBorders>
              <w:top w:val="nil"/>
              <w:left w:val="nil"/>
              <w:bottom w:val="single" w:sz="18" w:space="0" w:color="auto"/>
              <w:right w:val="nil"/>
            </w:tcBorders>
            <w:hideMark/>
          </w:tcPr>
          <w:p w14:paraId="53923468"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1491" w:type="dxa"/>
            <w:vMerge/>
            <w:tcBorders>
              <w:top w:val="single" w:sz="18" w:space="0" w:color="auto"/>
              <w:left w:val="nil"/>
              <w:bottom w:val="single" w:sz="18" w:space="0" w:color="auto"/>
              <w:right w:val="nil"/>
            </w:tcBorders>
            <w:vAlign w:val="center"/>
            <w:hideMark/>
          </w:tcPr>
          <w:p w14:paraId="2AF15964" w14:textId="77777777" w:rsidR="005B1EAD" w:rsidRDefault="005B1EAD">
            <w:pPr>
              <w:spacing w:after="0" w:line="240" w:lineRule="auto"/>
              <w:rPr>
                <w:rFonts w:ascii="Times New Roman" w:hAnsi="Times New Roman"/>
                <w:sz w:val="20"/>
                <w:szCs w:val="20"/>
              </w:rPr>
            </w:pPr>
          </w:p>
        </w:tc>
        <w:tc>
          <w:tcPr>
            <w:tcW w:w="975" w:type="dxa"/>
            <w:vMerge/>
            <w:tcBorders>
              <w:top w:val="nil"/>
              <w:left w:val="nil"/>
              <w:bottom w:val="single" w:sz="18" w:space="0" w:color="auto"/>
              <w:right w:val="nil"/>
            </w:tcBorders>
            <w:vAlign w:val="center"/>
            <w:hideMark/>
          </w:tcPr>
          <w:p w14:paraId="07FF227B" w14:textId="77777777" w:rsidR="005B1EAD" w:rsidRDefault="005B1EAD">
            <w:pPr>
              <w:spacing w:after="0" w:line="240" w:lineRule="auto"/>
              <w:rPr>
                <w:rFonts w:ascii="Times New Roman" w:hAnsi="Times New Roman"/>
                <w:sz w:val="20"/>
                <w:szCs w:val="20"/>
              </w:rPr>
            </w:pPr>
          </w:p>
        </w:tc>
      </w:tr>
      <w:tr w:rsidR="005B1EAD" w14:paraId="317558CA" w14:textId="77777777" w:rsidTr="009445EE">
        <w:trPr>
          <w:trHeight w:val="315"/>
          <w:jc w:val="center"/>
        </w:trPr>
        <w:tc>
          <w:tcPr>
            <w:tcW w:w="1474" w:type="dxa"/>
            <w:tcBorders>
              <w:top w:val="single" w:sz="18" w:space="0" w:color="auto"/>
              <w:left w:val="nil"/>
              <w:bottom w:val="nil"/>
              <w:right w:val="nil"/>
            </w:tcBorders>
            <w:hideMark/>
          </w:tcPr>
          <w:p w14:paraId="1439355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821" w:type="dxa"/>
            <w:tcBorders>
              <w:top w:val="single" w:sz="18" w:space="0" w:color="auto"/>
              <w:left w:val="nil"/>
              <w:bottom w:val="nil"/>
              <w:right w:val="nil"/>
            </w:tcBorders>
            <w:hideMark/>
          </w:tcPr>
          <w:p w14:paraId="71BF53EB"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20</w:t>
            </w:r>
          </w:p>
        </w:tc>
        <w:tc>
          <w:tcPr>
            <w:tcW w:w="822" w:type="dxa"/>
            <w:tcBorders>
              <w:top w:val="single" w:sz="18" w:space="0" w:color="auto"/>
              <w:left w:val="nil"/>
              <w:bottom w:val="nil"/>
              <w:right w:val="nil"/>
            </w:tcBorders>
            <w:hideMark/>
          </w:tcPr>
          <w:p w14:paraId="5403430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64,5</w:t>
            </w:r>
          </w:p>
        </w:tc>
        <w:tc>
          <w:tcPr>
            <w:tcW w:w="821" w:type="dxa"/>
            <w:tcBorders>
              <w:top w:val="single" w:sz="18" w:space="0" w:color="auto"/>
              <w:left w:val="nil"/>
              <w:bottom w:val="nil"/>
              <w:right w:val="nil"/>
            </w:tcBorders>
            <w:hideMark/>
          </w:tcPr>
          <w:p w14:paraId="1C2E2EB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11</w:t>
            </w:r>
          </w:p>
        </w:tc>
        <w:tc>
          <w:tcPr>
            <w:tcW w:w="824" w:type="dxa"/>
            <w:tcBorders>
              <w:top w:val="single" w:sz="18" w:space="0" w:color="auto"/>
              <w:left w:val="nil"/>
              <w:bottom w:val="nil"/>
              <w:right w:val="nil"/>
            </w:tcBorders>
            <w:hideMark/>
          </w:tcPr>
          <w:p w14:paraId="32C3FD6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35,5</w:t>
            </w:r>
          </w:p>
        </w:tc>
        <w:tc>
          <w:tcPr>
            <w:tcW w:w="684" w:type="dxa"/>
            <w:tcBorders>
              <w:top w:val="single" w:sz="18" w:space="0" w:color="auto"/>
              <w:left w:val="nil"/>
              <w:bottom w:val="nil"/>
              <w:right w:val="nil"/>
            </w:tcBorders>
            <w:hideMark/>
          </w:tcPr>
          <w:p w14:paraId="23DD0BB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31</w:t>
            </w:r>
          </w:p>
        </w:tc>
        <w:tc>
          <w:tcPr>
            <w:tcW w:w="684" w:type="dxa"/>
            <w:tcBorders>
              <w:top w:val="single" w:sz="18" w:space="0" w:color="auto"/>
              <w:left w:val="nil"/>
              <w:bottom w:val="nil"/>
              <w:right w:val="nil"/>
            </w:tcBorders>
            <w:hideMark/>
          </w:tcPr>
          <w:p w14:paraId="7218621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491" w:type="dxa"/>
            <w:vMerge w:val="restart"/>
            <w:tcBorders>
              <w:top w:val="single" w:sz="18" w:space="0" w:color="auto"/>
              <w:left w:val="nil"/>
              <w:bottom w:val="single" w:sz="4" w:space="0" w:color="auto"/>
              <w:right w:val="nil"/>
            </w:tcBorders>
            <w:hideMark/>
          </w:tcPr>
          <w:p w14:paraId="2C7920E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0,621</w:t>
            </w:r>
          </w:p>
        </w:tc>
        <w:tc>
          <w:tcPr>
            <w:tcW w:w="975" w:type="dxa"/>
            <w:vMerge w:val="restart"/>
            <w:tcBorders>
              <w:top w:val="single" w:sz="18" w:space="0" w:color="auto"/>
              <w:left w:val="nil"/>
              <w:bottom w:val="single" w:sz="4" w:space="0" w:color="auto"/>
              <w:right w:val="nil"/>
            </w:tcBorders>
            <w:hideMark/>
          </w:tcPr>
          <w:p w14:paraId="3DEFBEB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0,001</w:t>
            </w:r>
          </w:p>
        </w:tc>
      </w:tr>
      <w:tr w:rsidR="005B1EAD" w14:paraId="1B37EBA2" w14:textId="77777777" w:rsidTr="009445EE">
        <w:trPr>
          <w:trHeight w:val="341"/>
          <w:jc w:val="center"/>
        </w:trPr>
        <w:tc>
          <w:tcPr>
            <w:tcW w:w="1474" w:type="dxa"/>
            <w:tcBorders>
              <w:top w:val="nil"/>
              <w:left w:val="nil"/>
              <w:bottom w:val="single" w:sz="4" w:space="0" w:color="auto"/>
              <w:right w:val="nil"/>
            </w:tcBorders>
            <w:hideMark/>
          </w:tcPr>
          <w:p w14:paraId="7DDC081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821" w:type="dxa"/>
            <w:tcBorders>
              <w:top w:val="nil"/>
              <w:left w:val="nil"/>
              <w:bottom w:val="single" w:sz="4" w:space="0" w:color="auto"/>
              <w:right w:val="nil"/>
            </w:tcBorders>
            <w:hideMark/>
          </w:tcPr>
          <w:p w14:paraId="7D2F118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w:t>
            </w:r>
          </w:p>
        </w:tc>
        <w:tc>
          <w:tcPr>
            <w:tcW w:w="822" w:type="dxa"/>
            <w:tcBorders>
              <w:top w:val="nil"/>
              <w:left w:val="nil"/>
              <w:bottom w:val="single" w:sz="4" w:space="0" w:color="auto"/>
              <w:right w:val="nil"/>
            </w:tcBorders>
            <w:hideMark/>
          </w:tcPr>
          <w:p w14:paraId="11BF4FB8"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4,0</w:t>
            </w:r>
          </w:p>
        </w:tc>
        <w:tc>
          <w:tcPr>
            <w:tcW w:w="821" w:type="dxa"/>
            <w:tcBorders>
              <w:top w:val="nil"/>
              <w:left w:val="nil"/>
              <w:bottom w:val="single" w:sz="4" w:space="0" w:color="auto"/>
              <w:right w:val="nil"/>
            </w:tcBorders>
            <w:hideMark/>
          </w:tcPr>
          <w:p w14:paraId="7361EED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24</w:t>
            </w:r>
          </w:p>
        </w:tc>
        <w:tc>
          <w:tcPr>
            <w:tcW w:w="824" w:type="dxa"/>
            <w:tcBorders>
              <w:top w:val="nil"/>
              <w:left w:val="nil"/>
              <w:bottom w:val="single" w:sz="4" w:space="0" w:color="auto"/>
              <w:right w:val="nil"/>
            </w:tcBorders>
            <w:hideMark/>
          </w:tcPr>
          <w:p w14:paraId="0F14229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96,0</w:t>
            </w:r>
          </w:p>
        </w:tc>
        <w:tc>
          <w:tcPr>
            <w:tcW w:w="684" w:type="dxa"/>
            <w:tcBorders>
              <w:top w:val="nil"/>
              <w:left w:val="nil"/>
              <w:bottom w:val="single" w:sz="4" w:space="0" w:color="auto"/>
              <w:right w:val="nil"/>
            </w:tcBorders>
            <w:hideMark/>
          </w:tcPr>
          <w:p w14:paraId="127EEF9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25</w:t>
            </w:r>
          </w:p>
        </w:tc>
        <w:tc>
          <w:tcPr>
            <w:tcW w:w="684" w:type="dxa"/>
            <w:tcBorders>
              <w:top w:val="nil"/>
              <w:left w:val="nil"/>
              <w:bottom w:val="single" w:sz="4" w:space="0" w:color="auto"/>
              <w:right w:val="nil"/>
            </w:tcBorders>
            <w:hideMark/>
          </w:tcPr>
          <w:p w14:paraId="2AB94DD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491" w:type="dxa"/>
            <w:vMerge/>
            <w:tcBorders>
              <w:top w:val="single" w:sz="18" w:space="0" w:color="auto"/>
              <w:left w:val="nil"/>
              <w:bottom w:val="single" w:sz="4" w:space="0" w:color="auto"/>
              <w:right w:val="nil"/>
            </w:tcBorders>
            <w:vAlign w:val="center"/>
            <w:hideMark/>
          </w:tcPr>
          <w:p w14:paraId="21EB10FC" w14:textId="77777777" w:rsidR="005B1EAD" w:rsidRDefault="005B1EAD">
            <w:pPr>
              <w:spacing w:after="0" w:line="240" w:lineRule="auto"/>
              <w:rPr>
                <w:rFonts w:ascii="Times New Roman" w:hAnsi="Times New Roman"/>
                <w:sz w:val="20"/>
                <w:szCs w:val="20"/>
              </w:rPr>
            </w:pPr>
          </w:p>
        </w:tc>
        <w:tc>
          <w:tcPr>
            <w:tcW w:w="975" w:type="dxa"/>
            <w:vMerge/>
            <w:tcBorders>
              <w:top w:val="single" w:sz="18" w:space="0" w:color="auto"/>
              <w:left w:val="nil"/>
              <w:bottom w:val="single" w:sz="4" w:space="0" w:color="auto"/>
              <w:right w:val="nil"/>
            </w:tcBorders>
            <w:vAlign w:val="center"/>
            <w:hideMark/>
          </w:tcPr>
          <w:p w14:paraId="51F76704" w14:textId="77777777" w:rsidR="005B1EAD" w:rsidRDefault="005B1EAD">
            <w:pPr>
              <w:spacing w:after="0" w:line="240" w:lineRule="auto"/>
              <w:rPr>
                <w:rFonts w:ascii="Times New Roman" w:hAnsi="Times New Roman"/>
                <w:sz w:val="20"/>
                <w:szCs w:val="20"/>
              </w:rPr>
            </w:pPr>
          </w:p>
        </w:tc>
      </w:tr>
      <w:tr w:rsidR="005B1EAD" w14:paraId="69CA8BB0" w14:textId="77777777" w:rsidTr="009445EE">
        <w:trPr>
          <w:trHeight w:val="290"/>
          <w:jc w:val="center"/>
        </w:trPr>
        <w:tc>
          <w:tcPr>
            <w:tcW w:w="1474" w:type="dxa"/>
            <w:tcBorders>
              <w:top w:val="nil"/>
              <w:left w:val="nil"/>
              <w:bottom w:val="single" w:sz="18" w:space="0" w:color="auto"/>
              <w:right w:val="nil"/>
            </w:tcBorders>
            <w:hideMark/>
          </w:tcPr>
          <w:p w14:paraId="4B575DE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Total</w:t>
            </w:r>
          </w:p>
        </w:tc>
        <w:tc>
          <w:tcPr>
            <w:tcW w:w="821" w:type="dxa"/>
            <w:tcBorders>
              <w:top w:val="nil"/>
              <w:left w:val="nil"/>
              <w:bottom w:val="single" w:sz="18" w:space="0" w:color="auto"/>
              <w:right w:val="nil"/>
            </w:tcBorders>
            <w:hideMark/>
          </w:tcPr>
          <w:p w14:paraId="71BA154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21</w:t>
            </w:r>
          </w:p>
        </w:tc>
        <w:tc>
          <w:tcPr>
            <w:tcW w:w="822" w:type="dxa"/>
            <w:tcBorders>
              <w:top w:val="nil"/>
              <w:left w:val="nil"/>
              <w:bottom w:val="single" w:sz="18" w:space="0" w:color="auto"/>
              <w:right w:val="nil"/>
            </w:tcBorders>
            <w:hideMark/>
          </w:tcPr>
          <w:p w14:paraId="0ACFEF29"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37,5</w:t>
            </w:r>
          </w:p>
        </w:tc>
        <w:tc>
          <w:tcPr>
            <w:tcW w:w="821" w:type="dxa"/>
            <w:tcBorders>
              <w:top w:val="nil"/>
              <w:left w:val="nil"/>
              <w:bottom w:val="single" w:sz="18" w:space="0" w:color="auto"/>
              <w:right w:val="nil"/>
            </w:tcBorders>
            <w:hideMark/>
          </w:tcPr>
          <w:p w14:paraId="6616B69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35</w:t>
            </w:r>
          </w:p>
        </w:tc>
        <w:tc>
          <w:tcPr>
            <w:tcW w:w="824" w:type="dxa"/>
            <w:tcBorders>
              <w:top w:val="nil"/>
              <w:left w:val="nil"/>
              <w:bottom w:val="single" w:sz="18" w:space="0" w:color="auto"/>
              <w:right w:val="nil"/>
            </w:tcBorders>
            <w:hideMark/>
          </w:tcPr>
          <w:p w14:paraId="106859C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62,5</w:t>
            </w:r>
          </w:p>
        </w:tc>
        <w:tc>
          <w:tcPr>
            <w:tcW w:w="684" w:type="dxa"/>
            <w:tcBorders>
              <w:top w:val="nil"/>
              <w:left w:val="nil"/>
              <w:bottom w:val="single" w:sz="18" w:space="0" w:color="auto"/>
              <w:right w:val="nil"/>
            </w:tcBorders>
            <w:hideMark/>
          </w:tcPr>
          <w:p w14:paraId="0E494911"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56</w:t>
            </w:r>
          </w:p>
        </w:tc>
        <w:tc>
          <w:tcPr>
            <w:tcW w:w="684" w:type="dxa"/>
            <w:tcBorders>
              <w:top w:val="nil"/>
              <w:left w:val="nil"/>
              <w:bottom w:val="single" w:sz="18" w:space="0" w:color="auto"/>
              <w:right w:val="nil"/>
            </w:tcBorders>
            <w:hideMark/>
          </w:tcPr>
          <w:p w14:paraId="2C84CAD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491" w:type="dxa"/>
            <w:tcBorders>
              <w:top w:val="nil"/>
              <w:left w:val="nil"/>
              <w:bottom w:val="single" w:sz="18" w:space="0" w:color="auto"/>
              <w:right w:val="nil"/>
            </w:tcBorders>
          </w:tcPr>
          <w:p w14:paraId="7D67A19A" w14:textId="77777777" w:rsidR="005B1EAD" w:rsidRDefault="005B1EAD">
            <w:pPr>
              <w:spacing w:after="0" w:line="240" w:lineRule="auto"/>
              <w:jc w:val="center"/>
              <w:rPr>
                <w:rFonts w:ascii="Times New Roman" w:hAnsi="Times New Roman"/>
                <w:sz w:val="20"/>
                <w:szCs w:val="20"/>
              </w:rPr>
            </w:pPr>
          </w:p>
        </w:tc>
        <w:tc>
          <w:tcPr>
            <w:tcW w:w="975" w:type="dxa"/>
            <w:tcBorders>
              <w:top w:val="nil"/>
              <w:left w:val="nil"/>
              <w:bottom w:val="single" w:sz="18" w:space="0" w:color="auto"/>
              <w:right w:val="nil"/>
            </w:tcBorders>
          </w:tcPr>
          <w:p w14:paraId="0BAF93EC" w14:textId="77777777" w:rsidR="005B1EAD" w:rsidRDefault="005B1EAD">
            <w:pPr>
              <w:spacing w:after="0" w:line="240" w:lineRule="auto"/>
              <w:jc w:val="center"/>
              <w:rPr>
                <w:rFonts w:ascii="Times New Roman" w:hAnsi="Times New Roman"/>
                <w:sz w:val="20"/>
                <w:szCs w:val="20"/>
              </w:rPr>
            </w:pPr>
          </w:p>
        </w:tc>
      </w:tr>
    </w:tbl>
    <w:p w14:paraId="1A5DDFAB" w14:textId="77777777" w:rsidR="005B1EAD" w:rsidRDefault="005B1EAD" w:rsidP="005B1EAD">
      <w:pPr>
        <w:spacing w:after="0" w:line="240" w:lineRule="auto"/>
        <w:ind w:firstLine="720"/>
        <w:jc w:val="both"/>
        <w:rPr>
          <w:rFonts w:ascii="Times New Roman" w:hAnsi="Times New Roman"/>
          <w:sz w:val="20"/>
          <w:szCs w:val="20"/>
          <w:lang w:eastAsia="id-ID"/>
        </w:rPr>
      </w:pPr>
      <w:proofErr w:type="gramStart"/>
      <w:r>
        <w:rPr>
          <w:rFonts w:ascii="Times New Roman" w:hAnsi="Times New Roman"/>
          <w:sz w:val="20"/>
          <w:szCs w:val="20"/>
          <w:lang w:eastAsia="id-ID"/>
        </w:rPr>
        <w:t xml:space="preserve">Berdasarkan tabel 4.13 diatas pada pengujian hubungan pengalaman kerja dengan kinerja dengan uji </w:t>
      </w:r>
      <w:r>
        <w:rPr>
          <w:rFonts w:ascii="Times New Roman" w:hAnsi="Times New Roman"/>
          <w:i/>
          <w:sz w:val="20"/>
          <w:szCs w:val="20"/>
          <w:lang w:eastAsia="id-ID"/>
        </w:rPr>
        <w:t>chi-square</w:t>
      </w:r>
      <w:r>
        <w:rPr>
          <w:rFonts w:ascii="Times New Roman" w:hAnsi="Times New Roman"/>
          <w:sz w:val="20"/>
          <w:szCs w:val="20"/>
          <w:lang w:eastAsia="id-ID"/>
        </w:rPr>
        <w:t xml:space="preserve"> diketahui nilai </w:t>
      </w:r>
      <w:r>
        <w:rPr>
          <w:rFonts w:ascii="Times New Roman" w:hAnsi="Times New Roman"/>
          <w:i/>
          <w:sz w:val="20"/>
          <w:szCs w:val="20"/>
          <w:lang w:eastAsia="id-ID"/>
        </w:rPr>
        <w:t>p-value</w:t>
      </w:r>
      <w:r>
        <w:rPr>
          <w:rFonts w:ascii="Times New Roman" w:hAnsi="Times New Roman"/>
          <w:sz w:val="20"/>
          <w:szCs w:val="20"/>
          <w:lang w:eastAsia="id-ID"/>
        </w:rPr>
        <w:t xml:space="preserve"> diperoleh nilai sebesar 0,001.</w:t>
      </w:r>
      <w:proofErr w:type="gramEnd"/>
      <w:r>
        <w:rPr>
          <w:rFonts w:ascii="Times New Roman" w:hAnsi="Times New Roman"/>
          <w:sz w:val="20"/>
          <w:szCs w:val="20"/>
          <w:lang w:eastAsia="id-ID"/>
        </w:rPr>
        <w:t xml:space="preserve"> Karena nilai </w:t>
      </w:r>
      <w:r>
        <w:rPr>
          <w:rFonts w:ascii="Times New Roman" w:hAnsi="Times New Roman"/>
          <w:i/>
          <w:sz w:val="20"/>
          <w:szCs w:val="20"/>
          <w:lang w:eastAsia="id-ID"/>
        </w:rPr>
        <w:t>p-value</w:t>
      </w:r>
      <w:r>
        <w:rPr>
          <w:rFonts w:ascii="Times New Roman" w:hAnsi="Times New Roman"/>
          <w:sz w:val="20"/>
          <w:szCs w:val="20"/>
          <w:lang w:eastAsia="id-ID"/>
        </w:rPr>
        <w:t xml:space="preserve"> &lt; 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xml:space="preserve"> (0,001 &lt; 0,05), maka keputusannya adalah menolak H</w:t>
      </w:r>
      <w:r>
        <w:rPr>
          <w:rFonts w:ascii="Times New Roman" w:hAnsi="Times New Roman"/>
          <w:sz w:val="20"/>
          <w:szCs w:val="20"/>
          <w:vertAlign w:val="subscript"/>
          <w:lang w:eastAsia="id-ID"/>
        </w:rPr>
        <w:t>0</w:t>
      </w:r>
      <w:r>
        <w:rPr>
          <w:rFonts w:ascii="Times New Roman" w:hAnsi="Times New Roman"/>
          <w:sz w:val="20"/>
          <w:szCs w:val="20"/>
          <w:lang w:eastAsia="id-ID"/>
        </w:rPr>
        <w:t>, dan menerima H</w:t>
      </w:r>
      <w:r>
        <w:rPr>
          <w:rFonts w:ascii="Times New Roman" w:hAnsi="Times New Roman"/>
          <w:sz w:val="20"/>
          <w:szCs w:val="20"/>
          <w:vertAlign w:val="subscript"/>
          <w:lang w:eastAsia="id-ID"/>
        </w:rPr>
        <w:t>a</w:t>
      </w:r>
      <w:r>
        <w:rPr>
          <w:rFonts w:ascii="Times New Roman" w:hAnsi="Times New Roman"/>
          <w:sz w:val="20"/>
          <w:szCs w:val="20"/>
          <w:lang w:eastAsia="id-ID"/>
        </w:rPr>
        <w:t xml:space="preserve">. </w:t>
      </w:r>
      <w:proofErr w:type="gramStart"/>
      <w:r>
        <w:rPr>
          <w:rFonts w:ascii="Times New Roman" w:hAnsi="Times New Roman"/>
          <w:sz w:val="20"/>
          <w:szCs w:val="20"/>
          <w:lang w:eastAsia="id-ID"/>
        </w:rPr>
        <w:t>Maka dapat ditarik kesimpulan bahwa terhadap hubungan yang bermakna antara variabel pengalaman kerja dengan kinerja.</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 xml:space="preserve">Selain itu, diperoleh nilai korelasi </w:t>
      </w:r>
      <w:r>
        <w:rPr>
          <w:rFonts w:ascii="Times New Roman" w:hAnsi="Times New Roman"/>
          <w:i/>
          <w:sz w:val="20"/>
          <w:szCs w:val="20"/>
          <w:lang w:eastAsia="id-ID"/>
        </w:rPr>
        <w:t>Pearson</w:t>
      </w:r>
      <w:r>
        <w:rPr>
          <w:rFonts w:ascii="Times New Roman" w:hAnsi="Times New Roman"/>
          <w:sz w:val="20"/>
          <w:szCs w:val="20"/>
          <w:lang w:eastAsia="id-ID"/>
        </w:rPr>
        <w:t xml:space="preserve"> pengalaman kerja terhadap kinerja sebesar 0,621, sehingga dapat disimpulkan bahwa terdapat korelasi positif searah dengan kekuatan korelasi yang kuat.</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Korelasi positif dapat diartikan bahwa dengan semakin baik pengalaman kerja pegawai, maka semakin baik kinerja pegawai.</w:t>
      </w:r>
      <w:proofErr w:type="gramEnd"/>
    </w:p>
    <w:p w14:paraId="1E5A58D9" w14:textId="77777777" w:rsidR="005B1EAD" w:rsidRDefault="005B1EAD" w:rsidP="005B1EAD">
      <w:pPr>
        <w:spacing w:after="0" w:line="240" w:lineRule="auto"/>
        <w:ind w:firstLine="720"/>
        <w:jc w:val="both"/>
        <w:rPr>
          <w:rFonts w:ascii="Times New Roman" w:hAnsi="Times New Roman"/>
          <w:sz w:val="20"/>
          <w:szCs w:val="20"/>
          <w:lang w:eastAsia="id-ID"/>
        </w:rPr>
      </w:pPr>
      <w:r>
        <w:rPr>
          <w:rFonts w:ascii="Times New Roman" w:hAnsi="Times New Roman"/>
          <w:sz w:val="20"/>
          <w:szCs w:val="20"/>
          <w:lang w:eastAsia="id-ID"/>
        </w:rPr>
        <w:t xml:space="preserve">Hasil penelitian ini sesuai dengan penelitian sebelumnya oleh Latifah Isnaini Fauzi (2018), berdasarkan hasil uji statistik menunjukkan bahwa terdapat pengaruh positif dan signifikan antara pengalaman kerja terhadap kinerja dengan nilai </w:t>
      </w:r>
      <w:r>
        <w:rPr>
          <w:rFonts w:ascii="Times New Roman" w:hAnsi="Times New Roman"/>
          <w:i/>
          <w:sz w:val="20"/>
          <w:szCs w:val="20"/>
          <w:lang w:eastAsia="id-ID"/>
        </w:rPr>
        <w:t>p-value</w:t>
      </w:r>
      <w:r>
        <w:rPr>
          <w:rFonts w:ascii="Times New Roman" w:hAnsi="Times New Roman"/>
          <w:sz w:val="20"/>
          <w:szCs w:val="20"/>
          <w:lang w:eastAsia="id-ID"/>
        </w:rPr>
        <w:t xml:space="preserve"> sebesar 0,001 (0,001&lt;0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xml:space="preserve">) dan </w:t>
      </w:r>
      <w:r>
        <w:rPr>
          <w:rFonts w:ascii="Times New Roman" w:hAnsi="Times New Roman"/>
          <w:i/>
          <w:sz w:val="20"/>
          <w:szCs w:val="20"/>
          <w:lang w:eastAsia="id-ID"/>
        </w:rPr>
        <w:t>korelasi product moment</w:t>
      </w:r>
      <w:r>
        <w:rPr>
          <w:rFonts w:ascii="Times New Roman" w:hAnsi="Times New Roman"/>
          <w:sz w:val="20"/>
          <w:szCs w:val="20"/>
          <w:lang w:eastAsia="id-ID"/>
        </w:rPr>
        <w:t xml:space="preserve"> sebesar 0,341. </w:t>
      </w:r>
      <w:proofErr w:type="gramStart"/>
      <w:r>
        <w:rPr>
          <w:rFonts w:ascii="Times New Roman" w:hAnsi="Times New Roman"/>
          <w:sz w:val="20"/>
          <w:szCs w:val="20"/>
          <w:lang w:eastAsia="id-ID"/>
        </w:rPr>
        <w:t>Pengalaman kerja adalah pengetahuan atau keterampilan yang telah diketahui dan dikuasai seseorang yang akibat dari perbuatan atau pekerjaan yang telah dilakukan selama beberapa waktu tertentu.</w:t>
      </w:r>
      <w:proofErr w:type="gramEnd"/>
    </w:p>
    <w:p w14:paraId="0B0F3961" w14:textId="77777777" w:rsidR="005B1EAD" w:rsidRDefault="005B1EAD" w:rsidP="005B1EAD">
      <w:pPr>
        <w:spacing w:after="0" w:line="240" w:lineRule="auto"/>
        <w:ind w:firstLine="720"/>
        <w:jc w:val="both"/>
        <w:rPr>
          <w:rFonts w:ascii="Times New Roman" w:hAnsi="Times New Roman"/>
          <w:sz w:val="20"/>
          <w:szCs w:val="20"/>
          <w:lang w:eastAsia="id-ID"/>
        </w:rPr>
      </w:pPr>
      <w:r>
        <w:rPr>
          <w:rFonts w:ascii="Times New Roman" w:hAnsi="Times New Roman"/>
          <w:sz w:val="20"/>
          <w:szCs w:val="20"/>
          <w:lang w:eastAsia="id-ID"/>
        </w:rPr>
        <w:t xml:space="preserve">Pengaruh pengalaman kerja di masa pandemi COVID-19 terhadap kinerja pegawai dapat dijelaskan dengan beberapa faktor yang ada seperti lama waktu seseorang bekerja sangat berpengaruh dan hal penting peranannya dalam meningkatkan kinerja pegawai, ketika pegawai sudah lama bekerja pada bidangnya maka pegawai </w:t>
      </w:r>
      <w:proofErr w:type="gramStart"/>
      <w:r>
        <w:rPr>
          <w:rFonts w:ascii="Times New Roman" w:hAnsi="Times New Roman"/>
          <w:sz w:val="20"/>
          <w:szCs w:val="20"/>
          <w:lang w:eastAsia="id-ID"/>
        </w:rPr>
        <w:t>akan</w:t>
      </w:r>
      <w:proofErr w:type="gramEnd"/>
      <w:r>
        <w:rPr>
          <w:rFonts w:ascii="Times New Roman" w:hAnsi="Times New Roman"/>
          <w:sz w:val="20"/>
          <w:szCs w:val="20"/>
          <w:lang w:eastAsia="id-ID"/>
        </w:rPr>
        <w:t xml:space="preserve"> lebih cepat dalam memahami tugas-tugas dengan baik. Dalam kaitannya dengan kejadian pandemi COVID-19, pegawai yang memiliki pengalaman kerja lebih lama maka </w:t>
      </w:r>
      <w:proofErr w:type="gramStart"/>
      <w:r>
        <w:rPr>
          <w:rFonts w:ascii="Times New Roman" w:hAnsi="Times New Roman"/>
          <w:sz w:val="20"/>
          <w:szCs w:val="20"/>
          <w:lang w:eastAsia="id-ID"/>
        </w:rPr>
        <w:t>akan</w:t>
      </w:r>
      <w:proofErr w:type="gramEnd"/>
      <w:r>
        <w:rPr>
          <w:rFonts w:ascii="Times New Roman" w:hAnsi="Times New Roman"/>
          <w:sz w:val="20"/>
          <w:szCs w:val="20"/>
          <w:lang w:eastAsia="id-ID"/>
        </w:rPr>
        <w:t xml:space="preserve"> lebih paham dalam mengatasi permasalahan dan lebih meminimalisir tingkat kesalahannya dalam menyelesaikan tugasnya tersebut. Tingkatan pengetahuan dan ketrampilan juga berpengaruh dengan kinerja, pegawai yang baru akan cenderung mengalami kesulitan dalam memahami pekerjaannya sedangkan pegawai yang </w:t>
      </w:r>
      <w:proofErr w:type="gramStart"/>
      <w:r>
        <w:rPr>
          <w:rFonts w:ascii="Times New Roman" w:hAnsi="Times New Roman"/>
          <w:sz w:val="20"/>
          <w:szCs w:val="20"/>
          <w:lang w:eastAsia="id-ID"/>
        </w:rPr>
        <w:t>lama  akan</w:t>
      </w:r>
      <w:proofErr w:type="gramEnd"/>
      <w:r>
        <w:rPr>
          <w:rFonts w:ascii="Times New Roman" w:hAnsi="Times New Roman"/>
          <w:sz w:val="20"/>
          <w:szCs w:val="20"/>
          <w:lang w:eastAsia="id-ID"/>
        </w:rPr>
        <w:t xml:space="preserve"> lebih terampil dan mumpuni membantu pegawai lain dalam menciptakan keefisienan dan keefektifan penggunaan waktu serta penguasaan terhadap pekerjaan dan peralatan. </w:t>
      </w:r>
      <w:proofErr w:type="gramStart"/>
      <w:r>
        <w:rPr>
          <w:rFonts w:ascii="Times New Roman" w:hAnsi="Times New Roman"/>
          <w:sz w:val="20"/>
          <w:szCs w:val="20"/>
          <w:lang w:eastAsia="id-ID"/>
        </w:rPr>
        <w:t>Oleh karena itu, indikator pengalaman kerja ini pegawai ini yang merupakan hal yang harus diperhatikan oleh organisasi.</w:t>
      </w:r>
      <w:proofErr w:type="gramEnd"/>
      <w:r>
        <w:rPr>
          <w:rFonts w:ascii="Times New Roman" w:hAnsi="Times New Roman"/>
          <w:sz w:val="20"/>
          <w:szCs w:val="20"/>
          <w:lang w:eastAsia="id-ID"/>
        </w:rPr>
        <w:t xml:space="preserve"> </w:t>
      </w:r>
    </w:p>
    <w:p w14:paraId="6218E8B9" w14:textId="77777777" w:rsidR="005B1EAD" w:rsidRDefault="005B1EAD" w:rsidP="005B1EAD">
      <w:pPr>
        <w:spacing w:after="0" w:line="240" w:lineRule="auto"/>
        <w:jc w:val="both"/>
        <w:rPr>
          <w:rFonts w:ascii="Times New Roman" w:hAnsi="Times New Roman"/>
          <w:sz w:val="20"/>
          <w:szCs w:val="20"/>
        </w:rPr>
      </w:pPr>
      <w:proofErr w:type="gramStart"/>
      <w:r>
        <w:rPr>
          <w:rFonts w:ascii="Times New Roman" w:hAnsi="Times New Roman"/>
          <w:sz w:val="20"/>
          <w:szCs w:val="20"/>
        </w:rPr>
        <w:t>Tabel 4.</w:t>
      </w:r>
      <w:proofErr w:type="gramEnd"/>
      <w:r>
        <w:rPr>
          <w:rFonts w:ascii="Times New Roman" w:hAnsi="Times New Roman"/>
          <w:sz w:val="20"/>
          <w:szCs w:val="20"/>
        </w:rPr>
        <w:t xml:space="preserve"> Hubungan antara lingkungan kerja dengan kinerja</w:t>
      </w:r>
    </w:p>
    <w:tbl>
      <w:tblPr>
        <w:tblW w:w="8535" w:type="dxa"/>
        <w:jc w:val="center"/>
        <w:tblLayout w:type="fixed"/>
        <w:tblLook w:val="04A0" w:firstRow="1" w:lastRow="0" w:firstColumn="1" w:lastColumn="0" w:noHBand="0" w:noVBand="1"/>
      </w:tblPr>
      <w:tblGrid>
        <w:gridCol w:w="1465"/>
        <w:gridCol w:w="815"/>
        <w:gridCol w:w="816"/>
        <w:gridCol w:w="815"/>
        <w:gridCol w:w="816"/>
        <w:gridCol w:w="679"/>
        <w:gridCol w:w="680"/>
        <w:gridCol w:w="1361"/>
        <w:gridCol w:w="1088"/>
      </w:tblGrid>
      <w:tr w:rsidR="005B1EAD" w14:paraId="4413E341" w14:textId="77777777" w:rsidTr="009445EE">
        <w:trPr>
          <w:trHeight w:val="297"/>
          <w:jc w:val="center"/>
        </w:trPr>
        <w:tc>
          <w:tcPr>
            <w:tcW w:w="1463" w:type="dxa"/>
            <w:vMerge w:val="restart"/>
            <w:tcBorders>
              <w:top w:val="single" w:sz="18" w:space="0" w:color="auto"/>
              <w:left w:val="nil"/>
              <w:bottom w:val="single" w:sz="18" w:space="0" w:color="auto"/>
              <w:right w:val="nil"/>
            </w:tcBorders>
            <w:hideMark/>
          </w:tcPr>
          <w:p w14:paraId="70A4DAAB"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Lingkungan Kerja</w:t>
            </w:r>
          </w:p>
        </w:tc>
        <w:tc>
          <w:tcPr>
            <w:tcW w:w="3262" w:type="dxa"/>
            <w:gridSpan w:val="4"/>
            <w:tcBorders>
              <w:top w:val="single" w:sz="18" w:space="0" w:color="auto"/>
              <w:left w:val="nil"/>
              <w:bottom w:val="single" w:sz="4" w:space="0" w:color="auto"/>
              <w:right w:val="nil"/>
            </w:tcBorders>
            <w:hideMark/>
          </w:tcPr>
          <w:p w14:paraId="7F65CDA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Kinerja</w:t>
            </w:r>
          </w:p>
        </w:tc>
        <w:tc>
          <w:tcPr>
            <w:tcW w:w="1359" w:type="dxa"/>
            <w:gridSpan w:val="2"/>
            <w:tcBorders>
              <w:top w:val="single" w:sz="18" w:space="0" w:color="auto"/>
              <w:left w:val="nil"/>
              <w:bottom w:val="single" w:sz="4" w:space="0" w:color="auto"/>
              <w:right w:val="nil"/>
            </w:tcBorders>
          </w:tcPr>
          <w:p w14:paraId="7F9053EA" w14:textId="77777777" w:rsidR="005B1EAD" w:rsidRDefault="005B1EAD">
            <w:pPr>
              <w:spacing w:after="0" w:line="240" w:lineRule="auto"/>
              <w:rPr>
                <w:rFonts w:ascii="Times New Roman" w:hAnsi="Times New Roman"/>
                <w:sz w:val="20"/>
                <w:szCs w:val="20"/>
              </w:rPr>
            </w:pPr>
          </w:p>
        </w:tc>
        <w:tc>
          <w:tcPr>
            <w:tcW w:w="1360" w:type="dxa"/>
            <w:vMerge w:val="restart"/>
            <w:tcBorders>
              <w:top w:val="single" w:sz="18" w:space="0" w:color="auto"/>
              <w:left w:val="nil"/>
              <w:bottom w:val="single" w:sz="18" w:space="0" w:color="auto"/>
              <w:right w:val="nil"/>
            </w:tcBorders>
            <w:hideMark/>
          </w:tcPr>
          <w:p w14:paraId="5EF031C4"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Pearson</w:t>
            </w:r>
          </w:p>
          <w:p w14:paraId="3FB20C7C"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Correlation</w:t>
            </w:r>
          </w:p>
          <w:p w14:paraId="2C95DA8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(R)</w:t>
            </w:r>
          </w:p>
        </w:tc>
        <w:tc>
          <w:tcPr>
            <w:tcW w:w="1087" w:type="dxa"/>
            <w:tcBorders>
              <w:top w:val="single" w:sz="18" w:space="0" w:color="auto"/>
              <w:left w:val="nil"/>
              <w:bottom w:val="nil"/>
              <w:right w:val="nil"/>
            </w:tcBorders>
          </w:tcPr>
          <w:p w14:paraId="0BEDFD1C" w14:textId="77777777" w:rsidR="005B1EAD" w:rsidRDefault="005B1EAD">
            <w:pPr>
              <w:spacing w:after="0" w:line="240" w:lineRule="auto"/>
              <w:rPr>
                <w:rFonts w:ascii="Times New Roman" w:hAnsi="Times New Roman"/>
                <w:sz w:val="20"/>
                <w:szCs w:val="20"/>
              </w:rPr>
            </w:pPr>
          </w:p>
        </w:tc>
      </w:tr>
      <w:tr w:rsidR="005B1EAD" w14:paraId="15CF1D87" w14:textId="77777777" w:rsidTr="009445EE">
        <w:trPr>
          <w:trHeight w:val="155"/>
          <w:jc w:val="center"/>
        </w:trPr>
        <w:tc>
          <w:tcPr>
            <w:tcW w:w="1463" w:type="dxa"/>
            <w:vMerge/>
            <w:tcBorders>
              <w:top w:val="single" w:sz="18" w:space="0" w:color="auto"/>
              <w:left w:val="nil"/>
              <w:bottom w:val="single" w:sz="18" w:space="0" w:color="auto"/>
              <w:right w:val="nil"/>
            </w:tcBorders>
            <w:vAlign w:val="center"/>
            <w:hideMark/>
          </w:tcPr>
          <w:p w14:paraId="4A020469" w14:textId="77777777" w:rsidR="005B1EAD" w:rsidRDefault="005B1EAD">
            <w:pPr>
              <w:spacing w:after="0" w:line="240" w:lineRule="auto"/>
              <w:rPr>
                <w:rFonts w:ascii="Times New Roman" w:hAnsi="Times New Roman"/>
                <w:sz w:val="20"/>
                <w:szCs w:val="20"/>
              </w:rPr>
            </w:pPr>
          </w:p>
        </w:tc>
        <w:tc>
          <w:tcPr>
            <w:tcW w:w="1631" w:type="dxa"/>
            <w:gridSpan w:val="2"/>
            <w:tcBorders>
              <w:top w:val="nil"/>
              <w:left w:val="nil"/>
              <w:bottom w:val="single" w:sz="4" w:space="0" w:color="auto"/>
              <w:right w:val="nil"/>
            </w:tcBorders>
            <w:hideMark/>
          </w:tcPr>
          <w:p w14:paraId="4A701B24"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1631" w:type="dxa"/>
            <w:gridSpan w:val="2"/>
            <w:tcBorders>
              <w:top w:val="nil"/>
              <w:left w:val="nil"/>
              <w:bottom w:val="single" w:sz="4" w:space="0" w:color="auto"/>
              <w:right w:val="nil"/>
            </w:tcBorders>
            <w:hideMark/>
          </w:tcPr>
          <w:p w14:paraId="49CE1C9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1359" w:type="dxa"/>
            <w:gridSpan w:val="2"/>
            <w:tcBorders>
              <w:top w:val="nil"/>
              <w:left w:val="nil"/>
              <w:bottom w:val="single" w:sz="4" w:space="0" w:color="auto"/>
              <w:right w:val="nil"/>
            </w:tcBorders>
            <w:hideMark/>
          </w:tcPr>
          <w:p w14:paraId="032C28B3"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Total</w:t>
            </w:r>
          </w:p>
        </w:tc>
        <w:tc>
          <w:tcPr>
            <w:tcW w:w="1360" w:type="dxa"/>
            <w:vMerge/>
            <w:tcBorders>
              <w:top w:val="single" w:sz="18" w:space="0" w:color="auto"/>
              <w:left w:val="nil"/>
              <w:bottom w:val="single" w:sz="18" w:space="0" w:color="auto"/>
              <w:right w:val="nil"/>
            </w:tcBorders>
            <w:vAlign w:val="center"/>
            <w:hideMark/>
          </w:tcPr>
          <w:p w14:paraId="50220BF4" w14:textId="77777777" w:rsidR="005B1EAD" w:rsidRDefault="005B1EAD">
            <w:pPr>
              <w:spacing w:after="0" w:line="240" w:lineRule="auto"/>
              <w:rPr>
                <w:rFonts w:ascii="Times New Roman" w:hAnsi="Times New Roman"/>
                <w:sz w:val="20"/>
                <w:szCs w:val="20"/>
              </w:rPr>
            </w:pPr>
          </w:p>
        </w:tc>
        <w:tc>
          <w:tcPr>
            <w:tcW w:w="1087" w:type="dxa"/>
            <w:vMerge w:val="restart"/>
            <w:tcBorders>
              <w:top w:val="nil"/>
              <w:left w:val="nil"/>
              <w:bottom w:val="single" w:sz="18" w:space="0" w:color="auto"/>
              <w:right w:val="nil"/>
            </w:tcBorders>
            <w:hideMark/>
          </w:tcPr>
          <w:p w14:paraId="453180EF" w14:textId="77777777" w:rsidR="005B1EAD" w:rsidRDefault="005B1EAD">
            <w:pPr>
              <w:spacing w:after="0" w:line="240" w:lineRule="auto"/>
              <w:jc w:val="center"/>
              <w:rPr>
                <w:rFonts w:ascii="Times New Roman" w:hAnsi="Times New Roman"/>
                <w:i/>
                <w:sz w:val="20"/>
                <w:szCs w:val="20"/>
              </w:rPr>
            </w:pPr>
            <w:r>
              <w:rPr>
                <w:rFonts w:ascii="Times New Roman" w:hAnsi="Times New Roman"/>
                <w:i/>
                <w:sz w:val="20"/>
                <w:szCs w:val="20"/>
              </w:rPr>
              <w:t>P</w:t>
            </w:r>
          </w:p>
          <w:p w14:paraId="172C33E2" w14:textId="77777777" w:rsidR="005B1EAD" w:rsidRDefault="005B1EAD">
            <w:pPr>
              <w:spacing w:after="0" w:line="240" w:lineRule="auto"/>
              <w:jc w:val="center"/>
              <w:rPr>
                <w:rFonts w:ascii="Times New Roman" w:hAnsi="Times New Roman"/>
                <w:sz w:val="20"/>
                <w:szCs w:val="20"/>
              </w:rPr>
            </w:pPr>
            <w:r>
              <w:rPr>
                <w:rFonts w:ascii="Times New Roman" w:hAnsi="Times New Roman"/>
                <w:i/>
                <w:sz w:val="20"/>
                <w:szCs w:val="20"/>
              </w:rPr>
              <w:t>Value</w:t>
            </w:r>
          </w:p>
        </w:tc>
      </w:tr>
      <w:tr w:rsidR="005B1EAD" w14:paraId="34A80A39" w14:textId="77777777" w:rsidTr="009445EE">
        <w:trPr>
          <w:trHeight w:val="155"/>
          <w:jc w:val="center"/>
        </w:trPr>
        <w:tc>
          <w:tcPr>
            <w:tcW w:w="1463" w:type="dxa"/>
            <w:vMerge/>
            <w:tcBorders>
              <w:top w:val="single" w:sz="18" w:space="0" w:color="auto"/>
              <w:left w:val="nil"/>
              <w:bottom w:val="single" w:sz="18" w:space="0" w:color="auto"/>
              <w:right w:val="nil"/>
            </w:tcBorders>
            <w:vAlign w:val="center"/>
            <w:hideMark/>
          </w:tcPr>
          <w:p w14:paraId="45AC6EE7" w14:textId="77777777" w:rsidR="005B1EAD" w:rsidRDefault="005B1EAD">
            <w:pPr>
              <w:spacing w:after="0" w:line="240" w:lineRule="auto"/>
              <w:rPr>
                <w:rFonts w:ascii="Times New Roman" w:hAnsi="Times New Roman"/>
                <w:sz w:val="20"/>
                <w:szCs w:val="20"/>
              </w:rPr>
            </w:pPr>
          </w:p>
        </w:tc>
        <w:tc>
          <w:tcPr>
            <w:tcW w:w="815" w:type="dxa"/>
            <w:tcBorders>
              <w:top w:val="nil"/>
              <w:left w:val="nil"/>
              <w:bottom w:val="single" w:sz="18" w:space="0" w:color="auto"/>
              <w:right w:val="nil"/>
            </w:tcBorders>
            <w:hideMark/>
          </w:tcPr>
          <w:p w14:paraId="032769D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16" w:type="dxa"/>
            <w:tcBorders>
              <w:top w:val="nil"/>
              <w:left w:val="nil"/>
              <w:bottom w:val="single" w:sz="18" w:space="0" w:color="auto"/>
              <w:right w:val="nil"/>
            </w:tcBorders>
            <w:hideMark/>
          </w:tcPr>
          <w:p w14:paraId="1A1503E0"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815" w:type="dxa"/>
            <w:tcBorders>
              <w:top w:val="nil"/>
              <w:left w:val="nil"/>
              <w:bottom w:val="single" w:sz="18" w:space="0" w:color="auto"/>
              <w:right w:val="nil"/>
            </w:tcBorders>
            <w:hideMark/>
          </w:tcPr>
          <w:p w14:paraId="334271E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F</w:t>
            </w:r>
          </w:p>
        </w:tc>
        <w:tc>
          <w:tcPr>
            <w:tcW w:w="816" w:type="dxa"/>
            <w:tcBorders>
              <w:top w:val="nil"/>
              <w:left w:val="nil"/>
              <w:bottom w:val="single" w:sz="18" w:space="0" w:color="auto"/>
              <w:right w:val="nil"/>
            </w:tcBorders>
            <w:hideMark/>
          </w:tcPr>
          <w:p w14:paraId="1717BCD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679" w:type="dxa"/>
            <w:tcBorders>
              <w:top w:val="nil"/>
              <w:left w:val="nil"/>
              <w:bottom w:val="single" w:sz="18" w:space="0" w:color="auto"/>
              <w:right w:val="nil"/>
            </w:tcBorders>
            <w:hideMark/>
          </w:tcPr>
          <w:p w14:paraId="04B4B132"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N</w:t>
            </w:r>
          </w:p>
        </w:tc>
        <w:tc>
          <w:tcPr>
            <w:tcW w:w="679" w:type="dxa"/>
            <w:tcBorders>
              <w:top w:val="nil"/>
              <w:left w:val="nil"/>
              <w:bottom w:val="single" w:sz="18" w:space="0" w:color="auto"/>
              <w:right w:val="nil"/>
            </w:tcBorders>
            <w:hideMark/>
          </w:tcPr>
          <w:p w14:paraId="22FE6EE8"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w:t>
            </w:r>
          </w:p>
        </w:tc>
        <w:tc>
          <w:tcPr>
            <w:tcW w:w="1360" w:type="dxa"/>
            <w:vMerge/>
            <w:tcBorders>
              <w:top w:val="single" w:sz="18" w:space="0" w:color="auto"/>
              <w:left w:val="nil"/>
              <w:bottom w:val="single" w:sz="18" w:space="0" w:color="auto"/>
              <w:right w:val="nil"/>
            </w:tcBorders>
            <w:vAlign w:val="center"/>
            <w:hideMark/>
          </w:tcPr>
          <w:p w14:paraId="15F18669" w14:textId="77777777" w:rsidR="005B1EAD" w:rsidRDefault="005B1EAD">
            <w:pPr>
              <w:spacing w:after="0" w:line="240" w:lineRule="auto"/>
              <w:rPr>
                <w:rFonts w:ascii="Times New Roman" w:hAnsi="Times New Roman"/>
                <w:sz w:val="20"/>
                <w:szCs w:val="20"/>
              </w:rPr>
            </w:pPr>
          </w:p>
        </w:tc>
        <w:tc>
          <w:tcPr>
            <w:tcW w:w="1087" w:type="dxa"/>
            <w:vMerge/>
            <w:tcBorders>
              <w:top w:val="nil"/>
              <w:left w:val="nil"/>
              <w:bottom w:val="single" w:sz="18" w:space="0" w:color="auto"/>
              <w:right w:val="nil"/>
            </w:tcBorders>
            <w:vAlign w:val="center"/>
            <w:hideMark/>
          </w:tcPr>
          <w:p w14:paraId="6DBE3299" w14:textId="77777777" w:rsidR="005B1EAD" w:rsidRDefault="005B1EAD">
            <w:pPr>
              <w:spacing w:after="0" w:line="240" w:lineRule="auto"/>
              <w:rPr>
                <w:rFonts w:ascii="Times New Roman" w:hAnsi="Times New Roman"/>
                <w:sz w:val="20"/>
                <w:szCs w:val="20"/>
              </w:rPr>
            </w:pPr>
          </w:p>
        </w:tc>
      </w:tr>
      <w:tr w:rsidR="005B1EAD" w14:paraId="1647A953" w14:textId="77777777" w:rsidTr="009445EE">
        <w:trPr>
          <w:trHeight w:val="297"/>
          <w:jc w:val="center"/>
        </w:trPr>
        <w:tc>
          <w:tcPr>
            <w:tcW w:w="1463" w:type="dxa"/>
            <w:tcBorders>
              <w:top w:val="single" w:sz="18" w:space="0" w:color="auto"/>
              <w:left w:val="nil"/>
              <w:bottom w:val="nil"/>
              <w:right w:val="nil"/>
            </w:tcBorders>
            <w:hideMark/>
          </w:tcPr>
          <w:p w14:paraId="2D9D031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Kurang Baik</w:t>
            </w:r>
          </w:p>
        </w:tc>
        <w:tc>
          <w:tcPr>
            <w:tcW w:w="815" w:type="dxa"/>
            <w:tcBorders>
              <w:top w:val="single" w:sz="18" w:space="0" w:color="auto"/>
              <w:left w:val="nil"/>
              <w:bottom w:val="nil"/>
              <w:right w:val="nil"/>
            </w:tcBorders>
            <w:hideMark/>
          </w:tcPr>
          <w:p w14:paraId="7B8CC07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13</w:t>
            </w:r>
          </w:p>
        </w:tc>
        <w:tc>
          <w:tcPr>
            <w:tcW w:w="816" w:type="dxa"/>
            <w:tcBorders>
              <w:top w:val="single" w:sz="18" w:space="0" w:color="auto"/>
              <w:left w:val="nil"/>
              <w:bottom w:val="nil"/>
              <w:right w:val="nil"/>
            </w:tcBorders>
            <w:hideMark/>
          </w:tcPr>
          <w:p w14:paraId="61C105D3"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72,2</w:t>
            </w:r>
          </w:p>
        </w:tc>
        <w:tc>
          <w:tcPr>
            <w:tcW w:w="815" w:type="dxa"/>
            <w:tcBorders>
              <w:top w:val="single" w:sz="18" w:space="0" w:color="auto"/>
              <w:left w:val="nil"/>
              <w:bottom w:val="nil"/>
              <w:right w:val="nil"/>
            </w:tcBorders>
            <w:hideMark/>
          </w:tcPr>
          <w:p w14:paraId="4509531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5</w:t>
            </w:r>
          </w:p>
        </w:tc>
        <w:tc>
          <w:tcPr>
            <w:tcW w:w="816" w:type="dxa"/>
            <w:tcBorders>
              <w:top w:val="single" w:sz="18" w:space="0" w:color="auto"/>
              <w:left w:val="nil"/>
              <w:bottom w:val="nil"/>
              <w:right w:val="nil"/>
            </w:tcBorders>
            <w:hideMark/>
          </w:tcPr>
          <w:p w14:paraId="11C527E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27,8</w:t>
            </w:r>
          </w:p>
        </w:tc>
        <w:tc>
          <w:tcPr>
            <w:tcW w:w="679" w:type="dxa"/>
            <w:tcBorders>
              <w:top w:val="single" w:sz="18" w:space="0" w:color="auto"/>
              <w:left w:val="nil"/>
              <w:bottom w:val="nil"/>
              <w:right w:val="nil"/>
            </w:tcBorders>
            <w:hideMark/>
          </w:tcPr>
          <w:p w14:paraId="539838CF"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18</w:t>
            </w:r>
          </w:p>
        </w:tc>
        <w:tc>
          <w:tcPr>
            <w:tcW w:w="679" w:type="dxa"/>
            <w:tcBorders>
              <w:top w:val="single" w:sz="18" w:space="0" w:color="auto"/>
              <w:left w:val="nil"/>
              <w:bottom w:val="nil"/>
              <w:right w:val="nil"/>
            </w:tcBorders>
            <w:hideMark/>
          </w:tcPr>
          <w:p w14:paraId="11C8350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60" w:type="dxa"/>
            <w:vMerge w:val="restart"/>
            <w:tcBorders>
              <w:top w:val="single" w:sz="18" w:space="0" w:color="auto"/>
              <w:left w:val="nil"/>
              <w:bottom w:val="single" w:sz="4" w:space="0" w:color="auto"/>
              <w:right w:val="nil"/>
            </w:tcBorders>
            <w:hideMark/>
          </w:tcPr>
          <w:p w14:paraId="48A6AFC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0,494</w:t>
            </w:r>
          </w:p>
        </w:tc>
        <w:tc>
          <w:tcPr>
            <w:tcW w:w="1087" w:type="dxa"/>
            <w:vMerge w:val="restart"/>
            <w:tcBorders>
              <w:top w:val="single" w:sz="18" w:space="0" w:color="auto"/>
              <w:left w:val="nil"/>
              <w:bottom w:val="single" w:sz="4" w:space="0" w:color="auto"/>
              <w:right w:val="nil"/>
            </w:tcBorders>
            <w:hideMark/>
          </w:tcPr>
          <w:p w14:paraId="3DB2FAA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0,001</w:t>
            </w:r>
          </w:p>
        </w:tc>
      </w:tr>
      <w:tr w:rsidR="005B1EAD" w14:paraId="6CF72A63" w14:textId="77777777" w:rsidTr="009445EE">
        <w:trPr>
          <w:trHeight w:val="322"/>
          <w:jc w:val="center"/>
        </w:trPr>
        <w:tc>
          <w:tcPr>
            <w:tcW w:w="1463" w:type="dxa"/>
            <w:tcBorders>
              <w:top w:val="nil"/>
              <w:left w:val="nil"/>
              <w:bottom w:val="single" w:sz="4" w:space="0" w:color="auto"/>
              <w:right w:val="nil"/>
            </w:tcBorders>
            <w:hideMark/>
          </w:tcPr>
          <w:p w14:paraId="56378CE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Baik</w:t>
            </w:r>
          </w:p>
        </w:tc>
        <w:tc>
          <w:tcPr>
            <w:tcW w:w="815" w:type="dxa"/>
            <w:tcBorders>
              <w:top w:val="nil"/>
              <w:left w:val="nil"/>
              <w:bottom w:val="single" w:sz="4" w:space="0" w:color="auto"/>
              <w:right w:val="nil"/>
            </w:tcBorders>
            <w:hideMark/>
          </w:tcPr>
          <w:p w14:paraId="2C2532C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8</w:t>
            </w:r>
          </w:p>
        </w:tc>
        <w:tc>
          <w:tcPr>
            <w:tcW w:w="816" w:type="dxa"/>
            <w:tcBorders>
              <w:top w:val="nil"/>
              <w:left w:val="nil"/>
              <w:bottom w:val="single" w:sz="4" w:space="0" w:color="auto"/>
              <w:right w:val="nil"/>
            </w:tcBorders>
            <w:hideMark/>
          </w:tcPr>
          <w:p w14:paraId="2A1A440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21,1</w:t>
            </w:r>
          </w:p>
        </w:tc>
        <w:tc>
          <w:tcPr>
            <w:tcW w:w="815" w:type="dxa"/>
            <w:tcBorders>
              <w:top w:val="nil"/>
              <w:left w:val="nil"/>
              <w:bottom w:val="single" w:sz="4" w:space="0" w:color="auto"/>
              <w:right w:val="nil"/>
            </w:tcBorders>
            <w:hideMark/>
          </w:tcPr>
          <w:p w14:paraId="4CB18A4D"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30</w:t>
            </w:r>
          </w:p>
        </w:tc>
        <w:tc>
          <w:tcPr>
            <w:tcW w:w="816" w:type="dxa"/>
            <w:tcBorders>
              <w:top w:val="nil"/>
              <w:left w:val="nil"/>
              <w:bottom w:val="single" w:sz="4" w:space="0" w:color="auto"/>
              <w:right w:val="nil"/>
            </w:tcBorders>
            <w:hideMark/>
          </w:tcPr>
          <w:p w14:paraId="5213952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78,9</w:t>
            </w:r>
          </w:p>
        </w:tc>
        <w:tc>
          <w:tcPr>
            <w:tcW w:w="679" w:type="dxa"/>
            <w:tcBorders>
              <w:top w:val="nil"/>
              <w:left w:val="nil"/>
              <w:bottom w:val="single" w:sz="4" w:space="0" w:color="auto"/>
              <w:right w:val="nil"/>
            </w:tcBorders>
            <w:hideMark/>
          </w:tcPr>
          <w:p w14:paraId="544E93B9"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38</w:t>
            </w:r>
          </w:p>
        </w:tc>
        <w:tc>
          <w:tcPr>
            <w:tcW w:w="679" w:type="dxa"/>
            <w:tcBorders>
              <w:top w:val="nil"/>
              <w:left w:val="nil"/>
              <w:bottom w:val="single" w:sz="4" w:space="0" w:color="auto"/>
              <w:right w:val="nil"/>
            </w:tcBorders>
            <w:hideMark/>
          </w:tcPr>
          <w:p w14:paraId="6585F8C5"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60" w:type="dxa"/>
            <w:vMerge/>
            <w:tcBorders>
              <w:top w:val="single" w:sz="18" w:space="0" w:color="auto"/>
              <w:left w:val="nil"/>
              <w:bottom w:val="single" w:sz="4" w:space="0" w:color="auto"/>
              <w:right w:val="nil"/>
            </w:tcBorders>
            <w:vAlign w:val="center"/>
            <w:hideMark/>
          </w:tcPr>
          <w:p w14:paraId="5FA5923A" w14:textId="77777777" w:rsidR="005B1EAD" w:rsidRDefault="005B1EAD">
            <w:pPr>
              <w:spacing w:after="0" w:line="240" w:lineRule="auto"/>
              <w:rPr>
                <w:rFonts w:ascii="Times New Roman" w:hAnsi="Times New Roman"/>
                <w:sz w:val="20"/>
                <w:szCs w:val="20"/>
              </w:rPr>
            </w:pPr>
          </w:p>
        </w:tc>
        <w:tc>
          <w:tcPr>
            <w:tcW w:w="1087" w:type="dxa"/>
            <w:vMerge/>
            <w:tcBorders>
              <w:top w:val="single" w:sz="18" w:space="0" w:color="auto"/>
              <w:left w:val="nil"/>
              <w:bottom w:val="single" w:sz="4" w:space="0" w:color="auto"/>
              <w:right w:val="nil"/>
            </w:tcBorders>
            <w:vAlign w:val="center"/>
            <w:hideMark/>
          </w:tcPr>
          <w:p w14:paraId="6DE7B427" w14:textId="77777777" w:rsidR="005B1EAD" w:rsidRDefault="005B1EAD">
            <w:pPr>
              <w:spacing w:after="0" w:line="240" w:lineRule="auto"/>
              <w:rPr>
                <w:rFonts w:ascii="Times New Roman" w:hAnsi="Times New Roman"/>
                <w:sz w:val="20"/>
                <w:szCs w:val="20"/>
              </w:rPr>
            </w:pPr>
          </w:p>
        </w:tc>
      </w:tr>
      <w:tr w:rsidR="005B1EAD" w14:paraId="79D67B99" w14:textId="77777777" w:rsidTr="009445EE">
        <w:trPr>
          <w:trHeight w:val="274"/>
          <w:jc w:val="center"/>
        </w:trPr>
        <w:tc>
          <w:tcPr>
            <w:tcW w:w="1463" w:type="dxa"/>
            <w:tcBorders>
              <w:top w:val="nil"/>
              <w:left w:val="nil"/>
              <w:bottom w:val="single" w:sz="18" w:space="0" w:color="auto"/>
              <w:right w:val="nil"/>
            </w:tcBorders>
            <w:hideMark/>
          </w:tcPr>
          <w:p w14:paraId="6121F94C"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Total</w:t>
            </w:r>
          </w:p>
        </w:tc>
        <w:tc>
          <w:tcPr>
            <w:tcW w:w="815" w:type="dxa"/>
            <w:tcBorders>
              <w:top w:val="nil"/>
              <w:left w:val="nil"/>
              <w:bottom w:val="single" w:sz="18" w:space="0" w:color="auto"/>
              <w:right w:val="nil"/>
            </w:tcBorders>
            <w:hideMark/>
          </w:tcPr>
          <w:p w14:paraId="6F65B0A6"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21</w:t>
            </w:r>
          </w:p>
        </w:tc>
        <w:tc>
          <w:tcPr>
            <w:tcW w:w="816" w:type="dxa"/>
            <w:tcBorders>
              <w:top w:val="nil"/>
              <w:left w:val="nil"/>
              <w:bottom w:val="single" w:sz="18" w:space="0" w:color="auto"/>
              <w:right w:val="nil"/>
            </w:tcBorders>
            <w:hideMark/>
          </w:tcPr>
          <w:p w14:paraId="2B36BA8E"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37,5</w:t>
            </w:r>
          </w:p>
        </w:tc>
        <w:tc>
          <w:tcPr>
            <w:tcW w:w="815" w:type="dxa"/>
            <w:tcBorders>
              <w:top w:val="nil"/>
              <w:left w:val="nil"/>
              <w:bottom w:val="single" w:sz="18" w:space="0" w:color="auto"/>
              <w:right w:val="nil"/>
            </w:tcBorders>
            <w:hideMark/>
          </w:tcPr>
          <w:p w14:paraId="6D9FA2CA"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35</w:t>
            </w:r>
          </w:p>
        </w:tc>
        <w:tc>
          <w:tcPr>
            <w:tcW w:w="816" w:type="dxa"/>
            <w:tcBorders>
              <w:top w:val="nil"/>
              <w:left w:val="nil"/>
              <w:bottom w:val="single" w:sz="18" w:space="0" w:color="auto"/>
              <w:right w:val="nil"/>
            </w:tcBorders>
            <w:hideMark/>
          </w:tcPr>
          <w:p w14:paraId="20350AFB"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62,5</w:t>
            </w:r>
          </w:p>
        </w:tc>
        <w:tc>
          <w:tcPr>
            <w:tcW w:w="679" w:type="dxa"/>
            <w:tcBorders>
              <w:top w:val="nil"/>
              <w:left w:val="nil"/>
              <w:bottom w:val="single" w:sz="18" w:space="0" w:color="auto"/>
              <w:right w:val="nil"/>
            </w:tcBorders>
            <w:hideMark/>
          </w:tcPr>
          <w:p w14:paraId="2DF312BB"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56</w:t>
            </w:r>
          </w:p>
        </w:tc>
        <w:tc>
          <w:tcPr>
            <w:tcW w:w="679" w:type="dxa"/>
            <w:tcBorders>
              <w:top w:val="nil"/>
              <w:left w:val="nil"/>
              <w:bottom w:val="single" w:sz="18" w:space="0" w:color="auto"/>
              <w:right w:val="nil"/>
            </w:tcBorders>
            <w:hideMark/>
          </w:tcPr>
          <w:p w14:paraId="612257B7" w14:textId="77777777" w:rsidR="005B1EAD" w:rsidRDefault="005B1EAD">
            <w:pPr>
              <w:spacing w:after="0" w:line="240" w:lineRule="auto"/>
              <w:jc w:val="center"/>
              <w:rPr>
                <w:rFonts w:ascii="Times New Roman" w:hAnsi="Times New Roman"/>
                <w:sz w:val="20"/>
                <w:szCs w:val="20"/>
              </w:rPr>
            </w:pPr>
            <w:r>
              <w:rPr>
                <w:rFonts w:ascii="Times New Roman" w:hAnsi="Times New Roman"/>
                <w:sz w:val="20"/>
                <w:szCs w:val="20"/>
              </w:rPr>
              <w:t>100</w:t>
            </w:r>
          </w:p>
        </w:tc>
        <w:tc>
          <w:tcPr>
            <w:tcW w:w="1360" w:type="dxa"/>
            <w:tcBorders>
              <w:top w:val="nil"/>
              <w:left w:val="nil"/>
              <w:bottom w:val="single" w:sz="18" w:space="0" w:color="auto"/>
              <w:right w:val="nil"/>
            </w:tcBorders>
          </w:tcPr>
          <w:p w14:paraId="7D8BE1C4" w14:textId="77777777" w:rsidR="005B1EAD" w:rsidRDefault="005B1EAD">
            <w:pPr>
              <w:spacing w:after="0" w:line="240" w:lineRule="auto"/>
              <w:jc w:val="center"/>
              <w:rPr>
                <w:rFonts w:ascii="Times New Roman" w:hAnsi="Times New Roman"/>
                <w:sz w:val="20"/>
                <w:szCs w:val="20"/>
              </w:rPr>
            </w:pPr>
          </w:p>
        </w:tc>
        <w:tc>
          <w:tcPr>
            <w:tcW w:w="1087" w:type="dxa"/>
            <w:tcBorders>
              <w:top w:val="nil"/>
              <w:left w:val="nil"/>
              <w:bottom w:val="single" w:sz="18" w:space="0" w:color="auto"/>
              <w:right w:val="nil"/>
            </w:tcBorders>
          </w:tcPr>
          <w:p w14:paraId="7A6117AF" w14:textId="77777777" w:rsidR="005B1EAD" w:rsidRDefault="005B1EAD">
            <w:pPr>
              <w:spacing w:after="0" w:line="240" w:lineRule="auto"/>
              <w:jc w:val="center"/>
              <w:rPr>
                <w:rFonts w:ascii="Times New Roman" w:hAnsi="Times New Roman"/>
                <w:sz w:val="20"/>
                <w:szCs w:val="20"/>
              </w:rPr>
            </w:pPr>
          </w:p>
        </w:tc>
      </w:tr>
    </w:tbl>
    <w:p w14:paraId="3450937F" w14:textId="77777777" w:rsidR="005B1EAD" w:rsidRDefault="005B1EAD" w:rsidP="005B1EAD">
      <w:pPr>
        <w:spacing w:after="0" w:line="240" w:lineRule="auto"/>
        <w:ind w:firstLine="720"/>
        <w:jc w:val="both"/>
        <w:rPr>
          <w:rFonts w:ascii="Times New Roman" w:hAnsi="Times New Roman"/>
          <w:sz w:val="20"/>
          <w:szCs w:val="20"/>
          <w:lang w:eastAsia="id-ID"/>
        </w:rPr>
      </w:pPr>
      <w:proofErr w:type="gramStart"/>
      <w:r>
        <w:rPr>
          <w:rFonts w:ascii="Times New Roman" w:hAnsi="Times New Roman"/>
          <w:sz w:val="20"/>
          <w:szCs w:val="20"/>
          <w:lang w:eastAsia="id-ID"/>
        </w:rPr>
        <w:t xml:space="preserve">Berdasarkan tabel 4.14 diatas pada pengujian hubungan pengalaman kerja dengan kinerja dengan uji </w:t>
      </w:r>
      <w:r>
        <w:rPr>
          <w:rFonts w:ascii="Times New Roman" w:hAnsi="Times New Roman"/>
          <w:i/>
          <w:sz w:val="20"/>
          <w:szCs w:val="20"/>
          <w:lang w:eastAsia="id-ID"/>
        </w:rPr>
        <w:t>chi-square</w:t>
      </w:r>
      <w:r>
        <w:rPr>
          <w:rFonts w:ascii="Times New Roman" w:hAnsi="Times New Roman"/>
          <w:sz w:val="20"/>
          <w:szCs w:val="20"/>
          <w:lang w:eastAsia="id-ID"/>
        </w:rPr>
        <w:t xml:space="preserve"> diketahui nilai </w:t>
      </w:r>
      <w:r>
        <w:rPr>
          <w:rFonts w:ascii="Times New Roman" w:hAnsi="Times New Roman"/>
          <w:i/>
          <w:sz w:val="20"/>
          <w:szCs w:val="20"/>
          <w:lang w:eastAsia="id-ID"/>
        </w:rPr>
        <w:t>p-value</w:t>
      </w:r>
      <w:r>
        <w:rPr>
          <w:rFonts w:ascii="Times New Roman" w:hAnsi="Times New Roman"/>
          <w:sz w:val="20"/>
          <w:szCs w:val="20"/>
          <w:lang w:eastAsia="id-ID"/>
        </w:rPr>
        <w:t xml:space="preserve"> diperoleh nilai sebesar 0,001.</w:t>
      </w:r>
      <w:proofErr w:type="gramEnd"/>
      <w:r>
        <w:rPr>
          <w:rFonts w:ascii="Times New Roman" w:hAnsi="Times New Roman"/>
          <w:sz w:val="20"/>
          <w:szCs w:val="20"/>
          <w:lang w:eastAsia="id-ID"/>
        </w:rPr>
        <w:t xml:space="preserve"> Karena nilai </w:t>
      </w:r>
      <w:r>
        <w:rPr>
          <w:rFonts w:ascii="Times New Roman" w:hAnsi="Times New Roman"/>
          <w:i/>
          <w:sz w:val="20"/>
          <w:szCs w:val="20"/>
          <w:lang w:eastAsia="id-ID"/>
        </w:rPr>
        <w:t>p-value</w:t>
      </w:r>
      <w:r>
        <w:rPr>
          <w:rFonts w:ascii="Times New Roman" w:hAnsi="Times New Roman"/>
          <w:sz w:val="20"/>
          <w:szCs w:val="20"/>
          <w:lang w:eastAsia="id-ID"/>
        </w:rPr>
        <w:t xml:space="preserve"> &lt; 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xml:space="preserve"> (0,001 &lt; 0,05), maka keputusannya adalah menolak H</w:t>
      </w:r>
      <w:r>
        <w:rPr>
          <w:rFonts w:ascii="Times New Roman" w:hAnsi="Times New Roman"/>
          <w:sz w:val="20"/>
          <w:szCs w:val="20"/>
          <w:vertAlign w:val="subscript"/>
          <w:lang w:eastAsia="id-ID"/>
        </w:rPr>
        <w:t>0</w:t>
      </w:r>
      <w:r>
        <w:rPr>
          <w:rFonts w:ascii="Times New Roman" w:hAnsi="Times New Roman"/>
          <w:sz w:val="20"/>
          <w:szCs w:val="20"/>
          <w:lang w:eastAsia="id-ID"/>
        </w:rPr>
        <w:t>, dan menerima H</w:t>
      </w:r>
      <w:r>
        <w:rPr>
          <w:rFonts w:ascii="Times New Roman" w:hAnsi="Times New Roman"/>
          <w:sz w:val="20"/>
          <w:szCs w:val="20"/>
          <w:vertAlign w:val="subscript"/>
          <w:lang w:eastAsia="id-ID"/>
        </w:rPr>
        <w:t>a</w:t>
      </w:r>
      <w:r>
        <w:rPr>
          <w:rFonts w:ascii="Times New Roman" w:hAnsi="Times New Roman"/>
          <w:sz w:val="20"/>
          <w:szCs w:val="20"/>
          <w:lang w:eastAsia="id-ID"/>
        </w:rPr>
        <w:t xml:space="preserve">. </w:t>
      </w:r>
      <w:proofErr w:type="gramStart"/>
      <w:r>
        <w:rPr>
          <w:rFonts w:ascii="Times New Roman" w:hAnsi="Times New Roman"/>
          <w:sz w:val="20"/>
          <w:szCs w:val="20"/>
          <w:lang w:eastAsia="id-ID"/>
        </w:rPr>
        <w:t xml:space="preserve">Maka dapat ditarik kesimpulan bahwa terhadap hubungan yang </w:t>
      </w:r>
      <w:r>
        <w:rPr>
          <w:rFonts w:ascii="Times New Roman" w:hAnsi="Times New Roman"/>
          <w:sz w:val="20"/>
          <w:szCs w:val="20"/>
          <w:lang w:eastAsia="id-ID"/>
        </w:rPr>
        <w:lastRenderedPageBreak/>
        <w:t>bermakna antara variabel lingkungan kerja dengan kinerja.</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Selain itu, diperoleh nilai korelasi Pearson variabel lingkungan kerja terhadap variabel kinerja sebesar 0,494, sehingga dapat disimpulkan bahwa terdapat korelasi positif searah dengan kekuatan korelasi yang sedang.</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Korelasi positif dapat diartikan bahwa dengan semakin baik lingkungan kerja pegawai, maka semakin baik kinerja pegawai.</w:t>
      </w:r>
      <w:proofErr w:type="gramEnd"/>
    </w:p>
    <w:p w14:paraId="12372CCE" w14:textId="1AFABD25" w:rsidR="005B1EAD" w:rsidRDefault="005B1EAD" w:rsidP="005B1EAD">
      <w:pPr>
        <w:spacing w:after="0" w:line="240" w:lineRule="auto"/>
        <w:jc w:val="both"/>
        <w:rPr>
          <w:rFonts w:ascii="Times New Roman" w:hAnsi="Times New Roman"/>
          <w:sz w:val="20"/>
          <w:szCs w:val="20"/>
        </w:rPr>
      </w:pPr>
      <w:proofErr w:type="gramStart"/>
      <w:r>
        <w:rPr>
          <w:rFonts w:ascii="Times New Roman" w:hAnsi="Times New Roman"/>
          <w:sz w:val="20"/>
          <w:szCs w:val="20"/>
          <w:lang w:eastAsia="id-ID"/>
        </w:rPr>
        <w:t>Hasil penelitian ini sesuai dengan penelitian sebelumnya oleh Ahmad Kholis Zamroni (2020), penelitian tersebut membuktikan bahwa lingkungan kerja memiliki pengaruh yang signifikan terhadap kinerja karyawan.</w:t>
      </w:r>
      <w:proofErr w:type="gramEnd"/>
      <w:r>
        <w:rPr>
          <w:rFonts w:ascii="Times New Roman" w:hAnsi="Times New Roman"/>
          <w:sz w:val="20"/>
          <w:szCs w:val="20"/>
          <w:lang w:eastAsia="id-ID"/>
        </w:rPr>
        <w:t xml:space="preserve"> Dalam penelitian yang dilakukan oleh Zamroni (2020), diperoleh hasil uji statistik lingkungan kerja terhadap kinerja karyawan </w:t>
      </w:r>
      <w:r>
        <w:rPr>
          <w:rFonts w:ascii="Times New Roman" w:hAnsi="Times New Roman"/>
          <w:i/>
          <w:sz w:val="20"/>
          <w:szCs w:val="20"/>
          <w:lang w:eastAsia="id-ID"/>
        </w:rPr>
        <w:t>p-value</w:t>
      </w:r>
      <w:r>
        <w:rPr>
          <w:rFonts w:ascii="Times New Roman" w:hAnsi="Times New Roman"/>
          <w:sz w:val="20"/>
          <w:szCs w:val="20"/>
          <w:lang w:eastAsia="id-ID"/>
        </w:rPr>
        <w:t xml:space="preserve"> sebesar 0,034 (0,034&lt;0</w:t>
      </w:r>
      <w:proofErr w:type="gramStart"/>
      <w:r>
        <w:rPr>
          <w:rFonts w:ascii="Times New Roman" w:hAnsi="Times New Roman"/>
          <w:sz w:val="20"/>
          <w:szCs w:val="20"/>
          <w:lang w:eastAsia="id-ID"/>
        </w:rPr>
        <w:t>,05</w:t>
      </w:r>
      <w:proofErr w:type="gramEnd"/>
      <w:r>
        <w:rPr>
          <w:rFonts w:ascii="Times New Roman" w:hAnsi="Times New Roman"/>
          <w:sz w:val="20"/>
          <w:szCs w:val="20"/>
          <w:lang w:eastAsia="id-ID"/>
        </w:rPr>
        <w:t xml:space="preserve">), maka dapat dikatakan bahwa sikap kerja secara statistik berpengaruh positif dan signifikan terhadap kinerja karyawan </w:t>
      </w:r>
      <w:sdt>
        <w:sdtPr>
          <w:rPr>
            <w:rFonts w:ascii="Times New Roman" w:hAnsi="Times New Roman"/>
            <w:sz w:val="20"/>
            <w:szCs w:val="20"/>
            <w:lang w:eastAsia="id-ID"/>
          </w:rPr>
          <w:id w:val="789401836"/>
          <w:citation/>
        </w:sdtPr>
        <w:sdtEndPr/>
        <w:sdtContent>
          <w:r>
            <w:rPr>
              <w:rFonts w:ascii="Times New Roman" w:hAnsi="Times New Roman"/>
              <w:sz w:val="20"/>
              <w:szCs w:val="20"/>
              <w:lang w:eastAsia="id-ID"/>
            </w:rPr>
            <w:fldChar w:fldCharType="begin"/>
          </w:r>
          <w:r>
            <w:rPr>
              <w:rFonts w:ascii="Times New Roman" w:hAnsi="Times New Roman"/>
              <w:sz w:val="20"/>
              <w:szCs w:val="20"/>
              <w:lang w:eastAsia="id-ID"/>
            </w:rPr>
            <w:instrText xml:space="preserve"> CITATION Zam20 \l 1057 </w:instrText>
          </w:r>
          <w:r>
            <w:rPr>
              <w:rFonts w:ascii="Times New Roman" w:hAnsi="Times New Roman"/>
              <w:sz w:val="20"/>
              <w:szCs w:val="20"/>
              <w:lang w:eastAsia="id-ID"/>
            </w:rPr>
            <w:fldChar w:fldCharType="separate"/>
          </w:r>
          <w:r w:rsidR="000B627C">
            <w:rPr>
              <w:rFonts w:ascii="Times New Roman" w:hAnsi="Times New Roman"/>
              <w:b/>
              <w:bCs/>
              <w:noProof/>
              <w:sz w:val="20"/>
              <w:szCs w:val="20"/>
              <w:lang w:eastAsia="id-ID"/>
            </w:rPr>
            <w:t>Invalid source specified.</w:t>
          </w:r>
          <w:r>
            <w:rPr>
              <w:rFonts w:ascii="Times New Roman" w:hAnsi="Times New Roman"/>
              <w:sz w:val="20"/>
              <w:szCs w:val="20"/>
              <w:lang w:eastAsia="id-ID"/>
            </w:rPr>
            <w:fldChar w:fldCharType="end"/>
          </w:r>
        </w:sdtContent>
      </w:sdt>
      <w:r>
        <w:rPr>
          <w:rFonts w:ascii="Times New Roman" w:hAnsi="Times New Roman"/>
          <w:sz w:val="20"/>
          <w:szCs w:val="20"/>
          <w:lang w:eastAsia="id-ID"/>
        </w:rPr>
        <w:t xml:space="preserve">. </w:t>
      </w:r>
      <w:proofErr w:type="gramStart"/>
      <w:r>
        <w:rPr>
          <w:rFonts w:ascii="Times New Roman" w:hAnsi="Times New Roman"/>
          <w:sz w:val="20"/>
          <w:szCs w:val="20"/>
          <w:lang w:eastAsia="id-ID"/>
        </w:rPr>
        <w:t>Selain itu, penelitian lain oleh Daniel Surjosuseno (2015) juga menunjukkan bahwa lingkungan kerja berpengaruh positif dan signifikan terhadap kinerja karyawan.</w:t>
      </w:r>
      <w:proofErr w:type="gramEnd"/>
      <w:r>
        <w:rPr>
          <w:rFonts w:ascii="Times New Roman" w:hAnsi="Times New Roman"/>
          <w:sz w:val="20"/>
          <w:szCs w:val="20"/>
          <w:lang w:eastAsia="id-ID"/>
        </w:rPr>
        <w:t xml:space="preserve"> </w:t>
      </w:r>
      <w:proofErr w:type="gramStart"/>
      <w:r>
        <w:rPr>
          <w:rFonts w:ascii="Times New Roman" w:hAnsi="Times New Roman"/>
          <w:sz w:val="20"/>
          <w:szCs w:val="20"/>
          <w:lang w:eastAsia="id-ID"/>
        </w:rPr>
        <w:t>Dengan dibuktikan melalui hasil statistik T</w:t>
      </w:r>
      <w:r>
        <w:rPr>
          <w:rFonts w:ascii="Times New Roman" w:hAnsi="Times New Roman"/>
          <w:sz w:val="20"/>
          <w:szCs w:val="20"/>
          <w:vertAlign w:val="subscript"/>
          <w:lang w:eastAsia="id-ID"/>
        </w:rPr>
        <w:t>hitung</w:t>
      </w:r>
      <w:r>
        <w:rPr>
          <w:rFonts w:ascii="Times New Roman" w:hAnsi="Times New Roman"/>
          <w:sz w:val="20"/>
          <w:szCs w:val="20"/>
          <w:lang w:eastAsia="id-ID"/>
        </w:rPr>
        <w:t xml:space="preserve"> &gt; T</w:t>
      </w:r>
      <w:r>
        <w:rPr>
          <w:rFonts w:ascii="Times New Roman" w:hAnsi="Times New Roman"/>
          <w:sz w:val="20"/>
          <w:szCs w:val="20"/>
          <w:vertAlign w:val="subscript"/>
          <w:lang w:eastAsia="id-ID"/>
        </w:rPr>
        <w:t xml:space="preserve">tabel </w:t>
      </w:r>
      <w:r w:rsidR="00220419">
        <w:rPr>
          <w:rFonts w:ascii="Times New Roman" w:hAnsi="Times New Roman"/>
          <w:sz w:val="20"/>
          <w:szCs w:val="20"/>
        </w:rPr>
        <w:t>yaitu 4,087 &gt; 1,697</w:t>
      </w:r>
      <w:r w:rsidR="00220419">
        <w:rPr>
          <w:rFonts w:ascii="Times New Roman" w:hAnsi="Times New Roman"/>
          <w:sz w:val="20"/>
          <w:szCs w:val="20"/>
          <w:lang w:val="id-ID"/>
        </w:rPr>
        <w:t xml:space="preserve"> </w:t>
      </w:r>
      <w:sdt>
        <w:sdtPr>
          <w:rPr>
            <w:rFonts w:ascii="Times New Roman" w:hAnsi="Times New Roman"/>
            <w:sz w:val="20"/>
            <w:szCs w:val="20"/>
            <w:lang w:val="id-ID"/>
          </w:rPr>
          <w:id w:val="491685691"/>
          <w:citation/>
        </w:sdtPr>
        <w:sdtEndPr/>
        <w:sdtContent>
          <w:r w:rsidR="00220419">
            <w:rPr>
              <w:rFonts w:ascii="Times New Roman" w:hAnsi="Times New Roman"/>
              <w:sz w:val="20"/>
              <w:szCs w:val="20"/>
              <w:lang w:val="id-ID"/>
            </w:rPr>
            <w:fldChar w:fldCharType="begin"/>
          </w:r>
          <w:r w:rsidR="00220419">
            <w:rPr>
              <w:rFonts w:ascii="Times New Roman" w:hAnsi="Times New Roman"/>
              <w:sz w:val="20"/>
              <w:szCs w:val="20"/>
              <w:lang w:val="id-ID"/>
            </w:rPr>
            <w:instrText xml:space="preserve"> CITATION Sur151 \l 1057 </w:instrText>
          </w:r>
          <w:r w:rsidR="00220419">
            <w:rPr>
              <w:rFonts w:ascii="Times New Roman" w:hAnsi="Times New Roman"/>
              <w:sz w:val="20"/>
              <w:szCs w:val="20"/>
              <w:lang w:val="id-ID"/>
            </w:rPr>
            <w:fldChar w:fldCharType="separate"/>
          </w:r>
          <w:r w:rsidR="00220419" w:rsidRPr="00220419">
            <w:rPr>
              <w:rFonts w:ascii="Times New Roman" w:hAnsi="Times New Roman"/>
              <w:noProof/>
              <w:sz w:val="20"/>
              <w:szCs w:val="20"/>
              <w:lang w:val="id-ID"/>
            </w:rPr>
            <w:t>(Surjoseseno, 2015)</w:t>
          </w:r>
          <w:r w:rsidR="00220419">
            <w:rPr>
              <w:rFonts w:ascii="Times New Roman" w:hAnsi="Times New Roman"/>
              <w:sz w:val="20"/>
              <w:szCs w:val="20"/>
              <w:lang w:val="id-ID"/>
            </w:rPr>
            <w:fldChar w:fldCharType="end"/>
          </w:r>
        </w:sdtContent>
      </w:sdt>
      <w:r w:rsidR="00220419">
        <w:rPr>
          <w:rFonts w:ascii="Times New Roman" w:hAnsi="Times New Roman"/>
          <w:sz w:val="20"/>
          <w:szCs w:val="20"/>
          <w:lang w:val="id-ID"/>
        </w:rPr>
        <w:t>.</w:t>
      </w:r>
      <w:proofErr w:type="gramEnd"/>
      <w:r w:rsidR="00220419">
        <w:rPr>
          <w:rFonts w:ascii="Times New Roman" w:hAnsi="Times New Roman"/>
          <w:sz w:val="20"/>
          <w:szCs w:val="20"/>
          <w:lang w:val="id-ID"/>
        </w:rPr>
        <w:t xml:space="preserve"> </w:t>
      </w:r>
      <w:r>
        <w:rPr>
          <w:rFonts w:ascii="Times New Roman" w:hAnsi="Times New Roman"/>
          <w:sz w:val="20"/>
          <w:szCs w:val="20"/>
        </w:rPr>
        <w:t>Hal tersebut sesuai dengan teori Nitisemito (2002) bahwa suatu kondisi lingkungan kerja dapat dikatakan baik apabila pegawai dapat melaksanakan kegiatan secara optimal, sehat, aman dan nyaman sedangkan lingkungan kerja yang tidak memadai menuntut pegawai dan waktu yang lebih banyak dan tidak mendukung diperolehnya rancangan sistem kerja yang efisien.</w:t>
      </w:r>
    </w:p>
    <w:p w14:paraId="69BEA11E" w14:textId="77777777" w:rsidR="005B1EAD" w:rsidRDefault="005B1EAD" w:rsidP="005B1EAD">
      <w:pPr>
        <w:jc w:val="both"/>
        <w:rPr>
          <w:rFonts w:ascii="Times New Roman" w:hAnsi="Times New Roman"/>
          <w:sz w:val="24"/>
          <w:szCs w:val="24"/>
        </w:rPr>
      </w:pPr>
      <w:r>
        <w:rPr>
          <w:rFonts w:ascii="Times New Roman" w:hAnsi="Times New Roman"/>
          <w:sz w:val="24"/>
          <w:szCs w:val="24"/>
        </w:rPr>
        <w:t xml:space="preserve"> </w:t>
      </w:r>
    </w:p>
    <w:p w14:paraId="5137E446" w14:textId="7F2A0CBD" w:rsidR="005B1EAD" w:rsidRPr="00AE5BCE" w:rsidRDefault="00AE5BCE" w:rsidP="005B1EAD">
      <w:pPr>
        <w:jc w:val="center"/>
        <w:rPr>
          <w:rFonts w:ascii="Times New Roman" w:hAnsi="Times New Roman"/>
          <w:b/>
          <w:sz w:val="20"/>
          <w:szCs w:val="20"/>
          <w:lang w:val="id-ID"/>
        </w:rPr>
      </w:pPr>
      <w:r>
        <w:rPr>
          <w:rFonts w:ascii="Times New Roman" w:hAnsi="Times New Roman"/>
          <w:b/>
          <w:sz w:val="20"/>
          <w:szCs w:val="20"/>
          <w:lang w:val="id-ID"/>
        </w:rPr>
        <w:t>KESIMPULAN</w:t>
      </w:r>
    </w:p>
    <w:p w14:paraId="683D2C3E" w14:textId="77777777" w:rsidR="005B1EAD" w:rsidRDefault="005B1EAD" w:rsidP="005B1EAD">
      <w:pPr>
        <w:spacing w:after="0" w:line="240" w:lineRule="auto"/>
        <w:jc w:val="both"/>
        <w:rPr>
          <w:rFonts w:ascii="Times New Roman" w:hAnsi="Times New Roman"/>
          <w:sz w:val="20"/>
          <w:szCs w:val="20"/>
          <w:lang w:eastAsia="ja-JP"/>
        </w:rPr>
      </w:pPr>
      <w:proofErr w:type="gramStart"/>
      <w:r>
        <w:rPr>
          <w:rFonts w:ascii="Times New Roman" w:hAnsi="Times New Roman"/>
          <w:sz w:val="20"/>
          <w:szCs w:val="20"/>
          <w:lang w:eastAsia="ja-JP"/>
        </w:rPr>
        <w:t>Berdasarkan hasil penelitian dan pembahasan yang telah diuraikan, maka dapat disimpulkan bahwa ada hubungan antara sikap kerja, motivasi kerja, pengalaman kerja dan lingkungan kerja dengan kinerja pegawai di Puskesmas Sragen.</w:t>
      </w:r>
      <w:proofErr w:type="gramEnd"/>
      <w:r>
        <w:rPr>
          <w:rFonts w:ascii="Times New Roman" w:hAnsi="Times New Roman"/>
          <w:sz w:val="20"/>
          <w:szCs w:val="20"/>
          <w:lang w:eastAsia="ja-JP"/>
        </w:rPr>
        <w:t xml:space="preserve"> </w:t>
      </w:r>
      <w:proofErr w:type="gramStart"/>
      <w:r>
        <w:rPr>
          <w:rFonts w:ascii="Times New Roman" w:hAnsi="Times New Roman"/>
          <w:sz w:val="20"/>
          <w:szCs w:val="20"/>
          <w:lang w:eastAsia="ja-JP"/>
        </w:rPr>
        <w:t>Hasil penelitian juga menunjukkan bahwa pengalaman kerja memiliki kekuatan kirelasi yang kuat dan positif searah terhadap kinerja.</w:t>
      </w:r>
      <w:proofErr w:type="gramEnd"/>
      <w:r>
        <w:rPr>
          <w:rFonts w:ascii="Times New Roman" w:hAnsi="Times New Roman"/>
          <w:sz w:val="20"/>
          <w:szCs w:val="20"/>
          <w:lang w:eastAsia="ja-JP"/>
        </w:rPr>
        <w:t xml:space="preserve"> </w:t>
      </w:r>
      <w:proofErr w:type="gramStart"/>
      <w:r>
        <w:rPr>
          <w:rFonts w:ascii="Times New Roman" w:hAnsi="Times New Roman"/>
          <w:sz w:val="20"/>
          <w:szCs w:val="20"/>
          <w:lang w:eastAsia="ja-JP"/>
        </w:rPr>
        <w:t>Sedangkan sikap kerja, motivasi kerja dan lingkungan kerja memiliki kekuatan korelasi sedang dan positif searah terhadap kinerja.</w:t>
      </w:r>
      <w:proofErr w:type="gramEnd"/>
    </w:p>
    <w:p w14:paraId="36CE86C3" w14:textId="668CFA0B" w:rsidR="00053E32" w:rsidRDefault="00053E32" w:rsidP="00CC1DF1">
      <w:pPr>
        <w:spacing w:after="0" w:line="360" w:lineRule="auto"/>
        <w:jc w:val="center"/>
        <w:rPr>
          <w:rFonts w:ascii="Times New Roman" w:hAnsi="Times New Roman"/>
          <w:b/>
          <w:bCs/>
          <w:sz w:val="20"/>
          <w:szCs w:val="20"/>
          <w:lang w:val="fi-FI"/>
        </w:rPr>
      </w:pPr>
    </w:p>
    <w:p w14:paraId="40E554CE" w14:textId="77777777" w:rsidR="00113870" w:rsidRPr="009C6019" w:rsidRDefault="00113870" w:rsidP="00CC1DF1">
      <w:pPr>
        <w:spacing w:after="0" w:line="360" w:lineRule="auto"/>
        <w:jc w:val="center"/>
        <w:rPr>
          <w:rFonts w:ascii="Times New Roman" w:hAnsi="Times New Roman"/>
          <w:sz w:val="20"/>
          <w:szCs w:val="20"/>
        </w:rPr>
      </w:pPr>
    </w:p>
    <w:p w14:paraId="64018653" w14:textId="77777777" w:rsidR="00113870" w:rsidRPr="009C6019" w:rsidRDefault="00113870" w:rsidP="003F5DB4">
      <w:pPr>
        <w:spacing w:after="0" w:line="240" w:lineRule="auto"/>
        <w:jc w:val="center"/>
        <w:rPr>
          <w:rFonts w:ascii="Times New Roman" w:hAnsi="Times New Roman"/>
          <w:b/>
          <w:sz w:val="20"/>
          <w:szCs w:val="20"/>
        </w:rPr>
      </w:pPr>
      <w:r w:rsidRPr="009C6019">
        <w:rPr>
          <w:rFonts w:ascii="Times New Roman" w:hAnsi="Times New Roman"/>
          <w:b/>
          <w:sz w:val="20"/>
          <w:szCs w:val="20"/>
        </w:rPr>
        <w:t>DAFTAR PUSTAKA</w:t>
      </w:r>
    </w:p>
    <w:sdt>
      <w:sdtPr>
        <w:rPr>
          <w:rFonts w:ascii="Calibri" w:eastAsia="Calibri" w:hAnsi="Calibri" w:cs="Times New Roman"/>
          <w:b w:val="0"/>
          <w:bCs w:val="0"/>
          <w:color w:val="auto"/>
          <w:sz w:val="22"/>
          <w:szCs w:val="22"/>
          <w:lang w:eastAsia="en-US"/>
        </w:rPr>
        <w:id w:val="1113170284"/>
        <w:docPartObj>
          <w:docPartGallery w:val="Bibliographies"/>
          <w:docPartUnique/>
        </w:docPartObj>
      </w:sdtPr>
      <w:sdtEndPr/>
      <w:sdtContent>
        <w:p w14:paraId="2B432EEF" w14:textId="122AB1F3" w:rsidR="00220419" w:rsidRPr="003F5DB4" w:rsidRDefault="00220419">
          <w:pPr>
            <w:pStyle w:val="Heading1"/>
            <w:rPr>
              <w:lang w:val="id-ID"/>
            </w:rPr>
          </w:pPr>
        </w:p>
        <w:sdt>
          <w:sdtPr>
            <w:id w:val="111145805"/>
            <w:bibliography/>
          </w:sdtPr>
          <w:sdtEndPr/>
          <w:sdtContent>
            <w:p w14:paraId="15FFA78D"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sz w:val="20"/>
                  <w:szCs w:val="20"/>
                </w:rPr>
                <w:fldChar w:fldCharType="begin"/>
              </w:r>
              <w:r w:rsidRPr="003F5DB4">
                <w:rPr>
                  <w:rFonts w:ascii="Times New Roman" w:hAnsi="Times New Roman"/>
                  <w:sz w:val="20"/>
                  <w:szCs w:val="20"/>
                </w:rPr>
                <w:instrText xml:space="preserve"> BIBLIOGRAPHY </w:instrText>
              </w:r>
              <w:r w:rsidRPr="003F5DB4">
                <w:rPr>
                  <w:rFonts w:ascii="Times New Roman" w:hAnsi="Times New Roman"/>
                  <w:sz w:val="20"/>
                  <w:szCs w:val="20"/>
                </w:rPr>
                <w:fldChar w:fldCharType="separate"/>
              </w:r>
              <w:r w:rsidRPr="003F5DB4">
                <w:rPr>
                  <w:rFonts w:ascii="Times New Roman" w:hAnsi="Times New Roman"/>
                  <w:noProof/>
                  <w:sz w:val="20"/>
                  <w:szCs w:val="20"/>
                </w:rPr>
                <w:t xml:space="preserve">Afada, A., &amp; Suparwanti. (2015). Variabel-variabel yang Mempengaruhi Kinerja Karyawan pada PT. PLN (Persero) Area Pelayanan dan Jaringan Sidoarjo. </w:t>
              </w:r>
              <w:r w:rsidRPr="003F5DB4">
                <w:rPr>
                  <w:rFonts w:ascii="Times New Roman" w:hAnsi="Times New Roman"/>
                  <w:i/>
                  <w:iCs/>
                  <w:noProof/>
                  <w:sz w:val="20"/>
                  <w:szCs w:val="20"/>
                </w:rPr>
                <w:t>Jurnal Bisnis Indonesia</w:t>
              </w:r>
              <w:r w:rsidRPr="003F5DB4">
                <w:rPr>
                  <w:rFonts w:ascii="Times New Roman" w:hAnsi="Times New Roman"/>
                  <w:noProof/>
                  <w:sz w:val="20"/>
                  <w:szCs w:val="20"/>
                </w:rPr>
                <w:t>, 97-113.</w:t>
              </w:r>
            </w:p>
            <w:p w14:paraId="0BCB7D9B"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Afada, A., &amp; Suparwanti. (2015). Variabel-variabel yang Mempengaruhi Kinerja Karyawan pada PT. PLN Area Pelayanan dan Jaringan Sidoarjo. </w:t>
              </w:r>
              <w:r w:rsidRPr="003F5DB4">
                <w:rPr>
                  <w:rFonts w:ascii="Times New Roman" w:hAnsi="Times New Roman"/>
                  <w:i/>
                  <w:iCs/>
                  <w:noProof/>
                  <w:sz w:val="20"/>
                  <w:szCs w:val="20"/>
                </w:rPr>
                <w:t>Jurnal Bisnis Indonesia</w:t>
              </w:r>
              <w:r w:rsidRPr="003F5DB4">
                <w:rPr>
                  <w:rFonts w:ascii="Times New Roman" w:hAnsi="Times New Roman"/>
                  <w:noProof/>
                  <w:sz w:val="20"/>
                  <w:szCs w:val="20"/>
                </w:rPr>
                <w:t>, 97-113.</w:t>
              </w:r>
            </w:p>
            <w:p w14:paraId="189E4B53"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Fauzi, L. I. (2018). Pengaruh Motivasi Kerja dan Pengalaman Kerja Terhadap Kinerja Karyawan (Studi Kasus PT. Adi Satria Abadi). </w:t>
              </w:r>
              <w:r w:rsidRPr="003F5DB4">
                <w:rPr>
                  <w:rFonts w:ascii="Times New Roman" w:hAnsi="Times New Roman"/>
                  <w:i/>
                  <w:iCs/>
                  <w:noProof/>
                  <w:sz w:val="20"/>
                  <w:szCs w:val="20"/>
                </w:rPr>
                <w:t>SKRIPSI</w:t>
              </w:r>
              <w:r w:rsidRPr="003F5DB4">
                <w:rPr>
                  <w:rFonts w:ascii="Times New Roman" w:hAnsi="Times New Roman"/>
                  <w:noProof/>
                  <w:sz w:val="20"/>
                  <w:szCs w:val="20"/>
                </w:rPr>
                <w:t>, 64-65.</w:t>
              </w:r>
            </w:p>
            <w:p w14:paraId="0BBC627B"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Kemdagri. (2020). </w:t>
              </w:r>
              <w:r w:rsidRPr="003F5DB4">
                <w:rPr>
                  <w:rFonts w:ascii="Times New Roman" w:hAnsi="Times New Roman"/>
                  <w:i/>
                  <w:iCs/>
                  <w:noProof/>
                  <w:sz w:val="20"/>
                  <w:szCs w:val="20"/>
                </w:rPr>
                <w:t>Pedoman Menghadapi Pandemi COVID-19 bagi Pemerintah Daerah.</w:t>
              </w:r>
              <w:r w:rsidRPr="003F5DB4">
                <w:rPr>
                  <w:rFonts w:ascii="Times New Roman" w:hAnsi="Times New Roman"/>
                  <w:noProof/>
                  <w:sz w:val="20"/>
                  <w:szCs w:val="20"/>
                </w:rPr>
                <w:t xml:space="preserve"> Jakarta: Kemdagri.</w:t>
              </w:r>
            </w:p>
            <w:p w14:paraId="551ACC6B"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Kemenkes RI. (2021). COVID-19. Jakarta: Kemenkes RI.</w:t>
              </w:r>
            </w:p>
            <w:p w14:paraId="00210682"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Kotler, P. (1997). Manajemen Pemasaran, Analisis, Perencanaa, Implementasi dan Pengendalian. In </w:t>
              </w:r>
              <w:r w:rsidRPr="003F5DB4">
                <w:rPr>
                  <w:rFonts w:ascii="Times New Roman" w:hAnsi="Times New Roman"/>
                  <w:i/>
                  <w:iCs/>
                  <w:noProof/>
                  <w:sz w:val="20"/>
                  <w:szCs w:val="20"/>
                </w:rPr>
                <w:t>Edisi Kelima.</w:t>
              </w:r>
              <w:r w:rsidRPr="003F5DB4">
                <w:rPr>
                  <w:rFonts w:ascii="Times New Roman" w:hAnsi="Times New Roman"/>
                  <w:noProof/>
                  <w:sz w:val="20"/>
                  <w:szCs w:val="20"/>
                </w:rPr>
                <w:t xml:space="preserve"> Jakarta: Erlangga.</w:t>
              </w:r>
            </w:p>
            <w:p w14:paraId="0E035058"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KPC PEN. (2021). Peta Sebaran COVID Indonesia. Jakarta: Komisi Penanggulangan COVID-19.</w:t>
              </w:r>
            </w:p>
            <w:p w14:paraId="302DEC67"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Kumar, C., Murkhenjee, S., &amp; Harne, P. S. (2020). Novelty in the Gut: A Systematic Review Analysis of the Gastrointestinal Manifestations of COVID-19. </w:t>
              </w:r>
              <w:r w:rsidRPr="003F5DB4">
                <w:rPr>
                  <w:rFonts w:ascii="Times New Roman" w:hAnsi="Times New Roman"/>
                  <w:i/>
                  <w:iCs/>
                  <w:noProof/>
                  <w:sz w:val="20"/>
                  <w:szCs w:val="20"/>
                </w:rPr>
                <w:t>BMJ Open Gastroenterology</w:t>
              </w:r>
              <w:r w:rsidRPr="003F5DB4">
                <w:rPr>
                  <w:rFonts w:ascii="Times New Roman" w:hAnsi="Times New Roman"/>
                  <w:noProof/>
                  <w:sz w:val="20"/>
                  <w:szCs w:val="20"/>
                </w:rPr>
                <w:t>, 1-9.</w:t>
              </w:r>
            </w:p>
            <w:p w14:paraId="6CD3089C"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Marpaung. (2019). Pengaruh Komunikasi dan Sikap Kerja Terhadap Kinerja Karyawan pada PT. Cimb Niaga Medan Thamrin. </w:t>
              </w:r>
              <w:r w:rsidRPr="003F5DB4">
                <w:rPr>
                  <w:rFonts w:ascii="Times New Roman" w:hAnsi="Times New Roman"/>
                  <w:i/>
                  <w:iCs/>
                  <w:noProof/>
                  <w:sz w:val="20"/>
                  <w:szCs w:val="20"/>
                </w:rPr>
                <w:t>SKRIPSI</w:t>
              </w:r>
              <w:r w:rsidRPr="003F5DB4">
                <w:rPr>
                  <w:rFonts w:ascii="Times New Roman" w:hAnsi="Times New Roman"/>
                  <w:noProof/>
                  <w:sz w:val="20"/>
                  <w:szCs w:val="20"/>
                </w:rPr>
                <w:t>.</w:t>
              </w:r>
            </w:p>
            <w:p w14:paraId="76FE28E0"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Rakhmat, J. (2005). Psikologi Komunikasi. Bandung: PT. Remaha Rosdakarya.</w:t>
              </w:r>
            </w:p>
            <w:p w14:paraId="0F732246"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Robbins, P. S., &amp; Jugge, T. A. (2006). Perilaku Organisasi. Jakarta: Salemba Enpat.</w:t>
              </w:r>
            </w:p>
            <w:p w14:paraId="4EF68583"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Surjoseseno, D. (2015). Pengaruh Lingkungan Kerja dan Motivasi Kerja terhadap Kinerja Karyawan pada Bagian Produksi UD Pabrik ADA Plastic. </w:t>
              </w:r>
              <w:r w:rsidRPr="003F5DB4">
                <w:rPr>
                  <w:rFonts w:ascii="Times New Roman" w:hAnsi="Times New Roman"/>
                  <w:i/>
                  <w:iCs/>
                  <w:noProof/>
                  <w:sz w:val="20"/>
                  <w:szCs w:val="20"/>
                </w:rPr>
                <w:t>AGORA</w:t>
              </w:r>
              <w:r w:rsidRPr="003F5DB4">
                <w:rPr>
                  <w:rFonts w:ascii="Times New Roman" w:hAnsi="Times New Roman"/>
                  <w:noProof/>
                  <w:sz w:val="20"/>
                  <w:szCs w:val="20"/>
                </w:rPr>
                <w:t>, 175-179.</w:t>
              </w:r>
            </w:p>
            <w:p w14:paraId="626CC143"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Valerisha, A., &amp; Putra, M. A. (2020). Pandemi Global COVID-19 dan Problematika Negara-Bangsa: Transparansi Data Sebagai Vaksin Socio-digital? </w:t>
              </w:r>
              <w:r w:rsidRPr="003F5DB4">
                <w:rPr>
                  <w:rFonts w:ascii="Times New Roman" w:hAnsi="Times New Roman"/>
                  <w:i/>
                  <w:iCs/>
                  <w:noProof/>
                  <w:sz w:val="20"/>
                  <w:szCs w:val="20"/>
                </w:rPr>
                <w:t>Jurnal Kesehatan Masyarakat</w:t>
              </w:r>
              <w:r w:rsidRPr="003F5DB4">
                <w:rPr>
                  <w:rFonts w:ascii="Times New Roman" w:hAnsi="Times New Roman"/>
                  <w:noProof/>
                  <w:sz w:val="20"/>
                  <w:szCs w:val="20"/>
                </w:rPr>
                <w:t>.</w:t>
              </w:r>
            </w:p>
            <w:p w14:paraId="013F1CE8"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Wibowo. (2011). Manajemen Kinerja Edisi Kedua. Jakarta: PT. Raja Grafindo Persada.</w:t>
              </w:r>
            </w:p>
            <w:p w14:paraId="6D44A388" w14:textId="77777777" w:rsidR="00220419" w:rsidRPr="003F5DB4" w:rsidRDefault="00220419" w:rsidP="003F5DB4">
              <w:pPr>
                <w:pStyle w:val="Bibliography"/>
                <w:spacing w:after="0" w:line="240" w:lineRule="auto"/>
                <w:ind w:left="720" w:hanging="720"/>
                <w:jc w:val="both"/>
                <w:rPr>
                  <w:rFonts w:ascii="Times New Roman" w:hAnsi="Times New Roman"/>
                  <w:noProof/>
                  <w:sz w:val="20"/>
                  <w:szCs w:val="20"/>
                </w:rPr>
              </w:pPr>
              <w:r w:rsidRPr="003F5DB4">
                <w:rPr>
                  <w:rFonts w:ascii="Times New Roman" w:hAnsi="Times New Roman"/>
                  <w:noProof/>
                  <w:sz w:val="20"/>
                  <w:szCs w:val="20"/>
                </w:rPr>
                <w:t xml:space="preserve">Zamrono, A. K. (2020). Pengaruh Penempatan Kerja, Sikap Kerja, dan Lingkungan Kerja Terhadap Kinerja Karyawan BRI Syariah Kantor Cabang Semarang dengan Kepuasan Kerja sebagai Variabel Moderating. </w:t>
              </w:r>
              <w:r w:rsidRPr="003F5DB4">
                <w:rPr>
                  <w:rFonts w:ascii="Times New Roman" w:hAnsi="Times New Roman"/>
                  <w:i/>
                  <w:iCs/>
                  <w:noProof/>
                  <w:sz w:val="20"/>
                  <w:szCs w:val="20"/>
                </w:rPr>
                <w:t>SKRIPSI</w:t>
              </w:r>
              <w:r w:rsidRPr="003F5DB4">
                <w:rPr>
                  <w:rFonts w:ascii="Times New Roman" w:hAnsi="Times New Roman"/>
                  <w:noProof/>
                  <w:sz w:val="20"/>
                  <w:szCs w:val="20"/>
                </w:rPr>
                <w:t>, 116-117.</w:t>
              </w:r>
            </w:p>
            <w:p w14:paraId="4145822D" w14:textId="41C1C610" w:rsidR="000117D4" w:rsidRPr="00AE5BCE" w:rsidRDefault="00220419" w:rsidP="003F5DB4">
              <w:pPr>
                <w:spacing w:after="0" w:line="240" w:lineRule="auto"/>
                <w:jc w:val="both"/>
                <w:rPr>
                  <w:lang w:val="id-ID"/>
                </w:rPr>
              </w:pPr>
              <w:r w:rsidRPr="003F5DB4">
                <w:rPr>
                  <w:rFonts w:ascii="Times New Roman" w:hAnsi="Times New Roman"/>
                  <w:b/>
                  <w:bCs/>
                  <w:noProof/>
                  <w:sz w:val="20"/>
                  <w:szCs w:val="20"/>
                </w:rPr>
                <w:fldChar w:fldCharType="end"/>
              </w:r>
            </w:p>
            <w:bookmarkStart w:id="0" w:name="_GoBack" w:displacedByCustomXml="next"/>
            <w:bookmarkEnd w:id="0" w:displacedByCustomXml="next"/>
          </w:sdtContent>
        </w:sdt>
      </w:sdtContent>
    </w:sdt>
    <w:sectPr w:rsidR="000117D4" w:rsidRPr="00AE5BCE" w:rsidSect="00BD521D">
      <w:pgSz w:w="11907" w:h="16840"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053AB"/>
    <w:multiLevelType w:val="hybridMultilevel"/>
    <w:tmpl w:val="B9F43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7413EA"/>
    <w:multiLevelType w:val="hybridMultilevel"/>
    <w:tmpl w:val="618CB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37636F"/>
    <w:multiLevelType w:val="hybridMultilevel"/>
    <w:tmpl w:val="CA107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EE51B8"/>
    <w:multiLevelType w:val="hybridMultilevel"/>
    <w:tmpl w:val="E7AC3892"/>
    <w:lvl w:ilvl="0" w:tplc="BB1EDC80">
      <w:start w:val="1"/>
      <w:numFmt w:val="decimal"/>
      <w:lvlText w:val="%1."/>
      <w:lvlJc w:val="left"/>
      <w:pPr>
        <w:ind w:left="720" w:hanging="360"/>
      </w:pPr>
      <w:rPr>
        <w:rFonts w:ascii="Times New Roman" w:eastAsia="Calibr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65E26A1"/>
    <w:multiLevelType w:val="hybridMultilevel"/>
    <w:tmpl w:val="6D804144"/>
    <w:lvl w:ilvl="0" w:tplc="F91EC154">
      <w:start w:val="1"/>
      <w:numFmt w:val="lowerLetter"/>
      <w:lvlText w:val="%1."/>
      <w:lvlJc w:val="right"/>
      <w:pPr>
        <w:ind w:left="1211" w:hanging="360"/>
      </w:pPr>
      <w:rPr>
        <w:rFonts w:hint="default"/>
      </w:rPr>
    </w:lvl>
    <w:lvl w:ilvl="1" w:tplc="04090003">
      <w:start w:val="1"/>
      <w:numFmt w:val="bullet"/>
      <w:lvlText w:val="o"/>
      <w:lvlJc w:val="left"/>
      <w:pPr>
        <w:ind w:left="2717" w:hanging="360"/>
      </w:pPr>
      <w:rPr>
        <w:rFonts w:ascii="Courier New" w:hAnsi="Courier New" w:cs="Courier New" w:hint="default"/>
      </w:rPr>
    </w:lvl>
    <w:lvl w:ilvl="2" w:tplc="04090005" w:tentative="1">
      <w:start w:val="1"/>
      <w:numFmt w:val="bullet"/>
      <w:lvlText w:val=""/>
      <w:lvlJc w:val="left"/>
      <w:pPr>
        <w:ind w:left="3437" w:hanging="360"/>
      </w:pPr>
      <w:rPr>
        <w:rFonts w:ascii="Wingdings" w:hAnsi="Wingdings" w:hint="default"/>
      </w:rPr>
    </w:lvl>
    <w:lvl w:ilvl="3" w:tplc="04090001" w:tentative="1">
      <w:start w:val="1"/>
      <w:numFmt w:val="bullet"/>
      <w:lvlText w:val=""/>
      <w:lvlJc w:val="left"/>
      <w:pPr>
        <w:ind w:left="4157" w:hanging="360"/>
      </w:pPr>
      <w:rPr>
        <w:rFonts w:ascii="Symbol" w:hAnsi="Symbol" w:hint="default"/>
      </w:rPr>
    </w:lvl>
    <w:lvl w:ilvl="4" w:tplc="04090003" w:tentative="1">
      <w:start w:val="1"/>
      <w:numFmt w:val="bullet"/>
      <w:lvlText w:val="o"/>
      <w:lvlJc w:val="left"/>
      <w:pPr>
        <w:ind w:left="4877" w:hanging="360"/>
      </w:pPr>
      <w:rPr>
        <w:rFonts w:ascii="Courier New" w:hAnsi="Courier New" w:cs="Courier New" w:hint="default"/>
      </w:rPr>
    </w:lvl>
    <w:lvl w:ilvl="5" w:tplc="04090005" w:tentative="1">
      <w:start w:val="1"/>
      <w:numFmt w:val="bullet"/>
      <w:lvlText w:val=""/>
      <w:lvlJc w:val="left"/>
      <w:pPr>
        <w:ind w:left="5597" w:hanging="360"/>
      </w:pPr>
      <w:rPr>
        <w:rFonts w:ascii="Wingdings" w:hAnsi="Wingdings" w:hint="default"/>
      </w:rPr>
    </w:lvl>
    <w:lvl w:ilvl="6" w:tplc="04090001" w:tentative="1">
      <w:start w:val="1"/>
      <w:numFmt w:val="bullet"/>
      <w:lvlText w:val=""/>
      <w:lvlJc w:val="left"/>
      <w:pPr>
        <w:ind w:left="6317" w:hanging="360"/>
      </w:pPr>
      <w:rPr>
        <w:rFonts w:ascii="Symbol" w:hAnsi="Symbol" w:hint="default"/>
      </w:rPr>
    </w:lvl>
    <w:lvl w:ilvl="7" w:tplc="04090003" w:tentative="1">
      <w:start w:val="1"/>
      <w:numFmt w:val="bullet"/>
      <w:lvlText w:val="o"/>
      <w:lvlJc w:val="left"/>
      <w:pPr>
        <w:ind w:left="7037" w:hanging="360"/>
      </w:pPr>
      <w:rPr>
        <w:rFonts w:ascii="Courier New" w:hAnsi="Courier New" w:cs="Courier New" w:hint="default"/>
      </w:rPr>
    </w:lvl>
    <w:lvl w:ilvl="8" w:tplc="04090005" w:tentative="1">
      <w:start w:val="1"/>
      <w:numFmt w:val="bullet"/>
      <w:lvlText w:val=""/>
      <w:lvlJc w:val="left"/>
      <w:pPr>
        <w:ind w:left="7757" w:hanging="360"/>
      </w:pPr>
      <w:rPr>
        <w:rFonts w:ascii="Wingdings" w:hAnsi="Wingdings" w:hint="default"/>
      </w:rPr>
    </w:lvl>
  </w:abstractNum>
  <w:abstractNum w:abstractNumId="5">
    <w:nsid w:val="2E942E1E"/>
    <w:multiLevelType w:val="hybridMultilevel"/>
    <w:tmpl w:val="E832468E"/>
    <w:lvl w:ilvl="0" w:tplc="0DE8E1B4">
      <w:start w:val="1"/>
      <w:numFmt w:val="lowerLetter"/>
      <w:lvlText w:val="%1."/>
      <w:lvlJc w:val="right"/>
      <w:pPr>
        <w:ind w:left="720" w:hanging="360"/>
      </w:pPr>
      <w:rPr>
        <w:rFonts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17CE3"/>
    <w:multiLevelType w:val="hybridMultilevel"/>
    <w:tmpl w:val="4A342D44"/>
    <w:lvl w:ilvl="0" w:tplc="EBD030B2">
      <w:start w:val="1"/>
      <w:numFmt w:val="decimal"/>
      <w:pStyle w:val="Referenc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F56CC1"/>
    <w:multiLevelType w:val="hybridMultilevel"/>
    <w:tmpl w:val="9F66B7D0"/>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0421001B">
      <w:start w:val="1"/>
      <w:numFmt w:val="lowerRoman"/>
      <w:lvlText w:val="%3."/>
      <w:lvlJc w:val="right"/>
      <w:pPr>
        <w:ind w:left="1800" w:hanging="180"/>
      </w:pPr>
    </w:lvl>
    <w:lvl w:ilvl="3" w:tplc="0421000F">
      <w:start w:val="1"/>
      <w:numFmt w:val="decimal"/>
      <w:lvlText w:val="%4."/>
      <w:lvlJc w:val="left"/>
      <w:pPr>
        <w:ind w:left="2520" w:hanging="360"/>
      </w:pPr>
    </w:lvl>
    <w:lvl w:ilvl="4" w:tplc="04210019">
      <w:start w:val="1"/>
      <w:numFmt w:val="lowerLetter"/>
      <w:lvlText w:val="%5."/>
      <w:lvlJc w:val="left"/>
      <w:pPr>
        <w:ind w:left="3240" w:hanging="360"/>
      </w:pPr>
    </w:lvl>
    <w:lvl w:ilvl="5" w:tplc="0421001B">
      <w:start w:val="1"/>
      <w:numFmt w:val="lowerRoman"/>
      <w:lvlText w:val="%6."/>
      <w:lvlJc w:val="right"/>
      <w:pPr>
        <w:ind w:left="3960" w:hanging="180"/>
      </w:pPr>
    </w:lvl>
    <w:lvl w:ilvl="6" w:tplc="0421000F">
      <w:start w:val="1"/>
      <w:numFmt w:val="decimal"/>
      <w:lvlText w:val="%7."/>
      <w:lvlJc w:val="left"/>
      <w:pPr>
        <w:ind w:left="4680" w:hanging="360"/>
      </w:pPr>
    </w:lvl>
    <w:lvl w:ilvl="7" w:tplc="04210019">
      <w:start w:val="1"/>
      <w:numFmt w:val="lowerLetter"/>
      <w:lvlText w:val="%8."/>
      <w:lvlJc w:val="left"/>
      <w:pPr>
        <w:ind w:left="5400" w:hanging="360"/>
      </w:pPr>
    </w:lvl>
    <w:lvl w:ilvl="8" w:tplc="0421001B">
      <w:start w:val="1"/>
      <w:numFmt w:val="lowerRoman"/>
      <w:lvlText w:val="%9."/>
      <w:lvlJc w:val="right"/>
      <w:pPr>
        <w:ind w:left="6120" w:hanging="180"/>
      </w:pPr>
    </w:lvl>
  </w:abstractNum>
  <w:abstractNum w:abstractNumId="8">
    <w:nsid w:val="4FE538B8"/>
    <w:multiLevelType w:val="hybridMultilevel"/>
    <w:tmpl w:val="32FA0056"/>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0421001B">
      <w:start w:val="1"/>
      <w:numFmt w:val="lowerRoman"/>
      <w:lvlText w:val="%3."/>
      <w:lvlJc w:val="right"/>
      <w:pPr>
        <w:ind w:left="1800" w:hanging="180"/>
      </w:pPr>
    </w:lvl>
    <w:lvl w:ilvl="3" w:tplc="0421000F">
      <w:start w:val="1"/>
      <w:numFmt w:val="decimal"/>
      <w:lvlText w:val="%4."/>
      <w:lvlJc w:val="left"/>
      <w:pPr>
        <w:ind w:left="2520" w:hanging="360"/>
      </w:pPr>
    </w:lvl>
    <w:lvl w:ilvl="4" w:tplc="04210019">
      <w:start w:val="1"/>
      <w:numFmt w:val="lowerLetter"/>
      <w:lvlText w:val="%5."/>
      <w:lvlJc w:val="left"/>
      <w:pPr>
        <w:ind w:left="3240" w:hanging="360"/>
      </w:pPr>
    </w:lvl>
    <w:lvl w:ilvl="5" w:tplc="0421001B">
      <w:start w:val="1"/>
      <w:numFmt w:val="lowerRoman"/>
      <w:lvlText w:val="%6."/>
      <w:lvlJc w:val="right"/>
      <w:pPr>
        <w:ind w:left="3960" w:hanging="180"/>
      </w:pPr>
    </w:lvl>
    <w:lvl w:ilvl="6" w:tplc="0421000F">
      <w:start w:val="1"/>
      <w:numFmt w:val="decimal"/>
      <w:lvlText w:val="%7."/>
      <w:lvlJc w:val="left"/>
      <w:pPr>
        <w:ind w:left="4680" w:hanging="360"/>
      </w:pPr>
    </w:lvl>
    <w:lvl w:ilvl="7" w:tplc="04210019">
      <w:start w:val="1"/>
      <w:numFmt w:val="lowerLetter"/>
      <w:lvlText w:val="%8."/>
      <w:lvlJc w:val="left"/>
      <w:pPr>
        <w:ind w:left="5400" w:hanging="360"/>
      </w:pPr>
    </w:lvl>
    <w:lvl w:ilvl="8" w:tplc="0421001B">
      <w:start w:val="1"/>
      <w:numFmt w:val="lowerRoman"/>
      <w:lvlText w:val="%9."/>
      <w:lvlJc w:val="right"/>
      <w:pPr>
        <w:ind w:left="6120" w:hanging="180"/>
      </w:pPr>
    </w:lvl>
  </w:abstractNum>
  <w:abstractNum w:abstractNumId="9">
    <w:nsid w:val="62506977"/>
    <w:multiLevelType w:val="hybridMultilevel"/>
    <w:tmpl w:val="48706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82025A6"/>
    <w:multiLevelType w:val="hybridMultilevel"/>
    <w:tmpl w:val="4F34F1B8"/>
    <w:lvl w:ilvl="0" w:tplc="3C3057C0">
      <w:start w:val="1"/>
      <w:numFmt w:val="lowerLetter"/>
      <w:lvlText w:val="%1."/>
      <w:lvlJc w:val="righ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9E7B94"/>
    <w:multiLevelType w:val="hybridMultilevel"/>
    <w:tmpl w:val="B4EC3388"/>
    <w:lvl w:ilvl="0" w:tplc="2EAE3C36">
      <w:start w:val="1"/>
      <w:numFmt w:val="decimal"/>
      <w:lvlText w:val="%1."/>
      <w:lvlJc w:val="left"/>
      <w:pPr>
        <w:ind w:left="720" w:hanging="360"/>
      </w:pPr>
      <w:rPr>
        <w:rFonts w:ascii="Calibri" w:eastAsia="Calibri"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D713E5F"/>
    <w:multiLevelType w:val="hybridMultilevel"/>
    <w:tmpl w:val="C0865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0"/>
  </w:num>
  <w:num w:numId="4">
    <w:abstractNumId w:val="4"/>
  </w:num>
  <w:num w:numId="5">
    <w:abstractNumId w:val="6"/>
  </w:num>
  <w:num w:numId="6">
    <w:abstractNumId w:val="12"/>
  </w:num>
  <w:num w:numId="7">
    <w:abstractNumId w:val="2"/>
  </w:num>
  <w:num w:numId="8">
    <w:abstractNumId w:val="5"/>
  </w:num>
  <w:num w:numId="9">
    <w:abstractNumId w:val="0"/>
  </w:num>
  <w:num w:numId="10">
    <w:abstractNumId w:val="9"/>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9BE"/>
    <w:rsid w:val="000117D4"/>
    <w:rsid w:val="000142ED"/>
    <w:rsid w:val="00053E32"/>
    <w:rsid w:val="000A27F3"/>
    <w:rsid w:val="000B627C"/>
    <w:rsid w:val="000F277A"/>
    <w:rsid w:val="00101FE5"/>
    <w:rsid w:val="00113870"/>
    <w:rsid w:val="00133AD2"/>
    <w:rsid w:val="00187A7D"/>
    <w:rsid w:val="001A46CF"/>
    <w:rsid w:val="001B52C9"/>
    <w:rsid w:val="001B63F3"/>
    <w:rsid w:val="001E51FE"/>
    <w:rsid w:val="00220419"/>
    <w:rsid w:val="00240C04"/>
    <w:rsid w:val="00240D2C"/>
    <w:rsid w:val="002A15E7"/>
    <w:rsid w:val="002B77E6"/>
    <w:rsid w:val="00374246"/>
    <w:rsid w:val="003770A2"/>
    <w:rsid w:val="003B22BE"/>
    <w:rsid w:val="003B533F"/>
    <w:rsid w:val="003F5DB4"/>
    <w:rsid w:val="004502AF"/>
    <w:rsid w:val="0048268D"/>
    <w:rsid w:val="004B2BC2"/>
    <w:rsid w:val="004F0E0B"/>
    <w:rsid w:val="005125D5"/>
    <w:rsid w:val="005543DF"/>
    <w:rsid w:val="005862B4"/>
    <w:rsid w:val="005B01B4"/>
    <w:rsid w:val="005B1EAD"/>
    <w:rsid w:val="005B5A67"/>
    <w:rsid w:val="00664BDD"/>
    <w:rsid w:val="006B5BE1"/>
    <w:rsid w:val="006E6E3D"/>
    <w:rsid w:val="00704B28"/>
    <w:rsid w:val="00711E64"/>
    <w:rsid w:val="00793580"/>
    <w:rsid w:val="007F5AD0"/>
    <w:rsid w:val="00824E2E"/>
    <w:rsid w:val="00853E89"/>
    <w:rsid w:val="008804BD"/>
    <w:rsid w:val="00886E04"/>
    <w:rsid w:val="008C422F"/>
    <w:rsid w:val="008D62AC"/>
    <w:rsid w:val="0090132D"/>
    <w:rsid w:val="00924E9C"/>
    <w:rsid w:val="009445EE"/>
    <w:rsid w:val="00964865"/>
    <w:rsid w:val="009A51CC"/>
    <w:rsid w:val="009B4B92"/>
    <w:rsid w:val="009C6019"/>
    <w:rsid w:val="00A20C63"/>
    <w:rsid w:val="00A527FD"/>
    <w:rsid w:val="00A91556"/>
    <w:rsid w:val="00AE5BCE"/>
    <w:rsid w:val="00B26D27"/>
    <w:rsid w:val="00B46746"/>
    <w:rsid w:val="00B70CC6"/>
    <w:rsid w:val="00BB1E58"/>
    <w:rsid w:val="00BD4745"/>
    <w:rsid w:val="00BD521D"/>
    <w:rsid w:val="00CB3089"/>
    <w:rsid w:val="00CC01CB"/>
    <w:rsid w:val="00CC1DF1"/>
    <w:rsid w:val="00CC5BB8"/>
    <w:rsid w:val="00CE2485"/>
    <w:rsid w:val="00D0150D"/>
    <w:rsid w:val="00D10636"/>
    <w:rsid w:val="00D6739C"/>
    <w:rsid w:val="00DA4334"/>
    <w:rsid w:val="00E04DCC"/>
    <w:rsid w:val="00E25433"/>
    <w:rsid w:val="00E46644"/>
    <w:rsid w:val="00EC2933"/>
    <w:rsid w:val="00EF32DD"/>
    <w:rsid w:val="00F0506D"/>
    <w:rsid w:val="00F11BDF"/>
    <w:rsid w:val="00F709BE"/>
    <w:rsid w:val="00F9554F"/>
    <w:rsid w:val="00FB7D60"/>
    <w:rsid w:val="00FC7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8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9BE"/>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5B1EAD"/>
    <w:pPr>
      <w:keepNext/>
      <w:keepLines/>
      <w:spacing w:before="480" w:after="0"/>
      <w:outlineLvl w:val="0"/>
    </w:pPr>
    <w:rPr>
      <w:rFonts w:asciiTheme="majorHAnsi" w:eastAsiaTheme="majorEastAsia" w:hAnsiTheme="majorHAnsi" w:cstheme="majorBidi"/>
      <w:b/>
      <w:bCs/>
      <w:color w:val="2E74B5"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09BE"/>
    <w:rPr>
      <w:color w:val="0563C1" w:themeColor="hyperlink"/>
      <w:u w:val="single"/>
    </w:rPr>
  </w:style>
  <w:style w:type="paragraph" w:customStyle="1" w:styleId="PaperTitle">
    <w:name w:val="Paper Title"/>
    <w:basedOn w:val="Normal"/>
    <w:next w:val="Normal"/>
    <w:rsid w:val="00240D2C"/>
    <w:pPr>
      <w:spacing w:before="1200" w:after="0" w:line="240" w:lineRule="auto"/>
      <w:jc w:val="center"/>
    </w:pPr>
    <w:rPr>
      <w:rFonts w:ascii="Times New Roman" w:eastAsia="Times New Roman" w:hAnsi="Times New Roman"/>
      <w:b/>
      <w:sz w:val="36"/>
      <w:szCs w:val="20"/>
    </w:rPr>
  </w:style>
  <w:style w:type="paragraph" w:customStyle="1" w:styleId="Paragraph">
    <w:name w:val="Paragraph"/>
    <w:basedOn w:val="Normal"/>
    <w:rsid w:val="00A20C63"/>
    <w:pPr>
      <w:spacing w:after="0" w:line="240" w:lineRule="auto"/>
      <w:ind w:firstLine="284"/>
      <w:jc w:val="both"/>
    </w:pPr>
    <w:rPr>
      <w:rFonts w:ascii="Times New Roman" w:eastAsia="Times New Roman" w:hAnsi="Times New Roman"/>
      <w:sz w:val="20"/>
      <w:szCs w:val="20"/>
    </w:rPr>
  </w:style>
  <w:style w:type="paragraph" w:styleId="BodyTextIndent3">
    <w:name w:val="Body Text Indent 3"/>
    <w:basedOn w:val="Normal"/>
    <w:link w:val="BodyTextIndent3Char"/>
    <w:unhideWhenUsed/>
    <w:rsid w:val="00113870"/>
    <w:pPr>
      <w:spacing w:after="120" w:line="240" w:lineRule="auto"/>
      <w:ind w:left="360"/>
    </w:pPr>
    <w:rPr>
      <w:rFonts w:ascii="Times New Roman" w:eastAsia="Times New Roman" w:hAnsi="Times New Roman"/>
      <w:sz w:val="16"/>
      <w:szCs w:val="16"/>
      <w:lang w:val="en-GB" w:eastAsia="x-none"/>
    </w:rPr>
  </w:style>
  <w:style w:type="character" w:customStyle="1" w:styleId="BodyTextIndent3Char">
    <w:name w:val="Body Text Indent 3 Char"/>
    <w:basedOn w:val="DefaultParagraphFont"/>
    <w:link w:val="BodyTextIndent3"/>
    <w:rsid w:val="00113870"/>
    <w:rPr>
      <w:rFonts w:ascii="Times New Roman" w:eastAsia="Times New Roman" w:hAnsi="Times New Roman" w:cs="Times New Roman"/>
      <w:sz w:val="16"/>
      <w:szCs w:val="16"/>
      <w:lang w:val="en-GB" w:eastAsia="x-none"/>
    </w:rPr>
  </w:style>
  <w:style w:type="paragraph" w:styleId="ListParagraph">
    <w:name w:val="List Paragraph"/>
    <w:basedOn w:val="Normal"/>
    <w:uiPriority w:val="34"/>
    <w:qFormat/>
    <w:rsid w:val="00113870"/>
    <w:pPr>
      <w:ind w:left="720"/>
      <w:contextualSpacing/>
    </w:pPr>
  </w:style>
  <w:style w:type="paragraph" w:customStyle="1" w:styleId="Reference">
    <w:name w:val="Reference"/>
    <w:basedOn w:val="Paragraph"/>
    <w:rsid w:val="008D62AC"/>
    <w:pPr>
      <w:numPr>
        <w:numId w:val="5"/>
      </w:numPr>
    </w:pPr>
  </w:style>
  <w:style w:type="table" w:styleId="TableGrid">
    <w:name w:val="Table Grid"/>
    <w:basedOn w:val="TableNormal"/>
    <w:uiPriority w:val="59"/>
    <w:rsid w:val="005543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86E04"/>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B1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EAD"/>
    <w:rPr>
      <w:rFonts w:ascii="Tahoma" w:eastAsia="Calibri" w:hAnsi="Tahoma" w:cs="Tahoma"/>
      <w:sz w:val="16"/>
      <w:szCs w:val="16"/>
    </w:rPr>
  </w:style>
  <w:style w:type="character" w:customStyle="1" w:styleId="Heading1Char">
    <w:name w:val="Heading 1 Char"/>
    <w:basedOn w:val="DefaultParagraphFont"/>
    <w:link w:val="Heading1"/>
    <w:uiPriority w:val="9"/>
    <w:rsid w:val="005B1EAD"/>
    <w:rPr>
      <w:rFonts w:asciiTheme="majorHAnsi" w:eastAsiaTheme="majorEastAsia" w:hAnsiTheme="majorHAnsi" w:cstheme="majorBidi"/>
      <w:b/>
      <w:bCs/>
      <w:color w:val="2E74B5" w:themeColor="accent1" w:themeShade="BF"/>
      <w:sz w:val="28"/>
      <w:szCs w:val="28"/>
      <w:lang w:eastAsia="ja-JP"/>
    </w:rPr>
  </w:style>
  <w:style w:type="paragraph" w:styleId="Bibliography">
    <w:name w:val="Bibliography"/>
    <w:basedOn w:val="Normal"/>
    <w:next w:val="Normal"/>
    <w:uiPriority w:val="37"/>
    <w:unhideWhenUsed/>
    <w:rsid w:val="00220419"/>
  </w:style>
  <w:style w:type="paragraph" w:styleId="HTMLPreformatted">
    <w:name w:val="HTML Preformatted"/>
    <w:basedOn w:val="Normal"/>
    <w:link w:val="HTMLPreformattedChar"/>
    <w:uiPriority w:val="99"/>
    <w:semiHidden/>
    <w:unhideWhenUsed/>
    <w:rsid w:val="003F5D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3F5DB4"/>
    <w:rPr>
      <w:rFonts w:ascii="Courier New" w:eastAsia="Times New Roman" w:hAnsi="Courier New" w:cs="Courier New"/>
      <w:sz w:val="20"/>
      <w:szCs w:val="20"/>
      <w:lang w:val="id-ID" w:eastAsia="id-ID"/>
    </w:rPr>
  </w:style>
  <w:style w:type="character" w:customStyle="1" w:styleId="y2iqfc">
    <w:name w:val="y2iqfc"/>
    <w:basedOn w:val="DefaultParagraphFont"/>
    <w:rsid w:val="003F5D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9BE"/>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5B1EAD"/>
    <w:pPr>
      <w:keepNext/>
      <w:keepLines/>
      <w:spacing w:before="480" w:after="0"/>
      <w:outlineLvl w:val="0"/>
    </w:pPr>
    <w:rPr>
      <w:rFonts w:asciiTheme="majorHAnsi" w:eastAsiaTheme="majorEastAsia" w:hAnsiTheme="majorHAnsi" w:cstheme="majorBidi"/>
      <w:b/>
      <w:bCs/>
      <w:color w:val="2E74B5"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09BE"/>
    <w:rPr>
      <w:color w:val="0563C1" w:themeColor="hyperlink"/>
      <w:u w:val="single"/>
    </w:rPr>
  </w:style>
  <w:style w:type="paragraph" w:customStyle="1" w:styleId="PaperTitle">
    <w:name w:val="Paper Title"/>
    <w:basedOn w:val="Normal"/>
    <w:next w:val="Normal"/>
    <w:rsid w:val="00240D2C"/>
    <w:pPr>
      <w:spacing w:before="1200" w:after="0" w:line="240" w:lineRule="auto"/>
      <w:jc w:val="center"/>
    </w:pPr>
    <w:rPr>
      <w:rFonts w:ascii="Times New Roman" w:eastAsia="Times New Roman" w:hAnsi="Times New Roman"/>
      <w:b/>
      <w:sz w:val="36"/>
      <w:szCs w:val="20"/>
    </w:rPr>
  </w:style>
  <w:style w:type="paragraph" w:customStyle="1" w:styleId="Paragraph">
    <w:name w:val="Paragraph"/>
    <w:basedOn w:val="Normal"/>
    <w:rsid w:val="00A20C63"/>
    <w:pPr>
      <w:spacing w:after="0" w:line="240" w:lineRule="auto"/>
      <w:ind w:firstLine="284"/>
      <w:jc w:val="both"/>
    </w:pPr>
    <w:rPr>
      <w:rFonts w:ascii="Times New Roman" w:eastAsia="Times New Roman" w:hAnsi="Times New Roman"/>
      <w:sz w:val="20"/>
      <w:szCs w:val="20"/>
    </w:rPr>
  </w:style>
  <w:style w:type="paragraph" w:styleId="BodyTextIndent3">
    <w:name w:val="Body Text Indent 3"/>
    <w:basedOn w:val="Normal"/>
    <w:link w:val="BodyTextIndent3Char"/>
    <w:unhideWhenUsed/>
    <w:rsid w:val="00113870"/>
    <w:pPr>
      <w:spacing w:after="120" w:line="240" w:lineRule="auto"/>
      <w:ind w:left="360"/>
    </w:pPr>
    <w:rPr>
      <w:rFonts w:ascii="Times New Roman" w:eastAsia="Times New Roman" w:hAnsi="Times New Roman"/>
      <w:sz w:val="16"/>
      <w:szCs w:val="16"/>
      <w:lang w:val="en-GB" w:eastAsia="x-none"/>
    </w:rPr>
  </w:style>
  <w:style w:type="character" w:customStyle="1" w:styleId="BodyTextIndent3Char">
    <w:name w:val="Body Text Indent 3 Char"/>
    <w:basedOn w:val="DefaultParagraphFont"/>
    <w:link w:val="BodyTextIndent3"/>
    <w:rsid w:val="00113870"/>
    <w:rPr>
      <w:rFonts w:ascii="Times New Roman" w:eastAsia="Times New Roman" w:hAnsi="Times New Roman" w:cs="Times New Roman"/>
      <w:sz w:val="16"/>
      <w:szCs w:val="16"/>
      <w:lang w:val="en-GB" w:eastAsia="x-none"/>
    </w:rPr>
  </w:style>
  <w:style w:type="paragraph" w:styleId="ListParagraph">
    <w:name w:val="List Paragraph"/>
    <w:basedOn w:val="Normal"/>
    <w:uiPriority w:val="34"/>
    <w:qFormat/>
    <w:rsid w:val="00113870"/>
    <w:pPr>
      <w:ind w:left="720"/>
      <w:contextualSpacing/>
    </w:pPr>
  </w:style>
  <w:style w:type="paragraph" w:customStyle="1" w:styleId="Reference">
    <w:name w:val="Reference"/>
    <w:basedOn w:val="Paragraph"/>
    <w:rsid w:val="008D62AC"/>
    <w:pPr>
      <w:numPr>
        <w:numId w:val="5"/>
      </w:numPr>
    </w:pPr>
  </w:style>
  <w:style w:type="table" w:styleId="TableGrid">
    <w:name w:val="Table Grid"/>
    <w:basedOn w:val="TableNormal"/>
    <w:uiPriority w:val="59"/>
    <w:rsid w:val="005543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86E04"/>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B1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EAD"/>
    <w:rPr>
      <w:rFonts w:ascii="Tahoma" w:eastAsia="Calibri" w:hAnsi="Tahoma" w:cs="Tahoma"/>
      <w:sz w:val="16"/>
      <w:szCs w:val="16"/>
    </w:rPr>
  </w:style>
  <w:style w:type="character" w:customStyle="1" w:styleId="Heading1Char">
    <w:name w:val="Heading 1 Char"/>
    <w:basedOn w:val="DefaultParagraphFont"/>
    <w:link w:val="Heading1"/>
    <w:uiPriority w:val="9"/>
    <w:rsid w:val="005B1EAD"/>
    <w:rPr>
      <w:rFonts w:asciiTheme="majorHAnsi" w:eastAsiaTheme="majorEastAsia" w:hAnsiTheme="majorHAnsi" w:cstheme="majorBidi"/>
      <w:b/>
      <w:bCs/>
      <w:color w:val="2E74B5" w:themeColor="accent1" w:themeShade="BF"/>
      <w:sz w:val="28"/>
      <w:szCs w:val="28"/>
      <w:lang w:eastAsia="ja-JP"/>
    </w:rPr>
  </w:style>
  <w:style w:type="paragraph" w:styleId="Bibliography">
    <w:name w:val="Bibliography"/>
    <w:basedOn w:val="Normal"/>
    <w:next w:val="Normal"/>
    <w:uiPriority w:val="37"/>
    <w:unhideWhenUsed/>
    <w:rsid w:val="00220419"/>
  </w:style>
  <w:style w:type="paragraph" w:styleId="HTMLPreformatted">
    <w:name w:val="HTML Preformatted"/>
    <w:basedOn w:val="Normal"/>
    <w:link w:val="HTMLPreformattedChar"/>
    <w:uiPriority w:val="99"/>
    <w:semiHidden/>
    <w:unhideWhenUsed/>
    <w:rsid w:val="003F5D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3F5DB4"/>
    <w:rPr>
      <w:rFonts w:ascii="Courier New" w:eastAsia="Times New Roman" w:hAnsi="Courier New" w:cs="Courier New"/>
      <w:sz w:val="20"/>
      <w:szCs w:val="20"/>
      <w:lang w:val="id-ID" w:eastAsia="id-ID"/>
    </w:rPr>
  </w:style>
  <w:style w:type="character" w:customStyle="1" w:styleId="y2iqfc">
    <w:name w:val="y2iqfc"/>
    <w:basedOn w:val="DefaultParagraphFont"/>
    <w:rsid w:val="003F5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91943">
      <w:bodyDiv w:val="1"/>
      <w:marLeft w:val="0"/>
      <w:marRight w:val="0"/>
      <w:marTop w:val="0"/>
      <w:marBottom w:val="0"/>
      <w:divBdr>
        <w:top w:val="none" w:sz="0" w:space="0" w:color="auto"/>
        <w:left w:val="none" w:sz="0" w:space="0" w:color="auto"/>
        <w:bottom w:val="none" w:sz="0" w:space="0" w:color="auto"/>
        <w:right w:val="none" w:sz="0" w:space="0" w:color="auto"/>
      </w:divBdr>
    </w:div>
    <w:div w:id="497695277">
      <w:bodyDiv w:val="1"/>
      <w:marLeft w:val="0"/>
      <w:marRight w:val="0"/>
      <w:marTop w:val="0"/>
      <w:marBottom w:val="0"/>
      <w:divBdr>
        <w:top w:val="none" w:sz="0" w:space="0" w:color="auto"/>
        <w:left w:val="none" w:sz="0" w:space="0" w:color="auto"/>
        <w:bottom w:val="none" w:sz="0" w:space="0" w:color="auto"/>
        <w:right w:val="none" w:sz="0" w:space="0" w:color="auto"/>
      </w:divBdr>
    </w:div>
    <w:div w:id="935483771">
      <w:bodyDiv w:val="1"/>
      <w:marLeft w:val="0"/>
      <w:marRight w:val="0"/>
      <w:marTop w:val="0"/>
      <w:marBottom w:val="0"/>
      <w:divBdr>
        <w:top w:val="none" w:sz="0" w:space="0" w:color="auto"/>
        <w:left w:val="none" w:sz="0" w:space="0" w:color="auto"/>
        <w:bottom w:val="none" w:sz="0" w:space="0" w:color="auto"/>
        <w:right w:val="none" w:sz="0" w:space="0" w:color="auto"/>
      </w:divBdr>
    </w:div>
    <w:div w:id="1365909933">
      <w:bodyDiv w:val="1"/>
      <w:marLeft w:val="0"/>
      <w:marRight w:val="0"/>
      <w:marTop w:val="0"/>
      <w:marBottom w:val="0"/>
      <w:divBdr>
        <w:top w:val="none" w:sz="0" w:space="0" w:color="auto"/>
        <w:left w:val="none" w:sz="0" w:space="0" w:color="auto"/>
        <w:bottom w:val="none" w:sz="0" w:space="0" w:color="auto"/>
        <w:right w:val="none" w:sz="0" w:space="0" w:color="auto"/>
      </w:divBdr>
    </w:div>
    <w:div w:id="1481655169">
      <w:bodyDiv w:val="1"/>
      <w:marLeft w:val="0"/>
      <w:marRight w:val="0"/>
      <w:marTop w:val="0"/>
      <w:marBottom w:val="0"/>
      <w:divBdr>
        <w:top w:val="none" w:sz="0" w:space="0" w:color="auto"/>
        <w:left w:val="none" w:sz="0" w:space="0" w:color="auto"/>
        <w:bottom w:val="none" w:sz="0" w:space="0" w:color="auto"/>
        <w:right w:val="none" w:sz="0" w:space="0" w:color="auto"/>
      </w:divBdr>
    </w:div>
    <w:div w:id="1612391409">
      <w:bodyDiv w:val="1"/>
      <w:marLeft w:val="0"/>
      <w:marRight w:val="0"/>
      <w:marTop w:val="0"/>
      <w:marBottom w:val="0"/>
      <w:divBdr>
        <w:top w:val="none" w:sz="0" w:space="0" w:color="auto"/>
        <w:left w:val="none" w:sz="0" w:space="0" w:color="auto"/>
        <w:bottom w:val="none" w:sz="0" w:space="0" w:color="auto"/>
        <w:right w:val="none" w:sz="0" w:space="0" w:color="auto"/>
      </w:divBdr>
    </w:div>
    <w:div w:id="1709987688">
      <w:bodyDiv w:val="1"/>
      <w:marLeft w:val="0"/>
      <w:marRight w:val="0"/>
      <w:marTop w:val="0"/>
      <w:marBottom w:val="0"/>
      <w:divBdr>
        <w:top w:val="none" w:sz="0" w:space="0" w:color="auto"/>
        <w:left w:val="none" w:sz="0" w:space="0" w:color="auto"/>
        <w:bottom w:val="none" w:sz="0" w:space="0" w:color="auto"/>
        <w:right w:val="none" w:sz="0" w:space="0" w:color="auto"/>
      </w:divBdr>
    </w:div>
    <w:div w:id="203838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uhwulansari@students.unnes.ac.id" TargetMode="External"/><Relationship Id="rId3" Type="http://schemas.openxmlformats.org/officeDocument/2006/relationships/styles" Target="styles.xml"/><Relationship Id="rId7" Type="http://schemas.openxmlformats.org/officeDocument/2006/relationships/hyperlink" Target="mailto:galuhwulansari@students.unnes.ac.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Val20</b:Tag>
    <b:SourceType>JournalArticle</b:SourceType>
    <b:Guid>{67451F51-C5B5-44A7-89B3-350FAFCEA878}</b:Guid>
    <b:Title>Pandemi Global COVID-19 dan Problematika Negara-Bangsa: Transparansi Data Sebagai Vaksin Socio-digital?</b:Title>
    <b:JournalName>Jurnal Kesehatan Masyarakat</b:JournalName>
    <b:Year>2020</b:Year>
    <b:Author>
      <b:Author>
        <b:NameList>
          <b:Person>
            <b:Last>Valerisha</b:Last>
            <b:First>A</b:First>
          </b:Person>
          <b:Person>
            <b:Last>Putra</b:Last>
            <b:Middle>A</b:Middle>
            <b:First>Marshell</b:First>
          </b:Person>
        </b:NameList>
      </b:Author>
    </b:Author>
    <b:RefOrder>1</b:RefOrder>
  </b:Source>
  <b:Source>
    <b:Tag>Afa15</b:Tag>
    <b:SourceType>JournalArticle</b:SourceType>
    <b:Guid>{8F8E28C0-0513-452E-ACED-514097214633}</b:Guid>
    <b:Title>Variabel-variabel yang Mempengaruhi Kinerja Karyawan pada PT. PLN (Persero) Area Pelayanan dan Jaringan Sidoarjo</b:Title>
    <b:Year>2015</b:Year>
    <b:JournalName>Jurnal Bisnis Indonesia</b:JournalName>
    <b:Pages>97-113</b:Pages>
    <b:Author>
      <b:Author>
        <b:NameList>
          <b:Person>
            <b:Last>Afada</b:Last>
            <b:First>A</b:First>
          </b:Person>
          <b:Person>
            <b:Last>Suparwanti</b:Last>
          </b:Person>
        </b:NameList>
      </b:Author>
    </b:Author>
    <b:RefOrder>15</b:RefOrder>
  </b:Source>
  <b:Source>
    <b:Tag>Afa151</b:Tag>
    <b:SourceType>JournalArticle</b:SourceType>
    <b:Guid>{27D919C2-797C-4682-A67B-5344C5E45701}</b:Guid>
    <b:Title>Variabel-variabel yang Mempengaruhi Kinerja Karyawan pada PT. PLN Area Pelayanan dan Jaringan Sidoarjo</b:Title>
    <b:JournalName>Jurnal Bisnis Indonesia</b:JournalName>
    <b:Year>2015</b:Year>
    <b:Pages>97-113</b:Pages>
    <b:Author>
      <b:Author>
        <b:NameList>
          <b:Person>
            <b:Last>Afada</b:Last>
            <b:First>A</b:First>
          </b:Person>
          <b:Person>
            <b:Last>Suparwanti</b:Last>
          </b:Person>
        </b:NameList>
      </b:Author>
    </b:Author>
    <b:RefOrder>6</b:RefOrder>
  </b:Source>
  <b:Source>
    <b:Tag>Kot97</b:Tag>
    <b:SourceType>BookSection</b:SourceType>
    <b:Guid>{CA1E1403-ABC4-48D6-A6ED-349E8D6CA1EF}</b:Guid>
    <b:Title>Manajemen Pemasaran, Analisis, Perencanaa, Implementasi dan Pengendalian</b:Title>
    <b:Year>1997</b:Year>
    <b:Author>
      <b:Author>
        <b:NameList>
          <b:Person>
            <b:Last>Kotler</b:Last>
            <b:First>Philip</b:First>
          </b:Person>
        </b:NameList>
      </b:Author>
    </b:Author>
    <b:BookTitle>Edisi Kelima</b:BookTitle>
    <b:City>Jakarta</b:City>
    <b:Publisher>Erlangga</b:Publisher>
    <b:RefOrder>10</b:RefOrder>
  </b:Source>
  <b:Source>
    <b:Tag>Wib11</b:Tag>
    <b:SourceType>BookSection</b:SourceType>
    <b:Guid>{E31B5658-AACB-4888-9315-F35AD50AB2BF}</b:Guid>
    <b:Title>Manajemen Kinerja Edisi Kedua</b:Title>
    <b:Year>2011</b:Year>
    <b:City>Jakarta</b:City>
    <b:Publisher>PT. Raja Grafindo Persada</b:Publisher>
    <b:Author>
      <b:Author>
        <b:NameList>
          <b:Person>
            <b:Last>Wibowo</b:Last>
          </b:Person>
        </b:NameList>
      </b:Author>
    </b:Author>
    <b:RefOrder>7</b:RefOrder>
  </b:Source>
  <b:Source>
    <b:Tag>Rob</b:Tag>
    <b:SourceType>BookSection</b:SourceType>
    <b:Guid>{19F07119-94C8-432E-BD43-1BADCC45C36E}</b:Guid>
    <b:Title>Perilaku Organisasi</b:Title>
    <b:City>Jakarta</b:City>
    <b:Publisher>Salemba Enpat</b:Publisher>
    <b:Author>
      <b:Author>
        <b:NameList>
          <b:Person>
            <b:Last>Robbins</b:Last>
            <b:Middle>S</b:Middle>
            <b:First>P</b:First>
          </b:Person>
          <b:Person>
            <b:Last>Jugge</b:Last>
            <b:Middle>A</b:Middle>
            <b:First>T</b:First>
          </b:Person>
        </b:NameList>
      </b:Author>
    </b:Author>
    <b:Year>2006</b:Year>
    <b:RefOrder>8</b:RefOrder>
  </b:Source>
  <b:Source>
    <b:Tag>KPC21</b:Tag>
    <b:SourceType>BookSection</b:SourceType>
    <b:Guid>{7D42906C-551B-4EB0-B128-960899F6E14A}</b:Guid>
    <b:Title>Peta Sebaran COVID Indonesia</b:Title>
    <b:Year>2021</b:Year>
    <b:City>Jakarta</b:City>
    <b:Publisher>Komisi Penanggulangan COVID-19</b:Publisher>
    <b:Author>
      <b:Author>
        <b:NameList>
          <b:Person>
            <b:Last>KPC PEN</b:Last>
          </b:Person>
        </b:NameList>
      </b:Author>
    </b:Author>
    <b:RefOrder>5</b:RefOrder>
  </b:Source>
  <b:Source>
    <b:Tag>Kem21</b:Tag>
    <b:SourceType>BookSection</b:SourceType>
    <b:Guid>{4875D3CF-F880-43AE-86E4-74B87A5042B8}</b:Guid>
    <b:Title>COVID-19</b:Title>
    <b:Year>2021</b:Year>
    <b:City>Jakarta</b:City>
    <b:Publisher>Kemenkes RI</b:Publisher>
    <b:Author>
      <b:Author>
        <b:NameList>
          <b:Person>
            <b:Last>Kemenkes RI</b:Last>
          </b:Person>
        </b:NameList>
      </b:Author>
    </b:Author>
    <b:RefOrder>2</b:RefOrder>
  </b:Source>
  <b:Source>
    <b:Tag>Kum</b:Tag>
    <b:SourceType>JournalArticle</b:SourceType>
    <b:Guid>{C899B666-F00E-4D28-B820-235FE169F8BE}</b:Guid>
    <b:Title>Novelty in the Gut: A Systematic Review Analysis of the Gastrointestinal Manifestations of COVID-19</b:Title>
    <b:Author>
      <b:Author>
        <b:NameList>
          <b:Person>
            <b:Last>Kumar</b:Last>
            <b:First>C</b:First>
          </b:Person>
          <b:Person>
            <b:Last>Murkhenjee</b:Last>
            <b:First>S</b:First>
          </b:Person>
          <b:Person>
            <b:Last>Harne</b:Last>
            <b:Middle>S</b:Middle>
            <b:First>P</b:First>
          </b:Person>
        </b:NameList>
      </b:Author>
    </b:Author>
    <b:JournalName>BMJ Open Gastroenterology</b:JournalName>
    <b:Year>2020</b:Year>
    <b:Pages>1-9</b:Pages>
    <b:RefOrder>3</b:RefOrder>
  </b:Source>
  <b:Source>
    <b:Tag>Kem201</b:Tag>
    <b:SourceType>Report</b:SourceType>
    <b:Guid>{AEBB6501-9AAA-4ADE-9CF6-1E048DF98D7B}</b:Guid>
    <b:Title>Pedoman Menghadapi Pandemi COVID-19 bagi Pemerintah Daerah</b:Title>
    <b:Year>2020</b:Year>
    <b:Author>
      <b:Author>
        <b:NameList>
          <b:Person>
            <b:Last>Kemdagri</b:Last>
          </b:Person>
        </b:NameList>
      </b:Author>
    </b:Author>
    <b:InternetSiteTitle>Kementrian Dalam Negeri</b:InternetSiteTitle>
    <b:Publisher>Kemdagri</b:Publisher>
    <b:City>Jakarta</b:City>
    <b:RefOrder>4</b:RefOrder>
  </b:Source>
  <b:Source>
    <b:Tag>Rkh05</b:Tag>
    <b:SourceType>BookSection</b:SourceType>
    <b:Guid>{32F37BAA-2A23-44B3-B925-F086A4E8F238}</b:Guid>
    <b:Title>Psikologi Komunikasi</b:Title>
    <b:Year>2005</b:Year>
    <b:City>Bandung</b:City>
    <b:Publisher>PT. Remaha Rosdakarya</b:Publisher>
    <b:Author>
      <b:Author>
        <b:NameList>
          <b:Person>
            <b:Last>Rakhmat</b:Last>
            <b:First>J</b:First>
          </b:Person>
        </b:NameList>
      </b:Author>
    </b:Author>
    <b:RefOrder>9</b:RefOrder>
  </b:Source>
  <b:Source>
    <b:Tag>Mar191</b:Tag>
    <b:SourceType>JournalArticle</b:SourceType>
    <b:Guid>{3DF2F690-5A52-401D-9F86-FFF7D71433F4}</b:Guid>
    <b:Title>Pengaruh Komunikasi dan Sikap Kerja Terhadap Kinerja Karyawan pada PT. Cimb Niaga Medan Thamrin</b:Title>
    <b:Year>2019</b:Year>
    <b:Publisher>SK</b:Publisher>
    <b:Author>
      <b:Author>
        <b:NameList>
          <b:Person>
            <b:Last>Marpaung</b:Last>
          </b:Person>
        </b:NameList>
      </b:Author>
    </b:Author>
    <b:JournalName>SKRIPSI</b:JournalName>
    <b:RefOrder>12</b:RefOrder>
  </b:Source>
  <b:Source>
    <b:Tag>Fau181</b:Tag>
    <b:SourceType>JournalArticle</b:SourceType>
    <b:Guid>{C74523AD-730D-4C1D-A0CA-24130B646446}</b:Guid>
    <b:Title>Pengaruh Motivasi Kerja dan Pengalaman Kerja Terhadap Kinerja Karyawan (Studi Kasus PT. Adi Satria Abadi)</b:Title>
    <b:JournalName>SKRIPSI</b:JournalName>
    <b:Year>2018</b:Year>
    <b:Pages>64-65</b:Pages>
    <b:Author>
      <b:Author>
        <b:NameList>
          <b:Person>
            <b:Last>Fauzi</b:Last>
            <b:Middle>I</b:Middle>
            <b:First>Latifah</b:First>
          </b:Person>
        </b:NameList>
      </b:Author>
    </b:Author>
    <b:RefOrder>13</b:RefOrder>
  </b:Source>
  <b:Source>
    <b:Tag>Zam201</b:Tag>
    <b:SourceType>JournalArticle</b:SourceType>
    <b:Guid>{4C724E07-1BF6-4D57-833A-D5AFA281D057}</b:Guid>
    <b:Title>Pengaruh Penempatan Kerja, Sikap Kerja, dan Lingkungan Kerja Terhadap Kinerja Karyawan BRI Syariah Kantor Cabang Semarang dengan Kepuasan Kerja sebagai Variabel Moderating</b:Title>
    <b:JournalName>SKRIPSI</b:JournalName>
    <b:Year>2020</b:Year>
    <b:Pages>116-117</b:Pages>
    <b:Author>
      <b:Author>
        <b:NameList>
          <b:Person>
            <b:Last>Zamrono</b:Last>
            <b:Middle>K</b:Middle>
            <b:First>A</b:First>
          </b:Person>
        </b:NameList>
      </b:Author>
    </b:Author>
    <b:RefOrder>11</b:RefOrder>
  </b:Source>
  <b:Source>
    <b:Tag>Sur151</b:Tag>
    <b:SourceType>JournalArticle</b:SourceType>
    <b:Guid>{666477A8-A9B4-4CAC-8DFD-0DE670B124A3}</b:Guid>
    <b:Title>Pengaruh Lingkungan Kerja dan Motivasi Kerja terhadap Kinerja Karyawan pada Bagian Produksi UD Pabrik ADA Plastic</b:Title>
    <b:JournalName>AGORA</b:JournalName>
    <b:Year>2015</b:Year>
    <b:Pages>175-179</b:Pages>
    <b:Author>
      <b:Author>
        <b:NameList>
          <b:Person>
            <b:Last>Surjoseseno</b:Last>
            <b:First>Daniel</b:First>
          </b:Person>
        </b:NameList>
      </b:Author>
    </b:Author>
    <b:RefOrder>14</b:RefOrder>
  </b:Source>
</b:Sources>
</file>

<file path=customXml/itemProps1.xml><?xml version="1.0" encoding="utf-8"?>
<ds:datastoreItem xmlns:ds="http://schemas.openxmlformats.org/officeDocument/2006/customXml" ds:itemID="{B61A97F3-E92D-4A31-827A-04BE6F9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2021-06-25T13:19:00Z</dcterms:created>
  <dcterms:modified xsi:type="dcterms:W3CDTF">2021-06-25T13:27:00Z</dcterms:modified>
</cp:coreProperties>
</file>