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52643" w14:textId="77777777" w:rsidR="00813E58" w:rsidRDefault="003B1FD5" w:rsidP="003B1FD5">
      <w:pPr>
        <w:pStyle w:val="ListParagraph"/>
        <w:suppressAutoHyphens/>
        <w:spacing w:after="0"/>
        <w:ind w:left="0"/>
        <w:jc w:val="center"/>
        <w:rPr>
          <w:b/>
          <w:color w:val="auto"/>
          <w:lang w:val="en"/>
        </w:rPr>
      </w:pPr>
      <w:bookmarkStart w:id="0" w:name="_GoBack"/>
      <w:bookmarkEnd w:id="0"/>
      <w:r>
        <w:rPr>
          <w:b/>
          <w:color w:val="auto"/>
          <w:lang w:val="en"/>
        </w:rPr>
        <w:t>FAKTOR-FAKTOR Y</w:t>
      </w:r>
      <w:r w:rsidRPr="000A511F">
        <w:rPr>
          <w:b/>
          <w:color w:val="auto"/>
          <w:lang w:val="en"/>
        </w:rPr>
        <w:t>ANG BERHU</w:t>
      </w:r>
      <w:r>
        <w:rPr>
          <w:b/>
          <w:color w:val="auto"/>
          <w:lang w:val="en"/>
        </w:rPr>
        <w:t>BUNGAN DENGAN BURNOUT SYNDROME PADA PERAWAT DI INSTALASI RAWAT INAP RSUD</w:t>
      </w:r>
      <w:r w:rsidRPr="000A511F">
        <w:rPr>
          <w:b/>
          <w:color w:val="auto"/>
          <w:lang w:val="en"/>
        </w:rPr>
        <w:t xml:space="preserve"> BAHTERAMAS PROVINSI SULAWESI TENGGARA TAHUN 2020</w:t>
      </w:r>
    </w:p>
    <w:p w14:paraId="07B98381" w14:textId="77777777" w:rsidR="003B1FD5" w:rsidRPr="000A511F" w:rsidRDefault="003B1FD5" w:rsidP="003B1FD5">
      <w:pPr>
        <w:pStyle w:val="ListParagraph"/>
        <w:suppressAutoHyphens/>
        <w:spacing w:after="0"/>
        <w:ind w:left="0"/>
        <w:jc w:val="center"/>
        <w:rPr>
          <w:b/>
          <w:color w:val="auto"/>
          <w:lang w:val="en"/>
        </w:rPr>
      </w:pPr>
    </w:p>
    <w:p w14:paraId="72F690F3" w14:textId="0C6BEFB1" w:rsidR="00813E58" w:rsidRPr="003B1FD5" w:rsidRDefault="00306CE3" w:rsidP="003B1FD5">
      <w:pPr>
        <w:spacing w:after="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Wiwin Sujanah</w:t>
      </w:r>
      <w:r w:rsidR="00813E58" w:rsidRPr="003B1FD5">
        <w:rPr>
          <w:rFonts w:ascii="Times New Roman" w:hAnsi="Times New Roman" w:cs="Times New Roman"/>
          <w:b/>
          <w:sz w:val="24"/>
          <w:szCs w:val="24"/>
          <w:vertAlign w:val="superscript"/>
        </w:rPr>
        <w:t>1</w:t>
      </w:r>
      <w:r>
        <w:rPr>
          <w:rFonts w:ascii="Times New Roman" w:hAnsi="Times New Roman" w:cs="Times New Roman"/>
          <w:b/>
          <w:sz w:val="24"/>
          <w:szCs w:val="24"/>
        </w:rPr>
        <w:t>, Arum Dian Pratiwi</w:t>
      </w:r>
      <w:r w:rsidR="00813E58" w:rsidRPr="003B1FD5">
        <w:rPr>
          <w:rFonts w:ascii="Times New Roman" w:hAnsi="Times New Roman" w:cs="Times New Roman"/>
          <w:b/>
          <w:sz w:val="24"/>
          <w:szCs w:val="24"/>
          <w:vertAlign w:val="superscript"/>
        </w:rPr>
        <w:t>2</w:t>
      </w:r>
      <w:r>
        <w:rPr>
          <w:rFonts w:ascii="Times New Roman" w:hAnsi="Times New Roman" w:cs="Times New Roman"/>
          <w:b/>
          <w:sz w:val="24"/>
          <w:szCs w:val="24"/>
        </w:rPr>
        <w:t>, Akifah</w:t>
      </w:r>
      <w:r w:rsidR="00813E58" w:rsidRPr="003B1FD5">
        <w:rPr>
          <w:rFonts w:ascii="Times New Roman" w:hAnsi="Times New Roman" w:cs="Times New Roman"/>
          <w:b/>
          <w:sz w:val="24"/>
          <w:szCs w:val="24"/>
          <w:vertAlign w:val="superscript"/>
        </w:rPr>
        <w:t>3</w:t>
      </w:r>
    </w:p>
    <w:p w14:paraId="7823B71B" w14:textId="4264B319" w:rsidR="00F365A5" w:rsidRPr="003B1FD5" w:rsidRDefault="003B1FD5" w:rsidP="003B1FD5">
      <w:pPr>
        <w:spacing w:after="0" w:line="240" w:lineRule="auto"/>
        <w:jc w:val="center"/>
        <w:rPr>
          <w:rFonts w:ascii="Times New Roman" w:hAnsi="Times New Roman" w:cs="Times New Roman"/>
          <w:sz w:val="24"/>
          <w:szCs w:val="24"/>
        </w:rPr>
      </w:pPr>
      <w:r w:rsidRPr="003B1FD5">
        <w:rPr>
          <w:rFonts w:ascii="Times New Roman" w:hAnsi="Times New Roman" w:cs="Times New Roman"/>
          <w:sz w:val="24"/>
          <w:szCs w:val="24"/>
          <w:vertAlign w:val="superscript"/>
        </w:rPr>
        <w:t>1</w:t>
      </w:r>
      <w:r w:rsidR="003208F1">
        <w:rPr>
          <w:rFonts w:ascii="Times New Roman" w:hAnsi="Times New Roman" w:cs="Times New Roman"/>
          <w:sz w:val="24"/>
          <w:szCs w:val="24"/>
        </w:rPr>
        <w:t>Peminatan</w:t>
      </w:r>
      <w:r w:rsidRPr="003B1FD5">
        <w:rPr>
          <w:rFonts w:ascii="Times New Roman" w:hAnsi="Times New Roman" w:cs="Times New Roman"/>
          <w:sz w:val="24"/>
          <w:szCs w:val="24"/>
        </w:rPr>
        <w:t xml:space="preserve"> </w:t>
      </w:r>
      <w:r w:rsidR="00813E58" w:rsidRPr="003B1FD5">
        <w:rPr>
          <w:rFonts w:ascii="Times New Roman" w:hAnsi="Times New Roman" w:cs="Times New Roman"/>
          <w:sz w:val="24"/>
          <w:szCs w:val="24"/>
        </w:rPr>
        <w:t>Kesehatan dan Keselamatan Kerja, Fakultas Kesehatan Masyarakat, Universitas Halu Oleo, Kendari, Indonesia</w:t>
      </w:r>
    </w:p>
    <w:p w14:paraId="0D347854" w14:textId="09AEB3CF" w:rsidR="003B1FD5" w:rsidRPr="003B1FD5" w:rsidRDefault="003B1FD5" w:rsidP="003B1FD5">
      <w:pPr>
        <w:spacing w:after="0" w:line="240" w:lineRule="auto"/>
        <w:jc w:val="center"/>
        <w:rPr>
          <w:rFonts w:ascii="Times New Roman" w:hAnsi="Times New Roman" w:cs="Times New Roman"/>
          <w:sz w:val="24"/>
          <w:szCs w:val="24"/>
        </w:rPr>
      </w:pPr>
      <w:r w:rsidRPr="003B1FD5">
        <w:rPr>
          <w:rFonts w:ascii="Times New Roman" w:hAnsi="Times New Roman" w:cs="Times New Roman"/>
          <w:sz w:val="24"/>
          <w:szCs w:val="24"/>
          <w:vertAlign w:val="superscript"/>
        </w:rPr>
        <w:t>2</w:t>
      </w:r>
      <w:r w:rsidR="003208F1">
        <w:rPr>
          <w:rFonts w:ascii="Times New Roman" w:hAnsi="Times New Roman" w:cs="Times New Roman"/>
          <w:sz w:val="24"/>
          <w:szCs w:val="24"/>
        </w:rPr>
        <w:t>Bagian Kesehatan dan Keselamatan Kerja</w:t>
      </w:r>
      <w:r w:rsidRPr="003B1FD5">
        <w:rPr>
          <w:rFonts w:ascii="Times New Roman" w:hAnsi="Times New Roman" w:cs="Times New Roman"/>
          <w:sz w:val="24"/>
          <w:szCs w:val="24"/>
        </w:rPr>
        <w:t>, Fakultas Kesehatan Masyarakat, Universitas Halu Oleo, Kendari, Indonesia</w:t>
      </w:r>
    </w:p>
    <w:p w14:paraId="30F8E930" w14:textId="057C6536" w:rsidR="003B1FD5" w:rsidRPr="003B1FD5" w:rsidRDefault="003B1FD5" w:rsidP="003B1FD5">
      <w:pPr>
        <w:spacing w:after="0" w:line="240" w:lineRule="auto"/>
        <w:jc w:val="center"/>
        <w:rPr>
          <w:rFonts w:ascii="Times New Roman" w:hAnsi="Times New Roman" w:cs="Times New Roman"/>
          <w:sz w:val="24"/>
          <w:szCs w:val="24"/>
        </w:rPr>
      </w:pPr>
      <w:r w:rsidRPr="003B1FD5">
        <w:rPr>
          <w:rFonts w:ascii="Times New Roman" w:hAnsi="Times New Roman" w:cs="Times New Roman"/>
          <w:sz w:val="24"/>
          <w:szCs w:val="24"/>
          <w:vertAlign w:val="superscript"/>
        </w:rPr>
        <w:t>3</w:t>
      </w:r>
      <w:r w:rsidR="003208F1">
        <w:rPr>
          <w:rFonts w:ascii="Times New Roman" w:hAnsi="Times New Roman" w:cs="Times New Roman"/>
          <w:sz w:val="24"/>
          <w:szCs w:val="24"/>
        </w:rPr>
        <w:t>Bagian Promosi</w:t>
      </w:r>
      <w:r w:rsidRPr="003B1FD5">
        <w:rPr>
          <w:rFonts w:ascii="Times New Roman" w:hAnsi="Times New Roman" w:cs="Times New Roman"/>
          <w:sz w:val="24"/>
          <w:szCs w:val="24"/>
        </w:rPr>
        <w:t xml:space="preserve"> Kesehatan, Fakultas Kesehatan Masyarakat, Universitas Halu Oleo, Kendari, Indonesia </w:t>
      </w:r>
    </w:p>
    <w:p w14:paraId="58169287" w14:textId="77777777" w:rsidR="003B1FD5" w:rsidRDefault="003B1FD5" w:rsidP="003B1FD5">
      <w:pPr>
        <w:spacing w:line="240" w:lineRule="auto"/>
        <w:jc w:val="center"/>
        <w:rPr>
          <w:rFonts w:ascii="Times New Roman" w:hAnsi="Times New Roman" w:cs="Times New Roman"/>
          <w:sz w:val="24"/>
          <w:szCs w:val="24"/>
        </w:rPr>
      </w:pPr>
      <w:r w:rsidRPr="003B1FD5">
        <w:rPr>
          <w:rFonts w:ascii="Times New Roman" w:hAnsi="Times New Roman" w:cs="Times New Roman"/>
          <w:sz w:val="24"/>
          <w:szCs w:val="24"/>
        </w:rPr>
        <w:t xml:space="preserve">*Coressponding </w:t>
      </w:r>
      <w:proofErr w:type="gramStart"/>
      <w:r w:rsidRPr="003B1FD5">
        <w:rPr>
          <w:rFonts w:ascii="Times New Roman" w:hAnsi="Times New Roman" w:cs="Times New Roman"/>
          <w:sz w:val="24"/>
          <w:szCs w:val="24"/>
        </w:rPr>
        <w:t>author :</w:t>
      </w:r>
      <w:proofErr w:type="gramEnd"/>
      <w:r w:rsidRPr="003B1FD5">
        <w:rPr>
          <w:rFonts w:ascii="Times New Roman" w:hAnsi="Times New Roman" w:cs="Times New Roman"/>
          <w:sz w:val="24"/>
          <w:szCs w:val="24"/>
        </w:rPr>
        <w:t xml:space="preserve"> </w:t>
      </w:r>
      <w:hyperlink r:id="rId7" w:history="1">
        <w:r w:rsidRPr="003B1FD5">
          <w:rPr>
            <w:rStyle w:val="Hyperlink"/>
            <w:rFonts w:ascii="Times New Roman" w:hAnsi="Times New Roman" w:cs="Times New Roman"/>
            <w:sz w:val="24"/>
            <w:szCs w:val="24"/>
          </w:rPr>
          <w:t>arum.dian28@gmail.com</w:t>
        </w:r>
      </w:hyperlink>
    </w:p>
    <w:p w14:paraId="750038CE" w14:textId="77777777" w:rsidR="0065440A" w:rsidRPr="0081326B" w:rsidRDefault="0081326B" w:rsidP="0081326B">
      <w:pPr>
        <w:spacing w:after="0"/>
        <w:jc w:val="center"/>
        <w:rPr>
          <w:rFonts w:ascii="Times New Roman" w:hAnsi="Times New Roman" w:cs="Times New Roman"/>
          <w:b/>
          <w:i/>
          <w:sz w:val="24"/>
          <w:szCs w:val="24"/>
        </w:rPr>
      </w:pPr>
      <w:r w:rsidRPr="0081326B">
        <w:rPr>
          <w:rFonts w:ascii="Times New Roman" w:hAnsi="Times New Roman" w:cs="Times New Roman"/>
          <w:b/>
          <w:i/>
          <w:sz w:val="24"/>
          <w:szCs w:val="24"/>
        </w:rPr>
        <w:t>ABSTRACT</w:t>
      </w:r>
    </w:p>
    <w:p w14:paraId="24902907" w14:textId="77777777" w:rsidR="0081326B" w:rsidRDefault="0081326B" w:rsidP="0081326B">
      <w:pPr>
        <w:spacing w:after="0"/>
        <w:jc w:val="both"/>
        <w:rPr>
          <w:rFonts w:ascii="Times New Roman" w:hAnsi="Times New Roman" w:cs="Times New Roman"/>
          <w:i/>
          <w:sz w:val="24"/>
          <w:szCs w:val="24"/>
        </w:rPr>
      </w:pPr>
      <w:r w:rsidRPr="0081326B">
        <w:rPr>
          <w:rFonts w:ascii="Times New Roman" w:hAnsi="Times New Roman" w:cs="Times New Roman"/>
          <w:i/>
          <w:sz w:val="24"/>
          <w:szCs w:val="24"/>
        </w:rPr>
        <w:t>Working as a nurse has the demands of heavy work in nursing care so that easy to experience fatigue can lead to burnout syndrome. Burnout syndrome is the occurrence of emotional fatigue, depressiveization, and decreased achievement of personal achievement due to stress that is often experienced by a worker and lasts a long time that causes negative attitudes towards a person. This study aims to find out the factors related to burnout syndrome in nurses in the Inpatient Installation of Bahteramas Hospital in Southeast Sulawesi Province. This type of research is observational analytics with a Cross Sectional Study approach. The population in this study was inpatient room nurses with a sample of 147 nurses selected with random sampling techniques. Data collection using maslach burnout inventory questionnaire, then analyzed using chi-square test. The results of this study showed that bound variables are associated with workloads with (p-value=0.000), dual roles (p-value=0.004), personality types (p-value =0.000) and there is no relationship between leadership style variables with burnout syndrome (p-value=0.164). The conclusion of this study is that there is a relationship between workload, dual role, and personality type with burnout syndrome, while the leadership style has no relationship with burnout syndrome in nurses in the Inpatient Installation of Bahteramas Hospital in Southeast Sulawesi Province. It is expected that the hospital needs to share the workload in accordance with the duties of nurses and the importance of nurses themselves make efforts to manage stress so that nurses can work well and can provide optimal services.</w:t>
      </w:r>
    </w:p>
    <w:p w14:paraId="4982C47D" w14:textId="77777777" w:rsidR="003C4DCA" w:rsidRDefault="00E0505A" w:rsidP="00473ABD">
      <w:pPr>
        <w:rPr>
          <w:rFonts w:ascii="Times New Roman" w:hAnsi="Times New Roman" w:cs="Times New Roman"/>
          <w:i/>
          <w:sz w:val="24"/>
          <w:szCs w:val="24"/>
        </w:rPr>
      </w:pPr>
      <w:proofErr w:type="gramStart"/>
      <w:r w:rsidRPr="00E0505A">
        <w:rPr>
          <w:rFonts w:ascii="Times New Roman" w:hAnsi="Times New Roman" w:cs="Times New Roman"/>
          <w:b/>
          <w:sz w:val="24"/>
          <w:szCs w:val="24"/>
        </w:rPr>
        <w:t>Keywords</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007848B7">
        <w:rPr>
          <w:rFonts w:ascii="Times New Roman" w:hAnsi="Times New Roman" w:cs="Times New Roman"/>
          <w:i/>
          <w:sz w:val="24"/>
          <w:szCs w:val="24"/>
        </w:rPr>
        <w:t>B</w:t>
      </w:r>
      <w:r w:rsidR="0081326B" w:rsidRPr="0081326B">
        <w:rPr>
          <w:rFonts w:ascii="Times New Roman" w:hAnsi="Times New Roman" w:cs="Times New Roman"/>
          <w:i/>
          <w:sz w:val="24"/>
          <w:szCs w:val="24"/>
        </w:rPr>
        <w:t>urnou</w:t>
      </w:r>
      <w:r w:rsidR="007848B7">
        <w:rPr>
          <w:rFonts w:ascii="Times New Roman" w:hAnsi="Times New Roman" w:cs="Times New Roman"/>
          <w:i/>
          <w:sz w:val="24"/>
          <w:szCs w:val="24"/>
        </w:rPr>
        <w:t>t syndrome, Workload, D</w:t>
      </w:r>
      <w:r w:rsidR="00473ABD">
        <w:rPr>
          <w:rFonts w:ascii="Times New Roman" w:hAnsi="Times New Roman" w:cs="Times New Roman"/>
          <w:i/>
          <w:sz w:val="24"/>
          <w:szCs w:val="24"/>
        </w:rPr>
        <w:t>ual role</w:t>
      </w:r>
    </w:p>
    <w:p w14:paraId="38B8CC2C" w14:textId="77777777" w:rsidR="00F52D42" w:rsidRDefault="00F52D42" w:rsidP="00473ABD">
      <w:pPr>
        <w:rPr>
          <w:rFonts w:ascii="Times New Roman" w:hAnsi="Times New Roman" w:cs="Times New Roman"/>
          <w:i/>
          <w:sz w:val="24"/>
          <w:szCs w:val="24"/>
        </w:rPr>
      </w:pPr>
    </w:p>
    <w:p w14:paraId="247D88E1" w14:textId="77777777" w:rsidR="00F52D42" w:rsidRDefault="00F52D42" w:rsidP="00473ABD">
      <w:pPr>
        <w:rPr>
          <w:rFonts w:ascii="Times New Roman" w:hAnsi="Times New Roman" w:cs="Times New Roman"/>
          <w:i/>
          <w:sz w:val="24"/>
          <w:szCs w:val="24"/>
        </w:rPr>
      </w:pPr>
    </w:p>
    <w:p w14:paraId="7EF8F1DB" w14:textId="77777777" w:rsidR="00F52D42" w:rsidRDefault="00F52D42" w:rsidP="00473ABD">
      <w:pPr>
        <w:rPr>
          <w:rFonts w:ascii="Times New Roman" w:hAnsi="Times New Roman" w:cs="Times New Roman"/>
          <w:i/>
          <w:sz w:val="24"/>
          <w:szCs w:val="24"/>
        </w:rPr>
      </w:pPr>
    </w:p>
    <w:p w14:paraId="2F6361C2" w14:textId="77777777" w:rsidR="00F52D42" w:rsidRDefault="00F52D42" w:rsidP="00473ABD">
      <w:pPr>
        <w:rPr>
          <w:rFonts w:ascii="Times New Roman" w:hAnsi="Times New Roman" w:cs="Times New Roman"/>
          <w:i/>
          <w:sz w:val="24"/>
          <w:szCs w:val="24"/>
        </w:rPr>
      </w:pPr>
    </w:p>
    <w:p w14:paraId="12AA2B6B" w14:textId="77777777" w:rsidR="00F52D42" w:rsidRDefault="00F52D42" w:rsidP="00473ABD">
      <w:pPr>
        <w:rPr>
          <w:rFonts w:ascii="Times New Roman" w:hAnsi="Times New Roman" w:cs="Times New Roman"/>
          <w:i/>
          <w:sz w:val="24"/>
          <w:szCs w:val="24"/>
        </w:rPr>
      </w:pPr>
    </w:p>
    <w:p w14:paraId="2550567A" w14:textId="77777777" w:rsidR="00F52D42" w:rsidRDefault="00F52D42" w:rsidP="00473ABD">
      <w:pPr>
        <w:rPr>
          <w:rFonts w:ascii="Times New Roman" w:hAnsi="Times New Roman" w:cs="Times New Roman"/>
          <w:i/>
          <w:sz w:val="24"/>
          <w:szCs w:val="24"/>
        </w:rPr>
      </w:pPr>
    </w:p>
    <w:p w14:paraId="16125F6A" w14:textId="77777777" w:rsidR="00F52D42" w:rsidRDefault="00F52D42" w:rsidP="00473ABD">
      <w:pPr>
        <w:rPr>
          <w:rFonts w:ascii="Times New Roman" w:hAnsi="Times New Roman" w:cs="Times New Roman"/>
          <w:i/>
          <w:sz w:val="24"/>
          <w:szCs w:val="24"/>
        </w:rPr>
      </w:pPr>
    </w:p>
    <w:p w14:paraId="59E317DC" w14:textId="77777777" w:rsidR="00F52D42" w:rsidRDefault="00F52D42" w:rsidP="00473ABD">
      <w:pPr>
        <w:rPr>
          <w:rFonts w:ascii="Times New Roman" w:hAnsi="Times New Roman" w:cs="Times New Roman"/>
          <w:i/>
          <w:sz w:val="24"/>
          <w:szCs w:val="24"/>
        </w:rPr>
      </w:pPr>
    </w:p>
    <w:p w14:paraId="78172F28" w14:textId="77777777" w:rsidR="00F52D42" w:rsidRDefault="00F52D42" w:rsidP="00473ABD">
      <w:pPr>
        <w:rPr>
          <w:rFonts w:ascii="Times New Roman" w:hAnsi="Times New Roman" w:cs="Times New Roman"/>
          <w:i/>
          <w:sz w:val="24"/>
          <w:szCs w:val="24"/>
        </w:rPr>
        <w:sectPr w:rsidR="00F52D42" w:rsidSect="00C82879">
          <w:pgSz w:w="11907" w:h="16839" w:code="9"/>
          <w:pgMar w:top="1134" w:right="1134" w:bottom="1134" w:left="1134" w:header="720" w:footer="720" w:gutter="0"/>
          <w:cols w:space="720"/>
          <w:docGrid w:linePitch="360"/>
        </w:sectPr>
      </w:pPr>
    </w:p>
    <w:p w14:paraId="2C790260" w14:textId="77777777" w:rsidR="00480D1E" w:rsidRPr="00C56F82" w:rsidRDefault="00C56F82" w:rsidP="00080443">
      <w:pPr>
        <w:spacing w:after="0" w:line="360" w:lineRule="auto"/>
        <w:jc w:val="both"/>
        <w:rPr>
          <w:rFonts w:ascii="Times New Roman" w:hAnsi="Times New Roman" w:cs="Times New Roman"/>
          <w:b/>
          <w:sz w:val="24"/>
        </w:rPr>
      </w:pPr>
      <w:r w:rsidRPr="00C56F82">
        <w:rPr>
          <w:rFonts w:ascii="Times New Roman" w:hAnsi="Times New Roman" w:cs="Times New Roman"/>
          <w:b/>
          <w:sz w:val="24"/>
        </w:rPr>
        <w:lastRenderedPageBreak/>
        <w:t>PENDAHULUAN</w:t>
      </w:r>
    </w:p>
    <w:p w14:paraId="395CE5A2" w14:textId="3B47911A" w:rsidR="00473ABD" w:rsidRPr="00221BA8" w:rsidRDefault="00C56F82" w:rsidP="00080443">
      <w:pPr>
        <w:spacing w:after="0" w:line="360" w:lineRule="auto"/>
        <w:ind w:firstLine="540"/>
        <w:jc w:val="both"/>
        <w:rPr>
          <w:rFonts w:ascii="Times New Roman" w:hAnsi="Times New Roman" w:cs="Times New Roman"/>
          <w:sz w:val="24"/>
          <w:szCs w:val="24"/>
        </w:rPr>
      </w:pPr>
      <w:r w:rsidRPr="00F52D42">
        <w:rPr>
          <w:rFonts w:ascii="Times New Roman" w:hAnsi="Times New Roman" w:cs="Times New Roman"/>
          <w:i/>
          <w:sz w:val="24"/>
          <w:szCs w:val="24"/>
          <w:lang w:val="id-ID"/>
        </w:rPr>
        <w:t>Burnout</w:t>
      </w:r>
      <w:r w:rsidRPr="00F52D42">
        <w:rPr>
          <w:rFonts w:ascii="Times New Roman" w:hAnsi="Times New Roman" w:cs="Times New Roman"/>
          <w:sz w:val="24"/>
          <w:szCs w:val="24"/>
          <w:lang w:val="id-ID"/>
        </w:rPr>
        <w:t xml:space="preserve"> didefinisikan dalam ICD-11</w:t>
      </w:r>
      <w:r w:rsidRPr="00F52D42">
        <w:rPr>
          <w:rFonts w:ascii="Times New Roman" w:hAnsi="Times New Roman" w:cs="Times New Roman"/>
          <w:sz w:val="24"/>
          <w:szCs w:val="24"/>
        </w:rPr>
        <w:t xml:space="preserve"> adalah </w:t>
      </w:r>
      <w:r w:rsidRPr="00F52D42">
        <w:rPr>
          <w:rFonts w:ascii="Times New Roman" w:hAnsi="Times New Roman" w:cs="Times New Roman"/>
          <w:i/>
          <w:sz w:val="24"/>
          <w:szCs w:val="24"/>
        </w:rPr>
        <w:t>syndrome</w:t>
      </w:r>
      <w:r w:rsidRPr="00F52D42">
        <w:rPr>
          <w:rFonts w:ascii="Times New Roman" w:hAnsi="Times New Roman" w:cs="Times New Roman"/>
          <w:sz w:val="24"/>
          <w:szCs w:val="24"/>
          <w:lang w:val="id-ID"/>
        </w:rPr>
        <w:t xml:space="preserve"> yang di</w:t>
      </w:r>
      <w:r w:rsidR="0024328F">
        <w:rPr>
          <w:rFonts w:ascii="Times New Roman" w:hAnsi="Times New Roman" w:cs="Times New Roman"/>
          <w:sz w:val="24"/>
          <w:szCs w:val="24"/>
        </w:rPr>
        <w:t xml:space="preserve">gambarkan </w:t>
      </w:r>
      <w:r w:rsidRPr="00F52D42">
        <w:rPr>
          <w:rFonts w:ascii="Times New Roman" w:hAnsi="Times New Roman" w:cs="Times New Roman"/>
          <w:sz w:val="24"/>
          <w:szCs w:val="24"/>
          <w:lang w:val="id-ID"/>
        </w:rPr>
        <w:t xml:space="preserve">sebagai akibat </w:t>
      </w:r>
      <w:r w:rsidR="0024328F">
        <w:rPr>
          <w:rFonts w:ascii="Times New Roman" w:hAnsi="Times New Roman" w:cs="Times New Roman"/>
          <w:sz w:val="24"/>
          <w:szCs w:val="24"/>
        </w:rPr>
        <w:t xml:space="preserve">adanya </w:t>
      </w:r>
      <w:r w:rsidRPr="00F52D42">
        <w:rPr>
          <w:rFonts w:ascii="Times New Roman" w:hAnsi="Times New Roman" w:cs="Times New Roman"/>
          <w:sz w:val="24"/>
          <w:szCs w:val="24"/>
          <w:lang w:val="id-ID"/>
        </w:rPr>
        <w:t xml:space="preserve">stres kronis yang belum berhasil </w:t>
      </w:r>
      <w:r w:rsidR="0024328F">
        <w:rPr>
          <w:rFonts w:ascii="Times New Roman" w:hAnsi="Times New Roman" w:cs="Times New Roman"/>
          <w:sz w:val="24"/>
          <w:szCs w:val="24"/>
        </w:rPr>
        <w:t xml:space="preserve">ditangani dengan baik di temapat kerja </w:t>
      </w:r>
      <w:r w:rsidRPr="00F52D42">
        <w:rPr>
          <w:rFonts w:ascii="Times New Roman" w:hAnsi="Times New Roman" w:cs="Times New Roman"/>
          <w:sz w:val="24"/>
          <w:szCs w:val="24"/>
        </w:rPr>
        <w:t xml:space="preserve">yang ditandai dengan tiga dimensi yaitu perasaan lelah, </w:t>
      </w:r>
      <w:r w:rsidRPr="00F52D42">
        <w:rPr>
          <w:rFonts w:ascii="Times New Roman" w:hAnsi="Times New Roman" w:cs="Times New Roman"/>
          <w:sz w:val="24"/>
          <w:szCs w:val="24"/>
          <w:lang w:val="id-ID"/>
        </w:rPr>
        <w:t>perasaan negatif atau sinisme</w:t>
      </w:r>
      <w:r w:rsidRPr="00F52D42">
        <w:rPr>
          <w:rFonts w:ascii="Times New Roman" w:hAnsi="Times New Roman" w:cs="Times New Roman"/>
          <w:sz w:val="24"/>
          <w:szCs w:val="24"/>
        </w:rPr>
        <w:t xml:space="preserve"> dan kinerja yang buruk di tempat kerja. </w:t>
      </w:r>
      <w:r w:rsidR="0024328F">
        <w:rPr>
          <w:rFonts w:ascii="Times New Roman" w:hAnsi="Times New Roman" w:cs="Times New Roman"/>
          <w:sz w:val="24"/>
          <w:szCs w:val="24"/>
        </w:rPr>
        <w:t xml:space="preserve">Secara khusus </w:t>
      </w:r>
      <w:r w:rsidR="0024328F">
        <w:rPr>
          <w:rFonts w:ascii="Times New Roman" w:hAnsi="Times New Roman" w:cs="Times New Roman"/>
          <w:i/>
          <w:sz w:val="24"/>
          <w:szCs w:val="24"/>
        </w:rPr>
        <w:t>b</w:t>
      </w:r>
      <w:r w:rsidRPr="00F52D42">
        <w:rPr>
          <w:rFonts w:ascii="Times New Roman" w:hAnsi="Times New Roman" w:cs="Times New Roman"/>
          <w:i/>
          <w:sz w:val="24"/>
          <w:szCs w:val="24"/>
          <w:lang w:val="id-ID"/>
        </w:rPr>
        <w:t>urnout</w:t>
      </w:r>
      <w:r w:rsidR="0024328F">
        <w:rPr>
          <w:rFonts w:ascii="Times New Roman" w:hAnsi="Times New Roman" w:cs="Times New Roman"/>
          <w:sz w:val="24"/>
          <w:szCs w:val="24"/>
          <w:lang w:val="id-ID"/>
        </w:rPr>
        <w:t xml:space="preserve"> </w:t>
      </w:r>
      <w:r w:rsidR="0024328F">
        <w:rPr>
          <w:rFonts w:ascii="Times New Roman" w:hAnsi="Times New Roman" w:cs="Times New Roman"/>
          <w:sz w:val="24"/>
          <w:szCs w:val="24"/>
        </w:rPr>
        <w:t>cenderung</w:t>
      </w:r>
      <w:r w:rsidRPr="00F52D42">
        <w:rPr>
          <w:rFonts w:ascii="Times New Roman" w:hAnsi="Times New Roman" w:cs="Times New Roman"/>
          <w:sz w:val="24"/>
          <w:szCs w:val="24"/>
          <w:lang w:val="id-ID"/>
        </w:rPr>
        <w:t xml:space="preserve"> pada </w:t>
      </w:r>
      <w:r w:rsidR="0024328F">
        <w:rPr>
          <w:rFonts w:ascii="Times New Roman" w:hAnsi="Times New Roman" w:cs="Times New Roman"/>
          <w:sz w:val="24"/>
          <w:szCs w:val="24"/>
        </w:rPr>
        <w:t xml:space="preserve">peristiwa </w:t>
      </w:r>
      <w:r w:rsidRPr="00F52D42">
        <w:rPr>
          <w:rFonts w:ascii="Times New Roman" w:hAnsi="Times New Roman" w:cs="Times New Roman"/>
          <w:sz w:val="24"/>
          <w:szCs w:val="24"/>
          <w:lang w:val="id-ID"/>
        </w:rPr>
        <w:t>dalam konteks pekerjaan</w:t>
      </w:r>
      <w:r w:rsidR="00C57A73">
        <w:rPr>
          <w:rFonts w:ascii="Times New Roman" w:hAnsi="Times New Roman" w:cs="Times New Roman"/>
          <w:sz w:val="24"/>
          <w:szCs w:val="24"/>
        </w:rPr>
        <w:t>.</w:t>
      </w:r>
      <w:r w:rsidRPr="00F52D42">
        <w:rPr>
          <w:rFonts w:ascii="Times New Roman" w:hAnsi="Times New Roman" w:cs="Times New Roman"/>
          <w:sz w:val="24"/>
          <w:szCs w:val="24"/>
          <w:vertAlign w:val="superscript"/>
        </w:rPr>
        <w:fldChar w:fldCharType="begin" w:fldLock="1"/>
      </w:r>
      <w:r w:rsidR="006F69FB">
        <w:rPr>
          <w:rFonts w:ascii="Times New Roman" w:hAnsi="Times New Roman" w:cs="Times New Roman"/>
          <w:sz w:val="24"/>
          <w:szCs w:val="24"/>
          <w:vertAlign w:val="superscript"/>
        </w:rPr>
        <w:instrText>ADDIN CSL_CITATION {"citationItems":[{"id":"ITEM-1","itemData":{"URL":"https://www.who.int/mental_health/evidence/burn-out/en/","author":[{"dropping-particle":"","family":"WHO","given":"","non-dropping-particle":"","parse-names":false,"suffix":""}],"id":"ITEM-1","issued":{"date-parts":[["2019"]]},"title":"Burn-out an \"occupational phenomenon\": International Classification of Diseases","type":"webpage"},"uris":["http://www.mendeley.com/documents/?uuid=16088cc5-df9f-45e0-8106-d3c1267134ec"]}],"mendeley":{"formattedCitation":"(1)","manualFormatting":"1","plainTextFormattedCitation":"(1)","previouslyFormattedCitation":"(1)"},"properties":{"noteIndex":0},"schema":"https://github.com/citation-style-language/schema/raw/master/csl-citation.json"}</w:instrText>
      </w:r>
      <w:r w:rsidRPr="00F52D42">
        <w:rPr>
          <w:rFonts w:ascii="Times New Roman" w:hAnsi="Times New Roman" w:cs="Times New Roman"/>
          <w:sz w:val="24"/>
          <w:szCs w:val="24"/>
          <w:vertAlign w:val="superscript"/>
        </w:rPr>
        <w:fldChar w:fldCharType="separate"/>
      </w:r>
      <w:r w:rsidR="009874B0" w:rsidRPr="00F52D42">
        <w:rPr>
          <w:rFonts w:ascii="Times New Roman" w:hAnsi="Times New Roman" w:cs="Times New Roman"/>
          <w:noProof/>
          <w:sz w:val="24"/>
          <w:szCs w:val="24"/>
          <w:vertAlign w:val="superscript"/>
        </w:rPr>
        <w:t>1</w:t>
      </w:r>
      <w:r w:rsidRPr="00F52D42">
        <w:rPr>
          <w:rFonts w:ascii="Times New Roman" w:hAnsi="Times New Roman" w:cs="Times New Roman"/>
          <w:sz w:val="24"/>
          <w:szCs w:val="24"/>
          <w:vertAlign w:val="superscript"/>
        </w:rPr>
        <w:fldChar w:fldCharType="end"/>
      </w:r>
      <w:r w:rsidR="00BB143E" w:rsidRPr="00F52D42">
        <w:rPr>
          <w:rFonts w:ascii="Times New Roman" w:hAnsi="Times New Roman" w:cs="Times New Roman"/>
          <w:sz w:val="24"/>
          <w:szCs w:val="24"/>
        </w:rPr>
        <w:t xml:space="preserve"> </w:t>
      </w:r>
      <w:r w:rsidR="00221BA8" w:rsidRPr="00CB2EA9">
        <w:rPr>
          <w:rFonts w:ascii="Times New Roman" w:hAnsi="Times New Roman" w:cs="Times New Roman"/>
          <w:i/>
          <w:sz w:val="24"/>
          <w:szCs w:val="24"/>
          <w:lang w:val="id-ID"/>
        </w:rPr>
        <w:t xml:space="preserve">Burnout </w:t>
      </w:r>
      <w:r w:rsidR="00221BA8" w:rsidRPr="00CF3A47">
        <w:rPr>
          <w:rFonts w:ascii="Times New Roman" w:hAnsi="Times New Roman" w:cs="Times New Roman"/>
          <w:sz w:val="24"/>
          <w:szCs w:val="24"/>
          <w:lang w:val="id-ID"/>
        </w:rPr>
        <w:t xml:space="preserve"> adalah bentuk yang parah dari</w:t>
      </w:r>
      <w:r w:rsidR="00221BA8" w:rsidRPr="00B93174">
        <w:rPr>
          <w:rFonts w:ascii="Times New Roman" w:hAnsi="Times New Roman" w:cs="Times New Roman"/>
          <w:sz w:val="24"/>
          <w:szCs w:val="24"/>
          <w:lang w:val="id-ID"/>
        </w:rPr>
        <w:t xml:space="preserve"> </w:t>
      </w:r>
      <w:r w:rsidR="00221BA8" w:rsidRPr="00CF3A47">
        <w:rPr>
          <w:rFonts w:ascii="Times New Roman" w:hAnsi="Times New Roman" w:cs="Times New Roman"/>
          <w:sz w:val="24"/>
          <w:szCs w:val="24"/>
          <w:lang w:val="id-ID"/>
        </w:rPr>
        <w:t>tekanan psikologis yang timbul dari pekerjaan terkait trauma fisik dan mental, yang bermanifestasi sebagai kehilangan</w:t>
      </w:r>
      <w:r w:rsidR="00221BA8" w:rsidRPr="00B93174">
        <w:rPr>
          <w:rFonts w:ascii="Times New Roman" w:hAnsi="Times New Roman" w:cs="Times New Roman"/>
          <w:sz w:val="24"/>
          <w:szCs w:val="24"/>
          <w:lang w:val="id-ID"/>
        </w:rPr>
        <w:t xml:space="preserve"> </w:t>
      </w:r>
      <w:r w:rsidR="00221BA8" w:rsidRPr="00CF3A47">
        <w:rPr>
          <w:rFonts w:ascii="Times New Roman" w:hAnsi="Times New Roman" w:cs="Times New Roman"/>
          <w:sz w:val="24"/>
          <w:szCs w:val="24"/>
          <w:lang w:val="id-ID"/>
        </w:rPr>
        <w:t>energi yang parah</w:t>
      </w:r>
      <w:r w:rsidR="00221BA8" w:rsidRPr="00B93174">
        <w:rPr>
          <w:rFonts w:ascii="Times New Roman" w:hAnsi="Times New Roman" w:cs="Times New Roman"/>
          <w:sz w:val="24"/>
          <w:szCs w:val="24"/>
          <w:lang w:val="id-ID"/>
        </w:rPr>
        <w:t xml:space="preserve"> </w:t>
      </w:r>
      <w:r w:rsidR="00221BA8">
        <w:rPr>
          <w:rFonts w:ascii="Times New Roman" w:hAnsi="Times New Roman" w:cs="Times New Roman"/>
          <w:sz w:val="24"/>
          <w:szCs w:val="24"/>
          <w:lang w:val="id-ID"/>
        </w:rPr>
        <w:t>yang tidak dapat di</w:t>
      </w:r>
      <w:r w:rsidR="00221BA8">
        <w:rPr>
          <w:rFonts w:ascii="Times New Roman" w:hAnsi="Times New Roman" w:cs="Times New Roman"/>
          <w:sz w:val="24"/>
          <w:szCs w:val="24"/>
        </w:rPr>
        <w:t>kembalikan</w:t>
      </w:r>
      <w:r w:rsidR="00221BA8" w:rsidRPr="00221BA8">
        <w:rPr>
          <w:rFonts w:ascii="Times New Roman" w:hAnsi="Times New Roman" w:cs="Times New Roman"/>
          <w:sz w:val="24"/>
          <w:szCs w:val="24"/>
          <w:vertAlign w:val="superscript"/>
        </w:rPr>
        <w:t xml:space="preserve"> </w:t>
      </w:r>
      <w:r w:rsidR="00C57A73">
        <w:rPr>
          <w:rFonts w:ascii="Times New Roman" w:hAnsi="Times New Roman" w:cs="Times New Roman"/>
          <w:sz w:val="24"/>
          <w:szCs w:val="24"/>
        </w:rPr>
        <w:t>.</w:t>
      </w:r>
      <w:r w:rsidR="00221BA8" w:rsidRPr="00221BA8">
        <w:rPr>
          <w:rFonts w:ascii="Times New Roman" w:hAnsi="Times New Roman" w:cs="Times New Roman"/>
          <w:sz w:val="24"/>
          <w:szCs w:val="24"/>
          <w:vertAlign w:val="superscript"/>
        </w:rPr>
        <w:fldChar w:fldCharType="begin" w:fldLock="1"/>
      </w:r>
      <w:r w:rsidR="006F69FB">
        <w:rPr>
          <w:rFonts w:ascii="Times New Roman" w:hAnsi="Times New Roman" w:cs="Times New Roman"/>
          <w:sz w:val="24"/>
          <w:szCs w:val="24"/>
          <w:vertAlign w:val="superscript"/>
        </w:rPr>
        <w:instrText>ADDIN CSL_CITATION {"citationItems":[{"id":"ITEM-1","itemData":{"author":[{"dropping-particle":"","family":"Laukhi","given":"M S Matahi","non-dropping-particle":"","parse-names":false,"suffix":""}],"container-title":"IJRAR","id":"ITEM-1","issue":"1","issued":{"date-parts":[["2020"]]},"page":"464-467","title":"BURNOUT SYNDROME IN HEALTH CARE PROFESSIONALS ( NURSES ) OF PRIVATE AND PUBLIC HOSPITALS","type":"article-journal","volume":"7"},"uris":["http://www.mendeley.com/documents/?uuid=466b3f8f-2c0f-4e0e-83db-b2ee070b52e6"]}],"mendeley":{"formattedCitation":"(2)","manualFormatting":"2","plainTextFormattedCitation":"(2)","previouslyFormattedCitation":"(2)"},"properties":{"noteIndex":0},"schema":"https://github.com/citation-style-language/schema/raw/master/csl-citation.json"}</w:instrText>
      </w:r>
      <w:r w:rsidR="00221BA8" w:rsidRPr="00221BA8">
        <w:rPr>
          <w:rFonts w:ascii="Times New Roman" w:hAnsi="Times New Roman" w:cs="Times New Roman"/>
          <w:sz w:val="24"/>
          <w:szCs w:val="24"/>
          <w:vertAlign w:val="superscript"/>
        </w:rPr>
        <w:fldChar w:fldCharType="separate"/>
      </w:r>
      <w:r w:rsidR="00221BA8" w:rsidRPr="00221BA8">
        <w:rPr>
          <w:rFonts w:ascii="Times New Roman" w:hAnsi="Times New Roman" w:cs="Times New Roman"/>
          <w:noProof/>
          <w:sz w:val="24"/>
          <w:szCs w:val="24"/>
          <w:vertAlign w:val="superscript"/>
        </w:rPr>
        <w:t>2</w:t>
      </w:r>
      <w:r w:rsidR="00221BA8" w:rsidRPr="00221BA8">
        <w:rPr>
          <w:rFonts w:ascii="Times New Roman" w:hAnsi="Times New Roman" w:cs="Times New Roman"/>
          <w:sz w:val="24"/>
          <w:szCs w:val="24"/>
          <w:vertAlign w:val="superscript"/>
        </w:rPr>
        <w:fldChar w:fldCharType="end"/>
      </w:r>
    </w:p>
    <w:p w14:paraId="3BE239A4" w14:textId="58DF40FC" w:rsidR="003E5B9A" w:rsidRPr="00F314F8" w:rsidRDefault="0042710B" w:rsidP="00080443">
      <w:pPr>
        <w:spacing w:after="0" w:line="360" w:lineRule="auto"/>
        <w:ind w:firstLine="540"/>
        <w:jc w:val="both"/>
        <w:rPr>
          <w:rFonts w:ascii="Times New Roman" w:hAnsi="Times New Roman" w:cs="Times New Roman"/>
          <w:iCs/>
          <w:color w:val="000000" w:themeColor="text1"/>
          <w:sz w:val="24"/>
          <w:szCs w:val="24"/>
          <w:shd w:val="clear" w:color="auto" w:fill="FFFFFF"/>
        </w:rPr>
      </w:pPr>
      <w:r w:rsidRPr="00F52D42">
        <w:rPr>
          <w:rFonts w:ascii="Times New Roman" w:hAnsi="Times New Roman" w:cs="Times New Roman"/>
          <w:sz w:val="24"/>
          <w:szCs w:val="24"/>
        </w:rPr>
        <w:t>Organisasi Kesehatan Dunia (WHO) mengatakan bahwa</w:t>
      </w:r>
      <w:r w:rsidRPr="00F52D42">
        <w:rPr>
          <w:rFonts w:ascii="Times New Roman" w:hAnsi="Times New Roman" w:cs="Times New Roman"/>
          <w:i/>
          <w:sz w:val="24"/>
          <w:szCs w:val="24"/>
        </w:rPr>
        <w:t xml:space="preserve"> </w:t>
      </w:r>
      <w:r w:rsidR="003E5B9A" w:rsidRPr="00F52D42">
        <w:rPr>
          <w:rFonts w:ascii="Times New Roman" w:hAnsi="Times New Roman" w:cs="Times New Roman"/>
          <w:i/>
          <w:sz w:val="24"/>
          <w:szCs w:val="24"/>
        </w:rPr>
        <w:t>B</w:t>
      </w:r>
      <w:r w:rsidR="003E5B9A" w:rsidRPr="00F52D42">
        <w:rPr>
          <w:rFonts w:ascii="Times New Roman" w:hAnsi="Times New Roman" w:cs="Times New Roman"/>
          <w:i/>
          <w:sz w:val="24"/>
          <w:szCs w:val="24"/>
          <w:lang w:val="id-ID"/>
        </w:rPr>
        <w:t xml:space="preserve">urnout </w:t>
      </w:r>
      <w:r w:rsidR="003E5B9A" w:rsidRPr="00F52D42">
        <w:rPr>
          <w:rFonts w:ascii="Times New Roman" w:hAnsi="Times New Roman" w:cs="Times New Roman"/>
          <w:sz w:val="24"/>
          <w:szCs w:val="24"/>
          <w:lang w:val="id-ID"/>
        </w:rPr>
        <w:t xml:space="preserve">termasuk dalam </w:t>
      </w:r>
      <w:r w:rsidR="003E5B9A" w:rsidRPr="00F52D42">
        <w:rPr>
          <w:rFonts w:ascii="Times New Roman" w:hAnsi="Times New Roman" w:cs="Times New Roman"/>
          <w:sz w:val="24"/>
          <w:szCs w:val="24"/>
        </w:rPr>
        <w:t>r</w:t>
      </w:r>
      <w:r w:rsidR="003E5B9A" w:rsidRPr="00F52D42">
        <w:rPr>
          <w:rFonts w:ascii="Times New Roman" w:hAnsi="Times New Roman" w:cs="Times New Roman"/>
          <w:sz w:val="24"/>
          <w:szCs w:val="24"/>
          <w:lang w:val="id-ID"/>
        </w:rPr>
        <w:t xml:space="preserve">evisi ke-11 dari </w:t>
      </w:r>
      <w:r w:rsidR="003E5B9A" w:rsidRPr="00F52D42">
        <w:rPr>
          <w:rFonts w:ascii="Times New Roman" w:hAnsi="Times New Roman" w:cs="Times New Roman"/>
          <w:i/>
          <w:sz w:val="24"/>
          <w:szCs w:val="24"/>
          <w:lang w:val="id-ID"/>
        </w:rPr>
        <w:t>International Classification of Diseases</w:t>
      </w:r>
      <w:r w:rsidR="003E5B9A" w:rsidRPr="00F52D42">
        <w:rPr>
          <w:rFonts w:ascii="Times New Roman" w:hAnsi="Times New Roman" w:cs="Times New Roman"/>
          <w:sz w:val="24"/>
          <w:szCs w:val="24"/>
          <w:lang w:val="id-ID"/>
        </w:rPr>
        <w:t xml:space="preserve"> (ICD-11) sebagai fenomena </w:t>
      </w:r>
      <w:r w:rsidR="003E5B9A" w:rsidRPr="00F52D42">
        <w:rPr>
          <w:rFonts w:ascii="Times New Roman" w:hAnsi="Times New Roman" w:cs="Times New Roman"/>
          <w:sz w:val="24"/>
          <w:szCs w:val="24"/>
        </w:rPr>
        <w:t>kelelahan kerja,</w:t>
      </w:r>
      <w:r w:rsidR="003E5B9A" w:rsidRPr="00F52D42">
        <w:rPr>
          <w:rFonts w:ascii="Times New Roman" w:hAnsi="Times New Roman" w:cs="Times New Roman"/>
          <w:sz w:val="24"/>
          <w:szCs w:val="24"/>
          <w:lang w:val="id-ID"/>
        </w:rPr>
        <w:t xml:space="preserve"> tidak diklasi</w:t>
      </w:r>
      <w:r w:rsidRPr="00F52D42">
        <w:rPr>
          <w:rFonts w:ascii="Times New Roman" w:hAnsi="Times New Roman" w:cs="Times New Roman"/>
          <w:sz w:val="24"/>
          <w:szCs w:val="24"/>
          <w:lang w:val="id-ID"/>
        </w:rPr>
        <w:t>fikasikan sebagai kondisi medis</w:t>
      </w:r>
      <w:r w:rsidRPr="00F52D42">
        <w:rPr>
          <w:rFonts w:ascii="Times New Roman" w:hAnsi="Times New Roman" w:cs="Times New Roman"/>
          <w:sz w:val="24"/>
          <w:szCs w:val="24"/>
          <w:vertAlign w:val="superscript"/>
        </w:rPr>
        <w:fldChar w:fldCharType="begin" w:fldLock="1"/>
      </w:r>
      <w:r w:rsidR="006F69FB">
        <w:rPr>
          <w:rFonts w:ascii="Times New Roman" w:hAnsi="Times New Roman" w:cs="Times New Roman"/>
          <w:sz w:val="24"/>
          <w:szCs w:val="24"/>
          <w:vertAlign w:val="superscript"/>
        </w:rPr>
        <w:instrText>ADDIN CSL_CITATION {"citationItems":[{"id":"ITEM-1","itemData":{"URL":"https://www.who.int/mental_health/evidence/burn-out/en/","author":[{"dropping-particle":"","family":"WHO","given":"","non-dropping-particle":"","parse-names":false,"suffix":""}],"id":"ITEM-1","issued":{"date-parts":[["2019"]]},"title":"Burn-out an \"occupational phenomenon\": International Classification of Diseases","type":"webpage"},"uris":["http://www.mendeley.com/documents/?uuid=16088cc5-df9f-45e0-8106-d3c1267134ec"]}],"mendeley":{"formattedCitation":"(1)","manualFormatting":"1","plainTextFormattedCitation":"(1)","previouslyFormattedCitation":"(1)"},"properties":{"noteIndex":0},"schema":"https://github.com/citation-style-language/schema/raw/master/csl-citation.json"}</w:instrText>
      </w:r>
      <w:r w:rsidRPr="00F52D42">
        <w:rPr>
          <w:rFonts w:ascii="Times New Roman" w:hAnsi="Times New Roman" w:cs="Times New Roman"/>
          <w:sz w:val="24"/>
          <w:szCs w:val="24"/>
          <w:vertAlign w:val="superscript"/>
        </w:rPr>
        <w:fldChar w:fldCharType="separate"/>
      </w:r>
      <w:r w:rsidRPr="00F52D42">
        <w:rPr>
          <w:rFonts w:ascii="Times New Roman" w:hAnsi="Times New Roman" w:cs="Times New Roman"/>
          <w:noProof/>
          <w:sz w:val="24"/>
          <w:szCs w:val="24"/>
          <w:vertAlign w:val="superscript"/>
        </w:rPr>
        <w:t>1</w:t>
      </w:r>
      <w:r w:rsidRPr="00F52D42">
        <w:rPr>
          <w:rFonts w:ascii="Times New Roman" w:hAnsi="Times New Roman" w:cs="Times New Roman"/>
          <w:sz w:val="24"/>
          <w:szCs w:val="24"/>
          <w:vertAlign w:val="superscript"/>
        </w:rPr>
        <w:fldChar w:fldCharType="end"/>
      </w:r>
      <w:r w:rsidR="00F52D42">
        <w:rPr>
          <w:rFonts w:ascii="Times New Roman" w:hAnsi="Times New Roman" w:cs="Times New Roman"/>
          <w:sz w:val="24"/>
          <w:szCs w:val="24"/>
          <w:vertAlign w:val="superscript"/>
        </w:rPr>
        <w:t>.</w:t>
      </w:r>
      <w:r w:rsidR="00F314F8">
        <w:rPr>
          <w:rFonts w:ascii="Times New Roman" w:hAnsi="Times New Roman" w:cs="Times New Roman"/>
          <w:sz w:val="24"/>
          <w:szCs w:val="24"/>
        </w:rPr>
        <w:t xml:space="preserve"> Gejala </w:t>
      </w:r>
      <w:r w:rsidR="00F314F8" w:rsidRPr="006F69FB">
        <w:rPr>
          <w:rFonts w:ascii="Times New Roman" w:hAnsi="Times New Roman" w:cs="Times New Roman"/>
          <w:i/>
          <w:sz w:val="24"/>
          <w:szCs w:val="24"/>
        </w:rPr>
        <w:t>burnout</w:t>
      </w:r>
      <w:r w:rsidR="00F314F8">
        <w:rPr>
          <w:rFonts w:ascii="Times New Roman" w:hAnsi="Times New Roman" w:cs="Times New Roman"/>
          <w:sz w:val="24"/>
          <w:szCs w:val="24"/>
        </w:rPr>
        <w:t xml:space="preserve"> dapat ditandai dengan adanya kelelahan mental, kelelahan emosional dan pencapaian prestasi pribadi </w:t>
      </w:r>
      <w:r w:rsidR="00C57A73">
        <w:rPr>
          <w:rFonts w:ascii="Times New Roman" w:hAnsi="Times New Roman" w:cs="Times New Roman"/>
          <w:sz w:val="24"/>
          <w:szCs w:val="24"/>
        </w:rPr>
        <w:t>.</w:t>
      </w:r>
      <w:r w:rsidR="00F314F8" w:rsidRPr="00F314F8">
        <w:rPr>
          <w:rFonts w:ascii="Times New Roman" w:hAnsi="Times New Roman" w:cs="Times New Roman"/>
          <w:sz w:val="24"/>
          <w:szCs w:val="24"/>
          <w:vertAlign w:val="superscript"/>
        </w:rPr>
        <w:fldChar w:fldCharType="begin" w:fldLock="1"/>
      </w:r>
      <w:r w:rsidR="006F69FB">
        <w:rPr>
          <w:rFonts w:ascii="Times New Roman" w:hAnsi="Times New Roman" w:cs="Times New Roman"/>
          <w:sz w:val="24"/>
          <w:szCs w:val="24"/>
          <w:vertAlign w:val="superscript"/>
        </w:rPr>
        <w:instrText>ADDIN CSL_CITATION {"citationItems":[{"id":"ITEM-1","itemData":{"DOI":"10.16309/j.cnki.issn.1007-1776.2003.03.004","ISBN":"9780136124436","author":[{"dropping-particle":"","family":"GEORGE JONES","given":"JENNIFER M GARETH R.","non-dropping-particle":"","parse-names":false,"suffix":""}],"edition":"SIXTH EDIT","editor":[{"dropping-particle":"","family":"Yagan","given":"Sally","non-dropping-particle":"","parse-names":false,"suffix":""}],"id":"ITEM-1","issued":{"date-parts":[["2005"]]},"number-of-pages":"1-190","publisher":"Pearson Education","title":"UNDERSTANDNG AND MANAGING ORGANIZATIONAL BEHAVIOUR","type":"book"},"uris":["http://www.mendeley.com/documents/?uuid=33b6836a-a4d8-4134-978c-20aaa791506e"]}],"mendeley":{"formattedCitation":"(3)","manualFormatting":"3","plainTextFormattedCitation":"(3)","previouslyFormattedCitation":"(3)"},"properties":{"noteIndex":0},"schema":"https://github.com/citation-style-language/schema/raw/master/csl-citation.json"}</w:instrText>
      </w:r>
      <w:r w:rsidR="00F314F8" w:rsidRPr="00F314F8">
        <w:rPr>
          <w:rFonts w:ascii="Times New Roman" w:hAnsi="Times New Roman" w:cs="Times New Roman"/>
          <w:sz w:val="24"/>
          <w:szCs w:val="24"/>
          <w:vertAlign w:val="superscript"/>
        </w:rPr>
        <w:fldChar w:fldCharType="separate"/>
      </w:r>
      <w:r w:rsidR="00F314F8" w:rsidRPr="00F314F8">
        <w:rPr>
          <w:rFonts w:ascii="Times New Roman" w:hAnsi="Times New Roman" w:cs="Times New Roman"/>
          <w:noProof/>
          <w:sz w:val="24"/>
          <w:szCs w:val="24"/>
          <w:vertAlign w:val="superscript"/>
        </w:rPr>
        <w:t>3</w:t>
      </w:r>
      <w:r w:rsidR="00F314F8" w:rsidRPr="00F314F8">
        <w:rPr>
          <w:rFonts w:ascii="Times New Roman" w:hAnsi="Times New Roman" w:cs="Times New Roman"/>
          <w:sz w:val="24"/>
          <w:szCs w:val="24"/>
          <w:vertAlign w:val="superscript"/>
        </w:rPr>
        <w:fldChar w:fldCharType="end"/>
      </w:r>
    </w:p>
    <w:p w14:paraId="70CA0E7C" w14:textId="784575A6" w:rsidR="00AA01CD" w:rsidRPr="00F52D42" w:rsidRDefault="0078577A" w:rsidP="00080443">
      <w:pPr>
        <w:spacing w:after="0" w:line="360" w:lineRule="auto"/>
        <w:ind w:firstLine="540"/>
        <w:jc w:val="both"/>
        <w:rPr>
          <w:rFonts w:ascii="Times New Roman" w:hAnsi="Times New Roman" w:cs="Times New Roman"/>
          <w:iCs/>
          <w:color w:val="000000" w:themeColor="text1"/>
          <w:sz w:val="24"/>
          <w:szCs w:val="24"/>
          <w:shd w:val="clear" w:color="auto" w:fill="FFFFFF"/>
        </w:rPr>
      </w:pPr>
      <w:r w:rsidRPr="00F52D42">
        <w:rPr>
          <w:rFonts w:ascii="Times New Roman" w:hAnsi="Times New Roman" w:cs="Times New Roman"/>
          <w:iCs/>
          <w:color w:val="000000" w:themeColor="text1"/>
          <w:sz w:val="24"/>
          <w:szCs w:val="24"/>
          <w:shd w:val="clear" w:color="auto" w:fill="FFFFFF"/>
        </w:rPr>
        <w:t xml:space="preserve">Berdasarkan sebuah studi </w:t>
      </w:r>
      <w:r w:rsidRPr="00F52D42">
        <w:rPr>
          <w:rFonts w:ascii="Times New Roman" w:hAnsi="Times New Roman" w:cs="Times New Roman"/>
          <w:i/>
          <w:iCs/>
          <w:color w:val="000000" w:themeColor="text1"/>
          <w:sz w:val="24"/>
          <w:szCs w:val="24"/>
          <w:shd w:val="clear" w:color="auto" w:fill="FFFFFF"/>
        </w:rPr>
        <w:t>systematic review</w:t>
      </w:r>
      <w:r w:rsidRPr="00F52D42">
        <w:rPr>
          <w:rFonts w:ascii="Times New Roman" w:hAnsi="Times New Roman" w:cs="Times New Roman"/>
          <w:iCs/>
          <w:color w:val="000000" w:themeColor="text1"/>
          <w:sz w:val="24"/>
          <w:szCs w:val="24"/>
          <w:shd w:val="clear" w:color="auto" w:fill="FFFFFF"/>
        </w:rPr>
        <w:t xml:space="preserve"> mengenai prevalensi </w:t>
      </w:r>
      <w:r w:rsidRPr="00F52D42">
        <w:rPr>
          <w:rFonts w:ascii="Times New Roman" w:hAnsi="Times New Roman" w:cs="Times New Roman"/>
          <w:i/>
          <w:iCs/>
          <w:color w:val="000000" w:themeColor="text1"/>
          <w:sz w:val="24"/>
          <w:szCs w:val="24"/>
          <w:shd w:val="clear" w:color="auto" w:fill="FFFFFF"/>
        </w:rPr>
        <w:t>burnout</w:t>
      </w:r>
      <w:r w:rsidRPr="00F52D42">
        <w:rPr>
          <w:rFonts w:ascii="Times New Roman" w:hAnsi="Times New Roman" w:cs="Times New Roman"/>
          <w:iCs/>
          <w:color w:val="000000" w:themeColor="text1"/>
          <w:sz w:val="24"/>
          <w:szCs w:val="24"/>
          <w:shd w:val="clear" w:color="auto" w:fill="FFFFFF"/>
        </w:rPr>
        <w:t xml:space="preserve"> pada Dokter yang melibatkan 182 studi dari 109.628 individu di 45 negara dari tahun 1991-2018, prevalensi </w:t>
      </w:r>
      <w:r w:rsidRPr="00F52D42">
        <w:rPr>
          <w:rFonts w:ascii="Times New Roman" w:hAnsi="Times New Roman" w:cs="Times New Roman"/>
          <w:i/>
          <w:iCs/>
          <w:color w:val="000000" w:themeColor="text1"/>
          <w:sz w:val="24"/>
          <w:szCs w:val="24"/>
          <w:shd w:val="clear" w:color="auto" w:fill="FFFFFF"/>
        </w:rPr>
        <w:t>burnout</w:t>
      </w:r>
      <w:r w:rsidRPr="00F52D42">
        <w:rPr>
          <w:rFonts w:ascii="Times New Roman" w:hAnsi="Times New Roman" w:cs="Times New Roman"/>
          <w:iCs/>
          <w:color w:val="000000" w:themeColor="text1"/>
          <w:sz w:val="24"/>
          <w:szCs w:val="24"/>
          <w:shd w:val="clear" w:color="auto" w:fill="FFFFFF"/>
        </w:rPr>
        <w:t xml:space="preserve"> yang dilaporkan adalah 67.0%</w:t>
      </w:r>
      <w:r w:rsidR="00C57A73">
        <w:rPr>
          <w:rFonts w:ascii="Times New Roman" w:hAnsi="Times New Roman" w:cs="Times New Roman"/>
          <w:iCs/>
          <w:color w:val="000000" w:themeColor="text1"/>
          <w:sz w:val="24"/>
          <w:szCs w:val="24"/>
          <w:shd w:val="clear" w:color="auto" w:fill="FFFFFF"/>
        </w:rPr>
        <w:t>.</w:t>
      </w:r>
      <w:r w:rsidR="00AA01CD" w:rsidRPr="000D7032">
        <w:rPr>
          <w:rFonts w:ascii="Times New Roman" w:hAnsi="Times New Roman" w:cs="Times New Roman"/>
          <w:iCs/>
          <w:color w:val="000000" w:themeColor="text1"/>
          <w:sz w:val="24"/>
          <w:szCs w:val="24"/>
          <w:shd w:val="clear" w:color="auto" w:fill="FFFFFF"/>
          <w:vertAlign w:val="superscript"/>
        </w:rPr>
        <w:fldChar w:fldCharType="begin" w:fldLock="1"/>
      </w:r>
      <w:r w:rsidR="006F69FB">
        <w:rPr>
          <w:rFonts w:ascii="Times New Roman" w:hAnsi="Times New Roman" w:cs="Times New Roman"/>
          <w:iCs/>
          <w:color w:val="000000" w:themeColor="text1"/>
          <w:sz w:val="24"/>
          <w:szCs w:val="24"/>
          <w:shd w:val="clear" w:color="auto" w:fill="FFFFFF"/>
          <w:vertAlign w:val="superscript"/>
        </w:rPr>
        <w:instrText>ADDIN CSL_CITATION {"citationItems":[{"id":"ITEM-1","itemData":{"URL":"https://dharmais.co.id/news/117/SINDROM-BURNOUT","author":[{"dropping-particle":"","family":"Aisyi","given":"Mururul","non-dropping-particle":"","parse-names":false,"suffix":""}],"id":"ITEM-1","issued":{"date-parts":[["2019"]]},"title":"Syndrome Burnout","type":"webpage"},"uris":["http://www.mendeley.com/documents/?uuid=40372467-9796-4797-a27e-6834d908c532"]}],"mendeley":{"formattedCitation":"(4)","manualFormatting":"4","plainTextFormattedCitation":"(4)","previouslyFormattedCitation":"(4)"},"properties":{"noteIndex":0},"schema":"https://github.com/citation-style-language/schema/raw/master/csl-citation.json"}</w:instrText>
      </w:r>
      <w:r w:rsidR="00AA01CD" w:rsidRPr="000D7032">
        <w:rPr>
          <w:rFonts w:ascii="Times New Roman" w:hAnsi="Times New Roman" w:cs="Times New Roman"/>
          <w:iCs/>
          <w:color w:val="000000" w:themeColor="text1"/>
          <w:sz w:val="24"/>
          <w:szCs w:val="24"/>
          <w:shd w:val="clear" w:color="auto" w:fill="FFFFFF"/>
          <w:vertAlign w:val="superscript"/>
        </w:rPr>
        <w:fldChar w:fldCharType="separate"/>
      </w:r>
      <w:r w:rsidR="00F314F8" w:rsidRPr="000D7032">
        <w:rPr>
          <w:rFonts w:ascii="Times New Roman" w:hAnsi="Times New Roman" w:cs="Times New Roman"/>
          <w:iCs/>
          <w:noProof/>
          <w:color w:val="000000" w:themeColor="text1"/>
          <w:sz w:val="24"/>
          <w:szCs w:val="24"/>
          <w:shd w:val="clear" w:color="auto" w:fill="FFFFFF"/>
          <w:vertAlign w:val="superscript"/>
        </w:rPr>
        <w:t>4</w:t>
      </w:r>
      <w:r w:rsidR="00AA01CD" w:rsidRPr="000D7032">
        <w:rPr>
          <w:rFonts w:ascii="Times New Roman" w:hAnsi="Times New Roman" w:cs="Times New Roman"/>
          <w:iCs/>
          <w:color w:val="000000" w:themeColor="text1"/>
          <w:sz w:val="24"/>
          <w:szCs w:val="24"/>
          <w:shd w:val="clear" w:color="auto" w:fill="FFFFFF"/>
          <w:vertAlign w:val="superscript"/>
        </w:rPr>
        <w:fldChar w:fldCharType="end"/>
      </w:r>
      <w:r w:rsidR="00733F70" w:rsidRPr="00F52D42">
        <w:rPr>
          <w:rFonts w:ascii="Times New Roman" w:hAnsi="Times New Roman" w:cs="Times New Roman"/>
          <w:sz w:val="24"/>
          <w:szCs w:val="24"/>
        </w:rPr>
        <w:t xml:space="preserve"> </w:t>
      </w:r>
      <w:r w:rsidR="00473ABD" w:rsidRPr="00F52D42">
        <w:rPr>
          <w:rFonts w:ascii="Times New Roman" w:hAnsi="Times New Roman" w:cs="Times New Roman"/>
          <w:iCs/>
          <w:color w:val="000000" w:themeColor="text1"/>
          <w:sz w:val="24"/>
          <w:szCs w:val="24"/>
          <w:shd w:val="clear" w:color="auto" w:fill="FFFFFF"/>
        </w:rPr>
        <w:t xml:space="preserve">Di Indonesia, berdasarkan penelitian pada tahun 2017 pada 138 perawat yang menangani pasien BPJS di Rumah Sakit Marinir Cilandak Tahun 2015 diketahui ada 79 responden (59,4%) mengalami kejadian </w:t>
      </w:r>
      <w:r w:rsidR="00473ABD" w:rsidRPr="00F52D42">
        <w:rPr>
          <w:rFonts w:ascii="Times New Roman" w:hAnsi="Times New Roman" w:cs="Times New Roman"/>
          <w:i/>
          <w:iCs/>
          <w:color w:val="000000" w:themeColor="text1"/>
          <w:sz w:val="24"/>
          <w:szCs w:val="24"/>
          <w:shd w:val="clear" w:color="auto" w:fill="FFFFFF"/>
        </w:rPr>
        <w:t>burnout</w:t>
      </w:r>
      <w:r w:rsidR="00473ABD" w:rsidRPr="00F52D42">
        <w:rPr>
          <w:rFonts w:ascii="Times New Roman" w:hAnsi="Times New Roman" w:cs="Times New Roman"/>
          <w:iCs/>
          <w:color w:val="000000" w:themeColor="text1"/>
          <w:sz w:val="24"/>
          <w:szCs w:val="24"/>
          <w:shd w:val="clear" w:color="auto" w:fill="FFFFFF"/>
        </w:rPr>
        <w:t xml:space="preserve"> berat dan sebesar 59 responden (40,6%) yang </w:t>
      </w:r>
      <w:r w:rsidR="00473ABD" w:rsidRPr="00F52D42">
        <w:rPr>
          <w:rFonts w:ascii="Times New Roman" w:hAnsi="Times New Roman" w:cs="Times New Roman"/>
          <w:iCs/>
          <w:color w:val="000000" w:themeColor="text1"/>
          <w:sz w:val="24"/>
          <w:szCs w:val="24"/>
          <w:shd w:val="clear" w:color="auto" w:fill="FFFFFF"/>
        </w:rPr>
        <w:lastRenderedPageBreak/>
        <w:t xml:space="preserve">mengalami kejadian </w:t>
      </w:r>
      <w:r w:rsidR="00473ABD" w:rsidRPr="00F52D42">
        <w:rPr>
          <w:rFonts w:ascii="Times New Roman" w:hAnsi="Times New Roman" w:cs="Times New Roman"/>
          <w:i/>
          <w:iCs/>
          <w:color w:val="000000" w:themeColor="text1"/>
          <w:sz w:val="24"/>
          <w:szCs w:val="24"/>
          <w:shd w:val="clear" w:color="auto" w:fill="FFFFFF"/>
        </w:rPr>
        <w:t>burnout</w:t>
      </w:r>
      <w:r w:rsidR="00221BA8">
        <w:rPr>
          <w:rFonts w:ascii="Times New Roman" w:hAnsi="Times New Roman" w:cs="Times New Roman"/>
          <w:iCs/>
          <w:color w:val="000000" w:themeColor="text1"/>
          <w:sz w:val="24"/>
          <w:szCs w:val="24"/>
          <w:shd w:val="clear" w:color="auto" w:fill="FFFFFF"/>
        </w:rPr>
        <w:t xml:space="preserve"> ringan</w:t>
      </w:r>
      <w:r w:rsidR="00C57A73">
        <w:rPr>
          <w:rFonts w:ascii="Times New Roman" w:hAnsi="Times New Roman" w:cs="Times New Roman"/>
          <w:iCs/>
          <w:color w:val="000000" w:themeColor="text1"/>
          <w:sz w:val="24"/>
          <w:szCs w:val="24"/>
          <w:shd w:val="clear" w:color="auto" w:fill="FFFFFF"/>
        </w:rPr>
        <w:t>.</w:t>
      </w:r>
      <w:r w:rsidR="00AA01CD" w:rsidRPr="000D7032">
        <w:rPr>
          <w:rFonts w:ascii="Times New Roman" w:hAnsi="Times New Roman" w:cs="Times New Roman"/>
          <w:iCs/>
          <w:color w:val="000000" w:themeColor="text1"/>
          <w:sz w:val="24"/>
          <w:szCs w:val="24"/>
          <w:shd w:val="clear" w:color="auto" w:fill="FFFFFF"/>
          <w:vertAlign w:val="superscript"/>
        </w:rPr>
        <w:fldChar w:fldCharType="begin" w:fldLock="1"/>
      </w:r>
      <w:r w:rsidR="006F69FB">
        <w:rPr>
          <w:rFonts w:ascii="Times New Roman" w:hAnsi="Times New Roman" w:cs="Times New Roman"/>
          <w:iCs/>
          <w:color w:val="000000" w:themeColor="text1"/>
          <w:sz w:val="24"/>
          <w:szCs w:val="24"/>
          <w:shd w:val="clear" w:color="auto" w:fill="FFFFFF"/>
          <w:vertAlign w:val="superscript"/>
        </w:rPr>
        <w:instrText>ADDIN CSL_CITATION {"citationItems":[{"id":"ITEM-1","itemData":{"author":[{"dropping-particle":"","family":"Priantoro","given":"Henri","non-dropping-particle":"","parse-names":false,"suffix":""}],"container-title":"Jurnal Ilmiah Kesehatan","id":"ITEM-1","issue":"3","issued":{"date-parts":[["2017"]]},"page":"9-16","title":"HUBUNGAN BEBAN KERJA DAN LINGKUNGAN KERJA DENGAN KEJADIAN BURN- OUT PERAWAT DALAM MENANGANI PASIEN BPJS","type":"article-journal","volume":"16"},"uris":["http://www.mendeley.com/documents/?uuid=a77a114b-1ae3-484a-9ca9-7ce7ad12c7d6"]}],"mendeley":{"formattedCitation":"(5)","manualFormatting":"5","plainTextFormattedCitation":"(5)","previouslyFormattedCitation":"(5)"},"properties":{"noteIndex":0},"schema":"https://github.com/citation-style-language/schema/raw/master/csl-citation.json"}</w:instrText>
      </w:r>
      <w:r w:rsidR="00AA01CD" w:rsidRPr="000D7032">
        <w:rPr>
          <w:rFonts w:ascii="Times New Roman" w:hAnsi="Times New Roman" w:cs="Times New Roman"/>
          <w:iCs/>
          <w:color w:val="000000" w:themeColor="text1"/>
          <w:sz w:val="24"/>
          <w:szCs w:val="24"/>
          <w:shd w:val="clear" w:color="auto" w:fill="FFFFFF"/>
          <w:vertAlign w:val="superscript"/>
        </w:rPr>
        <w:fldChar w:fldCharType="separate"/>
      </w:r>
      <w:r w:rsidR="00F314F8" w:rsidRPr="000D7032">
        <w:rPr>
          <w:rFonts w:ascii="Times New Roman" w:hAnsi="Times New Roman" w:cs="Times New Roman"/>
          <w:iCs/>
          <w:noProof/>
          <w:color w:val="000000" w:themeColor="text1"/>
          <w:sz w:val="24"/>
          <w:szCs w:val="24"/>
          <w:shd w:val="clear" w:color="auto" w:fill="FFFFFF"/>
          <w:vertAlign w:val="superscript"/>
        </w:rPr>
        <w:t>5</w:t>
      </w:r>
      <w:r w:rsidR="00AA01CD" w:rsidRPr="000D7032">
        <w:rPr>
          <w:rFonts w:ascii="Times New Roman" w:hAnsi="Times New Roman" w:cs="Times New Roman"/>
          <w:iCs/>
          <w:color w:val="000000" w:themeColor="text1"/>
          <w:sz w:val="24"/>
          <w:szCs w:val="24"/>
          <w:shd w:val="clear" w:color="auto" w:fill="FFFFFF"/>
          <w:vertAlign w:val="superscript"/>
        </w:rPr>
        <w:fldChar w:fldCharType="end"/>
      </w:r>
      <w:r w:rsidR="00473ABD" w:rsidRPr="00F52D42">
        <w:rPr>
          <w:rFonts w:ascii="Times New Roman" w:hAnsi="Times New Roman" w:cs="Times New Roman"/>
          <w:iCs/>
          <w:color w:val="000000" w:themeColor="text1"/>
          <w:sz w:val="24"/>
          <w:szCs w:val="24"/>
          <w:shd w:val="clear" w:color="auto" w:fill="FFFFFF"/>
        </w:rPr>
        <w:t xml:space="preserve"> </w:t>
      </w:r>
      <w:r w:rsidR="00AA01CD" w:rsidRPr="00F52D42">
        <w:rPr>
          <w:rFonts w:ascii="Times New Roman" w:hAnsi="Times New Roman" w:cs="Times New Roman"/>
          <w:iCs/>
          <w:color w:val="000000" w:themeColor="text1"/>
          <w:sz w:val="24"/>
          <w:szCs w:val="24"/>
          <w:shd w:val="clear" w:color="auto" w:fill="FFFFFF"/>
        </w:rPr>
        <w:t>Di Provinsi Sulawesi Tenggara, terdapat 15,7% perawat di RSJ mengalami burnout</w:t>
      </w:r>
      <w:r w:rsidR="00C57A73">
        <w:rPr>
          <w:rFonts w:ascii="Times New Roman" w:hAnsi="Times New Roman" w:cs="Times New Roman"/>
          <w:iCs/>
          <w:color w:val="000000" w:themeColor="text1"/>
          <w:sz w:val="24"/>
          <w:szCs w:val="24"/>
          <w:shd w:val="clear" w:color="auto" w:fill="FFFFFF"/>
        </w:rPr>
        <w:t>.</w:t>
      </w:r>
      <w:r w:rsidR="00AA01CD" w:rsidRPr="000D7032">
        <w:rPr>
          <w:rFonts w:ascii="Times New Roman" w:hAnsi="Times New Roman" w:cs="Times New Roman"/>
          <w:iCs/>
          <w:color w:val="000000" w:themeColor="text1"/>
          <w:sz w:val="24"/>
          <w:szCs w:val="24"/>
          <w:shd w:val="clear" w:color="auto" w:fill="FFFFFF"/>
          <w:vertAlign w:val="superscript"/>
        </w:rPr>
        <w:fldChar w:fldCharType="begin" w:fldLock="1"/>
      </w:r>
      <w:r w:rsidR="006F69FB">
        <w:rPr>
          <w:rFonts w:ascii="Times New Roman" w:hAnsi="Times New Roman" w:cs="Times New Roman"/>
          <w:iCs/>
          <w:color w:val="000000" w:themeColor="text1"/>
          <w:sz w:val="24"/>
          <w:szCs w:val="24"/>
          <w:shd w:val="clear" w:color="auto" w:fill="FFFFFF"/>
          <w:vertAlign w:val="superscript"/>
        </w:rPr>
        <w:instrText>ADDIN CSL_CITATION {"citationItems":[{"id":"ITEM-1","itemData":{"author":[{"dropping-particle":"","family":"Dewi Gita Safitri. Waode Suarni","given":"Citra Marhan","non-dropping-particle":"","parse-names":false,"suffix":""}],"container-title":"Sublimasi","id":"ITEM-1","issue":"1","issued":{"date-parts":[["2020"]]},"page":"36-43","title":"Peran Dukungan Sosial Dalam Memprediksi Burnout","type":"article-journal","volume":"1"},"uris":["http://www.mendeley.com/documents/?uuid=b107c98f-cbcb-4791-9942-9e05cb98d742"]}],"mendeley":{"formattedCitation":"(6)","manualFormatting":"6","plainTextFormattedCitation":"(6)","previouslyFormattedCitation":"(6)"},"properties":{"noteIndex":0},"schema":"https://github.com/citation-style-language/schema/raw/master/csl-citation.json"}</w:instrText>
      </w:r>
      <w:r w:rsidR="00AA01CD" w:rsidRPr="000D7032">
        <w:rPr>
          <w:rFonts w:ascii="Times New Roman" w:hAnsi="Times New Roman" w:cs="Times New Roman"/>
          <w:iCs/>
          <w:color w:val="000000" w:themeColor="text1"/>
          <w:sz w:val="24"/>
          <w:szCs w:val="24"/>
          <w:shd w:val="clear" w:color="auto" w:fill="FFFFFF"/>
          <w:vertAlign w:val="superscript"/>
        </w:rPr>
        <w:fldChar w:fldCharType="separate"/>
      </w:r>
      <w:r w:rsidR="00F314F8" w:rsidRPr="000D7032">
        <w:rPr>
          <w:rFonts w:ascii="Times New Roman" w:hAnsi="Times New Roman" w:cs="Times New Roman"/>
          <w:iCs/>
          <w:noProof/>
          <w:color w:val="000000" w:themeColor="text1"/>
          <w:sz w:val="24"/>
          <w:szCs w:val="24"/>
          <w:shd w:val="clear" w:color="auto" w:fill="FFFFFF"/>
          <w:vertAlign w:val="superscript"/>
        </w:rPr>
        <w:t>6</w:t>
      </w:r>
      <w:r w:rsidR="00AA01CD" w:rsidRPr="000D7032">
        <w:rPr>
          <w:rFonts w:ascii="Times New Roman" w:hAnsi="Times New Roman" w:cs="Times New Roman"/>
          <w:iCs/>
          <w:color w:val="000000" w:themeColor="text1"/>
          <w:sz w:val="24"/>
          <w:szCs w:val="24"/>
          <w:shd w:val="clear" w:color="auto" w:fill="FFFFFF"/>
          <w:vertAlign w:val="superscript"/>
        </w:rPr>
        <w:fldChar w:fldCharType="end"/>
      </w:r>
    </w:p>
    <w:p w14:paraId="4F9D8AF8" w14:textId="4B0275AD" w:rsidR="009652B4" w:rsidRPr="000D7032" w:rsidRDefault="0042710B" w:rsidP="00080443">
      <w:pPr>
        <w:spacing w:after="0" w:line="360" w:lineRule="auto"/>
        <w:ind w:firstLine="540"/>
        <w:jc w:val="both"/>
        <w:rPr>
          <w:rFonts w:ascii="Times New Roman" w:hAnsi="Times New Roman" w:cs="Times New Roman"/>
          <w:iCs/>
          <w:color w:val="000000" w:themeColor="text1"/>
          <w:sz w:val="24"/>
          <w:szCs w:val="24"/>
          <w:shd w:val="clear" w:color="auto" w:fill="FFFFFF"/>
        </w:rPr>
      </w:pPr>
      <w:r w:rsidRPr="00F52D42">
        <w:rPr>
          <w:rFonts w:ascii="Times New Roman" w:hAnsi="Times New Roman" w:cs="Times New Roman"/>
          <w:sz w:val="24"/>
          <w:szCs w:val="24"/>
        </w:rPr>
        <w:t xml:space="preserve">Hasil survey awal kepada 10 perawat di Instalasi Rawat Inap RSUD Bahteramas terdapat perawat yang mengalami </w:t>
      </w:r>
      <w:r w:rsidRPr="00F52D42">
        <w:rPr>
          <w:rFonts w:ascii="Times New Roman" w:hAnsi="Times New Roman" w:cs="Times New Roman"/>
          <w:i/>
          <w:sz w:val="24"/>
          <w:szCs w:val="24"/>
        </w:rPr>
        <w:t>burnout syndrome</w:t>
      </w:r>
      <w:r w:rsidRPr="00F52D42">
        <w:rPr>
          <w:rFonts w:ascii="Times New Roman" w:hAnsi="Times New Roman" w:cs="Times New Roman"/>
          <w:sz w:val="24"/>
          <w:szCs w:val="24"/>
        </w:rPr>
        <w:t xml:space="preserve"> pada dimensi kelelahan emosional sebanyak </w:t>
      </w:r>
      <w:r w:rsidR="0075184E">
        <w:rPr>
          <w:rFonts w:ascii="Times New Roman" w:hAnsi="Times New Roman" w:cs="Times New Roman"/>
          <w:sz w:val="24"/>
          <w:szCs w:val="24"/>
        </w:rPr>
        <w:t>0</w:t>
      </w:r>
      <w:proofErr w:type="gramStart"/>
      <w:r w:rsidR="0075184E">
        <w:rPr>
          <w:rFonts w:ascii="Times New Roman" w:hAnsi="Times New Roman" w:cs="Times New Roman"/>
          <w:sz w:val="24"/>
          <w:szCs w:val="24"/>
        </w:rPr>
        <w:t>,3</w:t>
      </w:r>
      <w:proofErr w:type="gramEnd"/>
      <w:r w:rsidR="0075184E">
        <w:rPr>
          <w:rFonts w:ascii="Times New Roman" w:hAnsi="Times New Roman" w:cs="Times New Roman"/>
          <w:sz w:val="24"/>
          <w:szCs w:val="24"/>
        </w:rPr>
        <w:t>%</w:t>
      </w:r>
      <w:r w:rsidRPr="00F52D42">
        <w:rPr>
          <w:rFonts w:ascii="Times New Roman" w:hAnsi="Times New Roman" w:cs="Times New Roman"/>
          <w:sz w:val="24"/>
          <w:szCs w:val="24"/>
        </w:rPr>
        <w:t xml:space="preserve">, pada dimensi depersonalisasi sebanyak </w:t>
      </w:r>
      <w:r w:rsidR="0075184E">
        <w:rPr>
          <w:rFonts w:ascii="Times New Roman" w:hAnsi="Times New Roman" w:cs="Times New Roman"/>
          <w:sz w:val="24"/>
          <w:szCs w:val="24"/>
        </w:rPr>
        <w:t xml:space="preserve">0,2% </w:t>
      </w:r>
      <w:r w:rsidRPr="00F52D42">
        <w:rPr>
          <w:rFonts w:ascii="Times New Roman" w:hAnsi="Times New Roman" w:cs="Times New Roman"/>
          <w:sz w:val="24"/>
          <w:szCs w:val="24"/>
        </w:rPr>
        <w:t xml:space="preserve">dan pada dimensi rendahnya prestasi pribadi sebanyak </w:t>
      </w:r>
      <w:r w:rsidR="0075184E">
        <w:rPr>
          <w:rFonts w:ascii="Times New Roman" w:hAnsi="Times New Roman" w:cs="Times New Roman"/>
          <w:sz w:val="24"/>
          <w:szCs w:val="24"/>
        </w:rPr>
        <w:t>0,3%</w:t>
      </w:r>
      <w:r w:rsidRPr="00F52D42">
        <w:rPr>
          <w:rFonts w:ascii="Times New Roman" w:hAnsi="Times New Roman" w:cs="Times New Roman"/>
          <w:sz w:val="24"/>
          <w:szCs w:val="24"/>
        </w:rPr>
        <w:t xml:space="preserve">. Sedangkan yang tidak mengalami </w:t>
      </w:r>
      <w:r w:rsidRPr="00F52D42">
        <w:rPr>
          <w:rFonts w:ascii="Times New Roman" w:hAnsi="Times New Roman" w:cs="Times New Roman"/>
          <w:i/>
          <w:sz w:val="24"/>
          <w:szCs w:val="24"/>
        </w:rPr>
        <w:t xml:space="preserve">burnout syndrome </w:t>
      </w:r>
      <w:r w:rsidRPr="00F52D42">
        <w:rPr>
          <w:rFonts w:ascii="Times New Roman" w:hAnsi="Times New Roman" w:cs="Times New Roman"/>
          <w:sz w:val="24"/>
          <w:szCs w:val="24"/>
        </w:rPr>
        <w:t xml:space="preserve">sebanyak </w:t>
      </w:r>
      <w:r w:rsidR="0075184E">
        <w:rPr>
          <w:rFonts w:ascii="Times New Roman" w:hAnsi="Times New Roman" w:cs="Times New Roman"/>
          <w:sz w:val="24"/>
          <w:szCs w:val="24"/>
        </w:rPr>
        <w:t>0</w:t>
      </w:r>
      <w:proofErr w:type="gramStart"/>
      <w:r w:rsidR="0075184E">
        <w:rPr>
          <w:rFonts w:ascii="Times New Roman" w:hAnsi="Times New Roman" w:cs="Times New Roman"/>
          <w:sz w:val="24"/>
          <w:szCs w:val="24"/>
        </w:rPr>
        <w:t>,2</w:t>
      </w:r>
      <w:proofErr w:type="gramEnd"/>
      <w:r w:rsidR="0075184E">
        <w:rPr>
          <w:rFonts w:ascii="Times New Roman" w:hAnsi="Times New Roman" w:cs="Times New Roman"/>
          <w:sz w:val="24"/>
          <w:szCs w:val="24"/>
        </w:rPr>
        <w:t>%</w:t>
      </w:r>
      <w:r w:rsidRPr="00F52D42">
        <w:rPr>
          <w:rFonts w:ascii="Times New Roman" w:hAnsi="Times New Roman" w:cs="Times New Roman"/>
          <w:sz w:val="24"/>
          <w:szCs w:val="24"/>
        </w:rPr>
        <w:t>.</w:t>
      </w:r>
      <w:r w:rsidRPr="00F52D42">
        <w:rPr>
          <w:rFonts w:ascii="Times New Roman" w:hAnsi="Times New Roman" w:cs="Times New Roman"/>
          <w:iCs/>
          <w:color w:val="000000" w:themeColor="text1"/>
          <w:sz w:val="24"/>
          <w:szCs w:val="24"/>
          <w:shd w:val="clear" w:color="auto" w:fill="FFFFFF"/>
        </w:rPr>
        <w:t xml:space="preserve"> </w:t>
      </w:r>
      <w:r w:rsidRPr="00F52D42">
        <w:rPr>
          <w:rFonts w:ascii="Times New Roman" w:hAnsi="Times New Roman" w:cs="Times New Roman"/>
          <w:sz w:val="24"/>
          <w:szCs w:val="24"/>
        </w:rPr>
        <w:t xml:space="preserve">Hal ini disebabkan karena semakin meningkatya jumlah pasien setiap tahunnya dan sebagian perawat menyatakan terkadang sering mengalami stress saat tugas yang diberikan sudah terlalu banyak. </w:t>
      </w:r>
      <w:proofErr w:type="gramStart"/>
      <w:r w:rsidRPr="00F52D42">
        <w:rPr>
          <w:rFonts w:ascii="Times New Roman" w:hAnsi="Times New Roman" w:cs="Times New Roman"/>
          <w:sz w:val="24"/>
          <w:szCs w:val="24"/>
        </w:rPr>
        <w:t xml:space="preserve">Dengan meningkatnya beban kerja pada perawat dalam menjalankan tugasnya sehingga perawat mengalami kelelahan dan dapat menyebabkan </w:t>
      </w:r>
      <w:r w:rsidRPr="00F52D42">
        <w:rPr>
          <w:rFonts w:ascii="Times New Roman" w:hAnsi="Times New Roman" w:cs="Times New Roman"/>
          <w:i/>
          <w:sz w:val="24"/>
          <w:szCs w:val="24"/>
        </w:rPr>
        <w:t>burnout syndrome</w:t>
      </w:r>
      <w:r w:rsidRPr="00F52D42">
        <w:rPr>
          <w:rFonts w:ascii="Times New Roman" w:hAnsi="Times New Roman" w:cs="Times New Roman"/>
          <w:sz w:val="24"/>
          <w:szCs w:val="24"/>
        </w:rPr>
        <w:t>.</w:t>
      </w:r>
      <w:proofErr w:type="gramEnd"/>
      <w:r w:rsidRPr="00F52D42">
        <w:rPr>
          <w:rFonts w:ascii="Times New Roman" w:hAnsi="Times New Roman" w:cs="Times New Roman"/>
          <w:sz w:val="24"/>
          <w:szCs w:val="24"/>
        </w:rPr>
        <w:t xml:space="preserve"> Tujuan penelitian </w:t>
      </w:r>
      <w:r w:rsidR="00F52D42" w:rsidRPr="00F52D42">
        <w:rPr>
          <w:rFonts w:ascii="Times New Roman" w:hAnsi="Times New Roman" w:cs="Times New Roman"/>
          <w:sz w:val="24"/>
          <w:szCs w:val="24"/>
        </w:rPr>
        <w:t xml:space="preserve">ini </w:t>
      </w:r>
      <w:r w:rsidRPr="00F52D42">
        <w:rPr>
          <w:rFonts w:ascii="Times New Roman" w:hAnsi="Times New Roman" w:cs="Times New Roman"/>
          <w:sz w:val="24"/>
          <w:szCs w:val="24"/>
        </w:rPr>
        <w:t>untuk mengetahui</w:t>
      </w:r>
      <w:r w:rsidRPr="00F52D42">
        <w:rPr>
          <w:rFonts w:ascii="Times New Roman" w:hAnsi="Times New Roman" w:cs="Times New Roman"/>
          <w:iCs/>
          <w:color w:val="000000" w:themeColor="text1"/>
          <w:sz w:val="24"/>
          <w:szCs w:val="24"/>
          <w:shd w:val="clear" w:color="auto" w:fill="FFFFFF"/>
        </w:rPr>
        <w:t xml:space="preserve"> </w:t>
      </w:r>
      <w:r w:rsidR="009652B4" w:rsidRPr="00F52D42">
        <w:rPr>
          <w:rFonts w:ascii="Times New Roman" w:hAnsi="Times New Roman" w:cs="Times New Roman"/>
          <w:sz w:val="24"/>
          <w:szCs w:val="24"/>
        </w:rPr>
        <w:t xml:space="preserve">faktor-faktor </w:t>
      </w:r>
      <w:proofErr w:type="gramStart"/>
      <w:r w:rsidRPr="00F52D42">
        <w:rPr>
          <w:rFonts w:ascii="Times New Roman" w:hAnsi="Times New Roman" w:cs="Times New Roman"/>
          <w:sz w:val="24"/>
          <w:szCs w:val="24"/>
        </w:rPr>
        <w:t>apa</w:t>
      </w:r>
      <w:proofErr w:type="gramEnd"/>
      <w:r w:rsidRPr="00F52D42">
        <w:rPr>
          <w:rFonts w:ascii="Times New Roman" w:hAnsi="Times New Roman" w:cs="Times New Roman"/>
          <w:sz w:val="24"/>
          <w:szCs w:val="24"/>
        </w:rPr>
        <w:t xml:space="preserve"> saja </w:t>
      </w:r>
      <w:r w:rsidR="009652B4" w:rsidRPr="00F52D42">
        <w:rPr>
          <w:rFonts w:ascii="Times New Roman" w:hAnsi="Times New Roman" w:cs="Times New Roman"/>
          <w:sz w:val="24"/>
          <w:szCs w:val="24"/>
        </w:rPr>
        <w:t xml:space="preserve">yang berhubungan dengan </w:t>
      </w:r>
      <w:r w:rsidR="009652B4" w:rsidRPr="00F52D42">
        <w:rPr>
          <w:rFonts w:ascii="Times New Roman" w:hAnsi="Times New Roman" w:cs="Times New Roman"/>
          <w:i/>
          <w:sz w:val="24"/>
          <w:szCs w:val="24"/>
        </w:rPr>
        <w:t xml:space="preserve">burnout syndrome </w:t>
      </w:r>
      <w:r w:rsidR="009652B4" w:rsidRPr="00F52D42">
        <w:rPr>
          <w:rFonts w:ascii="Times New Roman" w:hAnsi="Times New Roman" w:cs="Times New Roman"/>
          <w:sz w:val="24"/>
          <w:szCs w:val="24"/>
        </w:rPr>
        <w:t>pada perawat di Instalasi Rawat Inap Rumah Sakit Umum</w:t>
      </w:r>
      <w:r w:rsidR="0024328F">
        <w:rPr>
          <w:rFonts w:ascii="Times New Roman" w:hAnsi="Times New Roman" w:cs="Times New Roman"/>
          <w:sz w:val="24"/>
          <w:szCs w:val="24"/>
        </w:rPr>
        <w:t xml:space="preserve"> Daerah</w:t>
      </w:r>
      <w:r w:rsidR="009652B4" w:rsidRPr="00F52D42">
        <w:rPr>
          <w:rFonts w:ascii="Times New Roman" w:hAnsi="Times New Roman" w:cs="Times New Roman"/>
          <w:sz w:val="24"/>
          <w:szCs w:val="24"/>
        </w:rPr>
        <w:t xml:space="preserve"> Bahteramas Provinsi Sulawesi</w:t>
      </w:r>
      <w:r w:rsidR="0024328F">
        <w:rPr>
          <w:rFonts w:ascii="Times New Roman" w:hAnsi="Times New Roman" w:cs="Times New Roman"/>
          <w:sz w:val="24"/>
          <w:szCs w:val="24"/>
        </w:rPr>
        <w:t xml:space="preserve"> Tenggara</w:t>
      </w:r>
      <w:r w:rsidR="009652B4" w:rsidRPr="00F52D42">
        <w:rPr>
          <w:rFonts w:ascii="Times New Roman" w:hAnsi="Times New Roman" w:cs="Times New Roman"/>
          <w:sz w:val="24"/>
          <w:szCs w:val="24"/>
        </w:rPr>
        <w:t xml:space="preserve"> tahun 2020.</w:t>
      </w:r>
    </w:p>
    <w:p w14:paraId="69E929C0" w14:textId="77777777" w:rsidR="009652B4" w:rsidRPr="00F52D42" w:rsidRDefault="009652B4" w:rsidP="000D7032">
      <w:pPr>
        <w:spacing w:after="0" w:line="360" w:lineRule="auto"/>
        <w:jc w:val="both"/>
        <w:rPr>
          <w:rFonts w:ascii="Times New Roman" w:hAnsi="Times New Roman" w:cs="Times New Roman"/>
          <w:b/>
          <w:sz w:val="24"/>
          <w:szCs w:val="24"/>
        </w:rPr>
      </w:pPr>
      <w:r w:rsidRPr="00F52D42">
        <w:rPr>
          <w:rFonts w:ascii="Times New Roman" w:hAnsi="Times New Roman" w:cs="Times New Roman"/>
          <w:b/>
          <w:sz w:val="24"/>
          <w:szCs w:val="24"/>
        </w:rPr>
        <w:t>METODE PENELITIAN</w:t>
      </w:r>
    </w:p>
    <w:p w14:paraId="077B09BC" w14:textId="77777777" w:rsidR="0075184E" w:rsidRDefault="007962C2" w:rsidP="000D7032">
      <w:pPr>
        <w:spacing w:after="0" w:line="360" w:lineRule="auto"/>
        <w:ind w:firstLine="720"/>
        <w:jc w:val="both"/>
        <w:rPr>
          <w:rFonts w:ascii="Times New Roman" w:eastAsia="Times New Roman" w:hAnsi="Times New Roman" w:cs="Times New Roman"/>
          <w:sz w:val="24"/>
          <w:szCs w:val="24"/>
        </w:rPr>
      </w:pPr>
      <w:r w:rsidRPr="00F52D42">
        <w:rPr>
          <w:rFonts w:ascii="Times New Roman" w:hAnsi="Times New Roman" w:cs="Times New Roman"/>
          <w:sz w:val="24"/>
          <w:szCs w:val="24"/>
        </w:rPr>
        <w:t>P</w:t>
      </w:r>
      <w:r w:rsidR="009652B4" w:rsidRPr="00F52D42">
        <w:rPr>
          <w:rFonts w:ascii="Times New Roman" w:hAnsi="Times New Roman" w:cs="Times New Roman"/>
          <w:sz w:val="24"/>
          <w:szCs w:val="24"/>
        </w:rPr>
        <w:t xml:space="preserve">enelitian ini </w:t>
      </w:r>
      <w:proofErr w:type="gramStart"/>
      <w:r w:rsidR="00496498" w:rsidRPr="00F52D42">
        <w:rPr>
          <w:rFonts w:ascii="Times New Roman" w:hAnsi="Times New Roman" w:cs="Times New Roman"/>
          <w:sz w:val="24"/>
          <w:szCs w:val="24"/>
        </w:rPr>
        <w:t>merupakan  penelitian</w:t>
      </w:r>
      <w:proofErr w:type="gramEnd"/>
      <w:r w:rsidR="00496498" w:rsidRPr="00F52D42">
        <w:rPr>
          <w:rFonts w:ascii="Times New Roman" w:hAnsi="Times New Roman" w:cs="Times New Roman"/>
          <w:sz w:val="24"/>
          <w:szCs w:val="24"/>
        </w:rPr>
        <w:t xml:space="preserve"> kuantitatif dengan </w:t>
      </w:r>
      <w:r w:rsidRPr="00F52D42">
        <w:rPr>
          <w:rFonts w:ascii="Times New Roman" w:hAnsi="Times New Roman" w:cs="Times New Roman"/>
          <w:sz w:val="24"/>
          <w:szCs w:val="24"/>
        </w:rPr>
        <w:t xml:space="preserve">rancangan </w:t>
      </w:r>
      <w:r w:rsidR="0075184E">
        <w:rPr>
          <w:rFonts w:ascii="Times New Roman" w:eastAsia="Times New Roman" w:hAnsi="Times New Roman" w:cs="Times New Roman"/>
          <w:i/>
          <w:sz w:val="24"/>
          <w:szCs w:val="24"/>
        </w:rPr>
        <w:t>cros-</w:t>
      </w:r>
      <w:r w:rsidRPr="00F52D42">
        <w:rPr>
          <w:rFonts w:ascii="Times New Roman" w:eastAsia="Times New Roman" w:hAnsi="Times New Roman" w:cs="Times New Roman"/>
          <w:i/>
          <w:sz w:val="24"/>
          <w:szCs w:val="24"/>
        </w:rPr>
        <w:t xml:space="preserve"> s</w:t>
      </w:r>
      <w:r w:rsidRPr="00F52D42">
        <w:rPr>
          <w:rFonts w:ascii="Times New Roman" w:eastAsia="Times New Roman" w:hAnsi="Times New Roman" w:cs="Times New Roman"/>
          <w:i/>
          <w:spacing w:val="-1"/>
          <w:sz w:val="24"/>
          <w:szCs w:val="24"/>
        </w:rPr>
        <w:t>e</w:t>
      </w:r>
      <w:r w:rsidRPr="00F52D42">
        <w:rPr>
          <w:rFonts w:ascii="Times New Roman" w:eastAsia="Times New Roman" w:hAnsi="Times New Roman" w:cs="Times New Roman"/>
          <w:i/>
          <w:spacing w:val="1"/>
          <w:sz w:val="24"/>
          <w:szCs w:val="24"/>
        </w:rPr>
        <w:t>c</w:t>
      </w:r>
      <w:r w:rsidRPr="00F52D42">
        <w:rPr>
          <w:rFonts w:ascii="Times New Roman" w:eastAsia="Times New Roman" w:hAnsi="Times New Roman" w:cs="Times New Roman"/>
          <w:i/>
          <w:sz w:val="24"/>
          <w:szCs w:val="24"/>
        </w:rPr>
        <w:t>t</w:t>
      </w:r>
      <w:r w:rsidRPr="00F52D42">
        <w:rPr>
          <w:rFonts w:ascii="Times New Roman" w:eastAsia="Times New Roman" w:hAnsi="Times New Roman" w:cs="Times New Roman"/>
          <w:i/>
          <w:spacing w:val="1"/>
          <w:sz w:val="24"/>
          <w:szCs w:val="24"/>
        </w:rPr>
        <w:t>i</w:t>
      </w:r>
      <w:r w:rsidRPr="00F52D42">
        <w:rPr>
          <w:rFonts w:ascii="Times New Roman" w:eastAsia="Times New Roman" w:hAnsi="Times New Roman" w:cs="Times New Roman"/>
          <w:i/>
          <w:sz w:val="24"/>
          <w:szCs w:val="24"/>
        </w:rPr>
        <w:t>onal</w:t>
      </w:r>
      <w:r w:rsidRPr="00F52D42">
        <w:rPr>
          <w:rFonts w:ascii="Times New Roman" w:eastAsia="Times New Roman" w:hAnsi="Times New Roman" w:cs="Times New Roman"/>
          <w:sz w:val="24"/>
          <w:szCs w:val="24"/>
        </w:rPr>
        <w:t xml:space="preserve">. </w:t>
      </w:r>
      <w:proofErr w:type="gramStart"/>
      <w:r w:rsidR="0075184E">
        <w:rPr>
          <w:rFonts w:ascii="Times New Roman" w:eastAsia="Times New Roman" w:hAnsi="Times New Roman" w:cs="Times New Roman"/>
          <w:sz w:val="24"/>
          <w:szCs w:val="24"/>
        </w:rPr>
        <w:t>Dengan pengumpulan data berupa variabel dependent dan independent yang dilakukan hanya satu kali dalam satu saat.</w:t>
      </w:r>
      <w:proofErr w:type="gramEnd"/>
      <w:r w:rsidR="0075184E">
        <w:rPr>
          <w:rFonts w:ascii="Times New Roman" w:eastAsia="Times New Roman" w:hAnsi="Times New Roman" w:cs="Times New Roman"/>
          <w:sz w:val="24"/>
          <w:szCs w:val="24"/>
        </w:rPr>
        <w:t xml:space="preserve"> </w:t>
      </w:r>
    </w:p>
    <w:p w14:paraId="0F3CE0F4" w14:textId="4A5B83CD" w:rsidR="007962C2" w:rsidRPr="00F52D42" w:rsidRDefault="007962C2" w:rsidP="00045797">
      <w:pPr>
        <w:spacing w:after="0" w:line="360" w:lineRule="auto"/>
        <w:ind w:firstLine="720"/>
        <w:jc w:val="both"/>
        <w:rPr>
          <w:rFonts w:ascii="Times New Roman" w:eastAsia="Times New Roman" w:hAnsi="Times New Roman" w:cs="Times New Roman"/>
          <w:sz w:val="24"/>
          <w:szCs w:val="24"/>
        </w:rPr>
      </w:pPr>
      <w:proofErr w:type="gramStart"/>
      <w:r w:rsidRPr="00F52D42">
        <w:rPr>
          <w:rFonts w:ascii="Times New Roman" w:hAnsi="Times New Roman" w:cs="Times New Roman"/>
          <w:sz w:val="24"/>
          <w:szCs w:val="24"/>
        </w:rPr>
        <w:t xml:space="preserve">Jenis penelitian ini adalah </w:t>
      </w:r>
      <w:r w:rsidR="009652B4" w:rsidRPr="00F52D42">
        <w:rPr>
          <w:rFonts w:ascii="Times New Roman" w:eastAsia="Calibri" w:hAnsi="Times New Roman" w:cs="Times New Roman"/>
          <w:sz w:val="24"/>
          <w:szCs w:val="24"/>
        </w:rPr>
        <w:t>observasional</w:t>
      </w:r>
      <w:r w:rsidR="009652B4" w:rsidRPr="00F52D42">
        <w:rPr>
          <w:rFonts w:ascii="Times New Roman" w:hAnsi="Times New Roman" w:cs="Times New Roman"/>
          <w:sz w:val="24"/>
          <w:szCs w:val="24"/>
        </w:rPr>
        <w:t xml:space="preserve"> </w:t>
      </w:r>
      <w:r w:rsidR="0024328F">
        <w:rPr>
          <w:rFonts w:ascii="Times New Roman" w:hAnsi="Times New Roman" w:cs="Times New Roman"/>
          <w:sz w:val="24"/>
          <w:szCs w:val="24"/>
        </w:rPr>
        <w:t xml:space="preserve">analitik </w:t>
      </w:r>
      <w:r w:rsidR="003E5B9A" w:rsidRPr="00F52D42">
        <w:rPr>
          <w:rFonts w:ascii="Times New Roman" w:eastAsia="Times New Roman" w:hAnsi="Times New Roman" w:cs="Times New Roman"/>
          <w:sz w:val="24"/>
          <w:szCs w:val="24"/>
        </w:rPr>
        <w:t>dengan melakukan wawancara dan pengisian kuesioner.</w:t>
      </w:r>
      <w:proofErr w:type="gramEnd"/>
      <w:r w:rsidR="00045797">
        <w:rPr>
          <w:rFonts w:ascii="Times New Roman" w:eastAsia="Times New Roman" w:hAnsi="Times New Roman" w:cs="Times New Roman"/>
          <w:sz w:val="24"/>
          <w:szCs w:val="24"/>
        </w:rPr>
        <w:t xml:space="preserve"> </w:t>
      </w:r>
      <w:proofErr w:type="gramStart"/>
      <w:r w:rsidR="009652B4" w:rsidRPr="00F52D42">
        <w:rPr>
          <w:rFonts w:ascii="Times New Roman" w:eastAsia="Times New Roman" w:hAnsi="Times New Roman" w:cs="Times New Roman"/>
          <w:sz w:val="24"/>
          <w:szCs w:val="24"/>
        </w:rPr>
        <w:t>Populasi</w:t>
      </w:r>
      <w:r w:rsidR="00463658" w:rsidRPr="00F52D42">
        <w:rPr>
          <w:rFonts w:ascii="Times New Roman" w:eastAsia="Times New Roman" w:hAnsi="Times New Roman" w:cs="Times New Roman"/>
          <w:sz w:val="24"/>
          <w:szCs w:val="24"/>
        </w:rPr>
        <w:t xml:space="preserve"> </w:t>
      </w:r>
      <w:r w:rsidR="0024328F">
        <w:rPr>
          <w:rFonts w:ascii="Times New Roman" w:eastAsia="Times New Roman" w:hAnsi="Times New Roman" w:cs="Times New Roman"/>
          <w:sz w:val="24"/>
          <w:szCs w:val="24"/>
        </w:rPr>
        <w:t xml:space="preserve">dalam </w:t>
      </w:r>
      <w:r w:rsidR="009652B4" w:rsidRPr="00F52D42">
        <w:rPr>
          <w:rFonts w:ascii="Times New Roman" w:eastAsia="Times New Roman" w:hAnsi="Times New Roman" w:cs="Times New Roman"/>
          <w:sz w:val="24"/>
          <w:szCs w:val="24"/>
        </w:rPr>
        <w:t>penelitian ini adalah</w:t>
      </w:r>
      <w:r w:rsidR="009652B4" w:rsidRPr="00F52D42">
        <w:rPr>
          <w:rFonts w:ascii="Times New Roman" w:hAnsi="Times New Roman" w:cs="Times New Roman"/>
          <w:sz w:val="24"/>
          <w:szCs w:val="24"/>
        </w:rPr>
        <w:t xml:space="preserve"> perawat </w:t>
      </w:r>
      <w:r w:rsidR="0024328F">
        <w:rPr>
          <w:rFonts w:ascii="Times New Roman" w:hAnsi="Times New Roman" w:cs="Times New Roman"/>
          <w:sz w:val="24"/>
          <w:szCs w:val="24"/>
        </w:rPr>
        <w:t xml:space="preserve">yang </w:t>
      </w:r>
      <w:r w:rsidR="0024328F">
        <w:rPr>
          <w:rFonts w:ascii="Times New Roman" w:hAnsi="Times New Roman" w:cs="Times New Roman"/>
          <w:sz w:val="24"/>
          <w:szCs w:val="24"/>
        </w:rPr>
        <w:lastRenderedPageBreak/>
        <w:t xml:space="preserve">bertugas </w:t>
      </w:r>
      <w:r w:rsidR="009652B4" w:rsidRPr="00F52D42">
        <w:rPr>
          <w:rFonts w:ascii="Times New Roman" w:hAnsi="Times New Roman" w:cs="Times New Roman"/>
          <w:sz w:val="24"/>
          <w:szCs w:val="24"/>
        </w:rPr>
        <w:t>di Instalasi Rawat Inap yang berjumlah 237 orang</w:t>
      </w:r>
      <w:r w:rsidR="009652B4" w:rsidRPr="00F52D42">
        <w:rPr>
          <w:rFonts w:ascii="Times New Roman" w:eastAsia="Times New Roman" w:hAnsi="Times New Roman" w:cs="Times New Roman"/>
          <w:sz w:val="24"/>
          <w:szCs w:val="24"/>
        </w:rPr>
        <w:t>.</w:t>
      </w:r>
      <w:proofErr w:type="gramEnd"/>
      <w:r w:rsidR="009652B4" w:rsidRPr="00F52D42">
        <w:rPr>
          <w:rFonts w:ascii="Times New Roman" w:eastAsia="Times New Roman" w:hAnsi="Times New Roman" w:cs="Times New Roman"/>
          <w:sz w:val="24"/>
          <w:szCs w:val="24"/>
        </w:rPr>
        <w:t xml:space="preserve"> </w:t>
      </w:r>
      <w:proofErr w:type="gramStart"/>
      <w:r w:rsidR="0024328F">
        <w:rPr>
          <w:rFonts w:ascii="Times New Roman" w:eastAsia="Times New Roman" w:hAnsi="Times New Roman" w:cs="Times New Roman"/>
          <w:sz w:val="24"/>
          <w:szCs w:val="24"/>
        </w:rPr>
        <w:t>S</w:t>
      </w:r>
      <w:r w:rsidR="00463658" w:rsidRPr="00F52D42">
        <w:rPr>
          <w:rFonts w:ascii="Times New Roman" w:eastAsia="Times New Roman" w:hAnsi="Times New Roman" w:cs="Times New Roman"/>
          <w:sz w:val="24"/>
          <w:szCs w:val="24"/>
        </w:rPr>
        <w:t xml:space="preserve">ampel dalam penelitian ini </w:t>
      </w:r>
      <w:r w:rsidR="00463658" w:rsidRPr="00F52D42">
        <w:rPr>
          <w:rFonts w:ascii="Times New Roman" w:hAnsi="Times New Roman" w:cs="Times New Roman"/>
          <w:sz w:val="24"/>
          <w:szCs w:val="24"/>
        </w:rPr>
        <w:t>sebanyak</w:t>
      </w:r>
      <w:r w:rsidR="00463658" w:rsidRPr="00F52D42">
        <w:rPr>
          <w:rFonts w:ascii="Times New Roman" w:eastAsia="Times New Roman" w:hAnsi="Times New Roman" w:cs="Times New Roman"/>
          <w:sz w:val="24"/>
          <w:szCs w:val="24"/>
        </w:rPr>
        <w:t xml:space="preserve"> </w:t>
      </w:r>
      <w:r w:rsidR="009652B4" w:rsidRPr="00F52D42">
        <w:rPr>
          <w:rFonts w:ascii="Times New Roman" w:eastAsia="Times New Roman" w:hAnsi="Times New Roman" w:cs="Times New Roman"/>
          <w:sz w:val="24"/>
          <w:szCs w:val="24"/>
        </w:rPr>
        <w:t>147</w:t>
      </w:r>
      <w:r w:rsidRPr="00F52D42">
        <w:rPr>
          <w:rFonts w:ascii="Times New Roman" w:eastAsia="Times New Roman" w:hAnsi="Times New Roman" w:cs="Times New Roman"/>
          <w:sz w:val="24"/>
          <w:szCs w:val="24"/>
        </w:rPr>
        <w:t xml:space="preserve"> </w:t>
      </w:r>
      <w:r w:rsidR="00463658" w:rsidRPr="00F52D42">
        <w:rPr>
          <w:rFonts w:ascii="Times New Roman" w:eastAsia="Times New Roman" w:hAnsi="Times New Roman" w:cs="Times New Roman"/>
          <w:sz w:val="24"/>
          <w:szCs w:val="24"/>
        </w:rPr>
        <w:t>responden.</w:t>
      </w:r>
      <w:proofErr w:type="gramEnd"/>
      <w:r w:rsidR="00463658" w:rsidRPr="00F52D42">
        <w:rPr>
          <w:rFonts w:ascii="Times New Roman" w:eastAsia="Times New Roman" w:hAnsi="Times New Roman" w:cs="Times New Roman"/>
          <w:sz w:val="24"/>
          <w:szCs w:val="24"/>
        </w:rPr>
        <w:t xml:space="preserve"> </w:t>
      </w:r>
    </w:p>
    <w:p w14:paraId="2D8EAB9C" w14:textId="4CDFE1C8" w:rsidR="00727D83" w:rsidRPr="007848B7" w:rsidRDefault="009652B4" w:rsidP="000D7032">
      <w:pPr>
        <w:spacing w:after="0" w:line="360" w:lineRule="auto"/>
        <w:ind w:firstLine="720"/>
        <w:jc w:val="both"/>
        <w:rPr>
          <w:rFonts w:ascii="Times New Roman" w:eastAsia="Times New Roman" w:hAnsi="Times New Roman" w:cs="Times New Roman"/>
          <w:sz w:val="24"/>
          <w:szCs w:val="24"/>
        </w:rPr>
      </w:pPr>
      <w:proofErr w:type="gramStart"/>
      <w:r w:rsidRPr="00F52D42">
        <w:rPr>
          <w:rFonts w:ascii="Times New Roman" w:eastAsia="Times New Roman" w:hAnsi="Times New Roman" w:cs="Times New Roman"/>
          <w:sz w:val="24"/>
          <w:szCs w:val="24"/>
        </w:rPr>
        <w:t>Teknik</w:t>
      </w:r>
      <w:r w:rsidR="00E7309F" w:rsidRPr="00F52D42">
        <w:rPr>
          <w:rFonts w:ascii="Times New Roman" w:eastAsia="Times New Roman" w:hAnsi="Times New Roman" w:cs="Times New Roman"/>
          <w:sz w:val="24"/>
          <w:szCs w:val="24"/>
        </w:rPr>
        <w:t xml:space="preserve"> sampling </w:t>
      </w:r>
      <w:r w:rsidR="00463658" w:rsidRPr="00F52D42">
        <w:rPr>
          <w:rFonts w:ascii="Times New Roman" w:eastAsia="Times New Roman" w:hAnsi="Times New Roman" w:cs="Times New Roman"/>
          <w:sz w:val="24"/>
          <w:szCs w:val="24"/>
        </w:rPr>
        <w:t>yang digunakan dalam penelitian ini yaitu</w:t>
      </w:r>
      <w:r w:rsidRPr="00F52D42">
        <w:rPr>
          <w:rFonts w:ascii="Times New Roman" w:eastAsia="Times New Roman" w:hAnsi="Times New Roman" w:cs="Times New Roman"/>
          <w:sz w:val="24"/>
          <w:szCs w:val="24"/>
        </w:rPr>
        <w:t xml:space="preserve"> </w:t>
      </w:r>
      <w:r w:rsidRPr="00F52D42">
        <w:rPr>
          <w:rFonts w:ascii="Times New Roman" w:hAnsi="Times New Roman" w:cs="Times New Roman"/>
          <w:i/>
          <w:sz w:val="24"/>
          <w:szCs w:val="24"/>
        </w:rPr>
        <w:t xml:space="preserve">random sampling </w:t>
      </w:r>
      <w:r w:rsidRPr="00F52D42">
        <w:rPr>
          <w:rFonts w:ascii="Times New Roman" w:hAnsi="Times New Roman" w:cs="Times New Roman"/>
          <w:sz w:val="24"/>
          <w:szCs w:val="24"/>
        </w:rPr>
        <w:t>yang dilakukan secara acak</w:t>
      </w:r>
      <w:r w:rsidR="003E5B9A" w:rsidRPr="00F52D42">
        <w:rPr>
          <w:rFonts w:ascii="Times New Roman" w:hAnsi="Times New Roman" w:cs="Times New Roman"/>
          <w:sz w:val="24"/>
          <w:szCs w:val="24"/>
        </w:rPr>
        <w:t>.</w:t>
      </w:r>
      <w:proofErr w:type="gramEnd"/>
      <w:r w:rsidR="003E5B9A" w:rsidRPr="00F52D42">
        <w:rPr>
          <w:rFonts w:ascii="Times New Roman" w:hAnsi="Times New Roman" w:cs="Times New Roman"/>
          <w:sz w:val="24"/>
          <w:szCs w:val="24"/>
        </w:rPr>
        <w:t xml:space="preserve"> </w:t>
      </w:r>
      <w:proofErr w:type="gramStart"/>
      <w:r w:rsidR="00463658" w:rsidRPr="00F52D42">
        <w:rPr>
          <w:rFonts w:ascii="Times New Roman" w:hAnsi="Times New Roman" w:cs="Times New Roman"/>
          <w:sz w:val="24"/>
          <w:szCs w:val="24"/>
        </w:rPr>
        <w:t xml:space="preserve">Instrumen pengambilan data menggunakan </w:t>
      </w:r>
      <w:r w:rsidR="007962C2" w:rsidRPr="00F52D42">
        <w:rPr>
          <w:rFonts w:ascii="Times New Roman" w:hAnsi="Times New Roman" w:cs="Times New Roman"/>
          <w:sz w:val="24"/>
          <w:szCs w:val="24"/>
        </w:rPr>
        <w:t>kuesioner</w:t>
      </w:r>
      <w:r w:rsidRPr="00F52D42">
        <w:rPr>
          <w:rFonts w:ascii="Times New Roman" w:hAnsi="Times New Roman" w:cs="Times New Roman"/>
          <w:i/>
          <w:sz w:val="24"/>
          <w:szCs w:val="24"/>
        </w:rPr>
        <w:t>.</w:t>
      </w:r>
      <w:proofErr w:type="gramEnd"/>
      <w:r w:rsidR="007962C2" w:rsidRPr="00F52D42">
        <w:rPr>
          <w:rFonts w:ascii="Times New Roman" w:hAnsi="Times New Roman" w:cs="Times New Roman"/>
          <w:sz w:val="24"/>
          <w:szCs w:val="24"/>
        </w:rPr>
        <w:t xml:space="preserve"> Variabel independen </w:t>
      </w:r>
      <w:r w:rsidR="0024328F">
        <w:rPr>
          <w:rFonts w:ascii="Times New Roman" w:hAnsi="Times New Roman" w:cs="Times New Roman"/>
          <w:sz w:val="24"/>
          <w:szCs w:val="24"/>
        </w:rPr>
        <w:t>dalam penelitian ini adalah beba</w:t>
      </w:r>
      <w:r w:rsidR="007962C2" w:rsidRPr="00F52D42">
        <w:rPr>
          <w:rFonts w:ascii="Times New Roman" w:hAnsi="Times New Roman" w:cs="Times New Roman"/>
          <w:sz w:val="24"/>
          <w:szCs w:val="24"/>
        </w:rPr>
        <w:t xml:space="preserve">n kerja, peran ganda, tipe kepribadian, dan </w:t>
      </w:r>
      <w:proofErr w:type="gramStart"/>
      <w:r w:rsidR="007962C2" w:rsidRPr="00F52D42">
        <w:rPr>
          <w:rFonts w:ascii="Times New Roman" w:hAnsi="Times New Roman" w:cs="Times New Roman"/>
          <w:sz w:val="24"/>
          <w:szCs w:val="24"/>
        </w:rPr>
        <w:t>gaya</w:t>
      </w:r>
      <w:proofErr w:type="gramEnd"/>
      <w:r w:rsidR="007962C2" w:rsidRPr="00F52D42">
        <w:rPr>
          <w:rFonts w:ascii="Times New Roman" w:hAnsi="Times New Roman" w:cs="Times New Roman"/>
          <w:sz w:val="24"/>
          <w:szCs w:val="24"/>
        </w:rPr>
        <w:t xml:space="preserve"> kepemimpinan. </w:t>
      </w:r>
      <w:proofErr w:type="gramStart"/>
      <w:r w:rsidR="0024328F">
        <w:rPr>
          <w:rFonts w:ascii="Times New Roman" w:hAnsi="Times New Roman" w:cs="Times New Roman"/>
          <w:sz w:val="24"/>
          <w:szCs w:val="24"/>
        </w:rPr>
        <w:t>Untuk v</w:t>
      </w:r>
      <w:r w:rsidR="007962C2" w:rsidRPr="00F52D42">
        <w:rPr>
          <w:rFonts w:ascii="Times New Roman" w:hAnsi="Times New Roman" w:cs="Times New Roman"/>
          <w:sz w:val="24"/>
          <w:szCs w:val="24"/>
        </w:rPr>
        <w:t>ariabel dependen</w:t>
      </w:r>
      <w:r w:rsidR="0024328F">
        <w:rPr>
          <w:rFonts w:ascii="Times New Roman" w:hAnsi="Times New Roman" w:cs="Times New Roman"/>
          <w:sz w:val="24"/>
          <w:szCs w:val="24"/>
        </w:rPr>
        <w:t>nya</w:t>
      </w:r>
      <w:r w:rsidR="007962C2" w:rsidRPr="00F52D42">
        <w:rPr>
          <w:rFonts w:ascii="Times New Roman" w:hAnsi="Times New Roman" w:cs="Times New Roman"/>
          <w:sz w:val="24"/>
          <w:szCs w:val="24"/>
        </w:rPr>
        <w:t xml:space="preserve"> adalah </w:t>
      </w:r>
      <w:r w:rsidR="007962C2" w:rsidRPr="00F52D42">
        <w:rPr>
          <w:rFonts w:ascii="Times New Roman" w:hAnsi="Times New Roman" w:cs="Times New Roman"/>
          <w:i/>
          <w:sz w:val="24"/>
          <w:szCs w:val="24"/>
        </w:rPr>
        <w:t>burnout syndrome</w:t>
      </w:r>
      <w:r w:rsidR="007962C2" w:rsidRPr="00F52D42">
        <w:rPr>
          <w:rFonts w:ascii="Times New Roman" w:hAnsi="Times New Roman" w:cs="Times New Roman"/>
          <w:sz w:val="24"/>
          <w:szCs w:val="24"/>
        </w:rPr>
        <w:t>.</w:t>
      </w:r>
      <w:proofErr w:type="gramEnd"/>
      <w:r w:rsidR="007962C2" w:rsidRPr="00F52D42">
        <w:rPr>
          <w:rFonts w:ascii="Times New Roman" w:hAnsi="Times New Roman" w:cs="Times New Roman"/>
          <w:sz w:val="24"/>
          <w:szCs w:val="24"/>
        </w:rPr>
        <w:t xml:space="preserve"> Pengolahan </w:t>
      </w:r>
      <w:proofErr w:type="gramStart"/>
      <w:r w:rsidR="007962C2" w:rsidRPr="00F52D42">
        <w:rPr>
          <w:rFonts w:ascii="Times New Roman" w:hAnsi="Times New Roman" w:cs="Times New Roman"/>
          <w:sz w:val="24"/>
          <w:szCs w:val="24"/>
        </w:rPr>
        <w:t xml:space="preserve">data </w:t>
      </w:r>
      <w:r w:rsidR="003E5B9A" w:rsidRPr="00F52D42">
        <w:rPr>
          <w:rFonts w:ascii="Times New Roman" w:hAnsi="Times New Roman" w:cs="Times New Roman"/>
          <w:sz w:val="24"/>
          <w:szCs w:val="24"/>
        </w:rPr>
        <w:t>:</w:t>
      </w:r>
      <w:proofErr w:type="gramEnd"/>
      <w:r w:rsidR="003E5B9A" w:rsidRPr="00F52D42">
        <w:rPr>
          <w:rFonts w:ascii="Times New Roman" w:hAnsi="Times New Roman" w:cs="Times New Roman"/>
          <w:sz w:val="24"/>
          <w:szCs w:val="24"/>
        </w:rPr>
        <w:t xml:space="preserve"> </w:t>
      </w:r>
      <w:r w:rsidR="003E5B9A" w:rsidRPr="00F52D42">
        <w:rPr>
          <w:rFonts w:ascii="Times New Roman" w:hAnsi="Times New Roman" w:cs="Times New Roman"/>
          <w:i/>
          <w:sz w:val="24"/>
          <w:szCs w:val="24"/>
        </w:rPr>
        <w:t xml:space="preserve">Editing, </w:t>
      </w:r>
      <w:r w:rsidR="003E5B9A" w:rsidRPr="00F52D42">
        <w:rPr>
          <w:rFonts w:ascii="Times New Roman" w:hAnsi="Times New Roman" w:cs="Times New Roman"/>
          <w:i/>
          <w:sz w:val="24"/>
          <w:szCs w:val="24"/>
        </w:rPr>
        <w:lastRenderedPageBreak/>
        <w:t>codding, entri, cleaning, dan tabulasi</w:t>
      </w:r>
      <w:r w:rsidR="003E5B9A" w:rsidRPr="00F52D42">
        <w:rPr>
          <w:rFonts w:ascii="Times New Roman" w:hAnsi="Times New Roman" w:cs="Times New Roman"/>
          <w:sz w:val="24"/>
          <w:szCs w:val="24"/>
        </w:rPr>
        <w:t xml:space="preserve">. </w:t>
      </w:r>
      <w:proofErr w:type="gramStart"/>
      <w:r w:rsidR="003E5B9A" w:rsidRPr="00F52D42">
        <w:rPr>
          <w:rFonts w:ascii="Times New Roman" w:hAnsi="Times New Roman" w:cs="Times New Roman"/>
          <w:sz w:val="24"/>
          <w:szCs w:val="24"/>
        </w:rPr>
        <w:t>Analisa data menggunakan analisis univariat dan bivariat.</w:t>
      </w:r>
      <w:proofErr w:type="gramEnd"/>
      <w:r w:rsidR="003E5B9A" w:rsidRPr="00F52D42">
        <w:rPr>
          <w:rFonts w:ascii="Times New Roman" w:hAnsi="Times New Roman" w:cs="Times New Roman"/>
          <w:sz w:val="24"/>
          <w:szCs w:val="24"/>
        </w:rPr>
        <w:t xml:space="preserve"> Analisis bivariat untuk menguji perbedaan atar variabel maka menggunakan uji </w:t>
      </w:r>
      <w:r w:rsidR="003E5B9A" w:rsidRPr="00F52D42">
        <w:rPr>
          <w:rFonts w:ascii="Times New Roman" w:hAnsi="Times New Roman" w:cs="Times New Roman"/>
          <w:i/>
          <w:sz w:val="24"/>
          <w:szCs w:val="24"/>
          <w:lang w:val="it-IT"/>
        </w:rPr>
        <w:t>Chi-square</w:t>
      </w:r>
      <w:r w:rsidR="003E5B9A" w:rsidRPr="00F52D42">
        <w:rPr>
          <w:rFonts w:ascii="Times New Roman" w:hAnsi="Times New Roman" w:cs="Times New Roman"/>
          <w:sz w:val="24"/>
          <w:szCs w:val="24"/>
          <w:lang w:val="it-IT"/>
        </w:rPr>
        <w:t xml:space="preserve"> dan menggunakan α = 0</w:t>
      </w:r>
      <w:proofErr w:type="gramStart"/>
      <w:r w:rsidR="003E5B9A" w:rsidRPr="00F52D42">
        <w:rPr>
          <w:rFonts w:ascii="Times New Roman" w:hAnsi="Times New Roman" w:cs="Times New Roman"/>
          <w:sz w:val="24"/>
          <w:szCs w:val="24"/>
          <w:lang w:val="it-IT"/>
        </w:rPr>
        <w:t>,05</w:t>
      </w:r>
      <w:proofErr w:type="gramEnd"/>
    </w:p>
    <w:p w14:paraId="555A57A3" w14:textId="77777777" w:rsidR="009652B4" w:rsidRPr="00F52D42" w:rsidRDefault="009652B4" w:rsidP="000D7032">
      <w:pPr>
        <w:spacing w:after="0" w:line="360" w:lineRule="auto"/>
        <w:rPr>
          <w:rFonts w:ascii="Times New Roman" w:hAnsi="Times New Roman" w:cs="Times New Roman"/>
          <w:b/>
          <w:sz w:val="24"/>
        </w:rPr>
      </w:pPr>
      <w:r w:rsidRPr="00F52D42">
        <w:rPr>
          <w:sz w:val="24"/>
        </w:rPr>
        <w:t xml:space="preserve"> </w:t>
      </w:r>
      <w:r w:rsidRPr="00F52D42">
        <w:rPr>
          <w:rFonts w:ascii="Times New Roman" w:hAnsi="Times New Roman" w:cs="Times New Roman"/>
          <w:b/>
          <w:sz w:val="24"/>
        </w:rPr>
        <w:t>HASIL DAN PEMBAHASAN</w:t>
      </w:r>
    </w:p>
    <w:p w14:paraId="05E0EB80" w14:textId="07309190" w:rsidR="00F52D42" w:rsidRPr="00F52D42" w:rsidRDefault="00F52D42" w:rsidP="000D7032">
      <w:pPr>
        <w:spacing w:after="0" w:line="360" w:lineRule="auto"/>
        <w:jc w:val="both"/>
        <w:rPr>
          <w:rFonts w:ascii="Times New Roman" w:hAnsi="Times New Roman" w:cs="Times New Roman"/>
          <w:sz w:val="24"/>
        </w:rPr>
      </w:pPr>
      <w:proofErr w:type="gramStart"/>
      <w:r w:rsidRPr="00F52D42">
        <w:rPr>
          <w:rFonts w:ascii="Times New Roman" w:hAnsi="Times New Roman" w:cs="Times New Roman"/>
          <w:sz w:val="24"/>
        </w:rPr>
        <w:t>Karateristik responden dalam penelitian ini meliputi</w:t>
      </w:r>
      <w:r w:rsidR="00221BA8">
        <w:rPr>
          <w:rFonts w:ascii="Times New Roman" w:hAnsi="Times New Roman" w:cs="Times New Roman"/>
          <w:sz w:val="24"/>
        </w:rPr>
        <w:t xml:space="preserve"> umur, je</w:t>
      </w:r>
      <w:r w:rsidRPr="00F52D42">
        <w:rPr>
          <w:rFonts w:ascii="Times New Roman" w:hAnsi="Times New Roman" w:cs="Times New Roman"/>
          <w:sz w:val="24"/>
        </w:rPr>
        <w:t>nis kelamin, tingkat pendidikan, atatus perkawinan dan masa kerja.</w:t>
      </w:r>
      <w:proofErr w:type="gramEnd"/>
      <w:r w:rsidRPr="00F52D42">
        <w:rPr>
          <w:rFonts w:ascii="Times New Roman" w:hAnsi="Times New Roman" w:cs="Times New Roman"/>
          <w:sz w:val="24"/>
        </w:rPr>
        <w:t xml:space="preserve"> Hasil penelitian ini dapat dilihat pada tabel</w:t>
      </w:r>
      <w:r w:rsidR="00266765">
        <w:rPr>
          <w:rFonts w:ascii="Times New Roman" w:hAnsi="Times New Roman" w:cs="Times New Roman"/>
          <w:sz w:val="24"/>
        </w:rPr>
        <w:t xml:space="preserve"> dibawah ini</w:t>
      </w:r>
      <w:r w:rsidRPr="00F52D42">
        <w:rPr>
          <w:rFonts w:ascii="Times New Roman" w:hAnsi="Times New Roman" w:cs="Times New Roman"/>
          <w:sz w:val="24"/>
        </w:rPr>
        <w:t>:</w:t>
      </w:r>
    </w:p>
    <w:p w14:paraId="2F647E17" w14:textId="77777777" w:rsidR="007848B7" w:rsidRDefault="007848B7" w:rsidP="000D7032">
      <w:pPr>
        <w:spacing w:line="360" w:lineRule="auto"/>
        <w:sectPr w:rsidR="007848B7" w:rsidSect="00C82879">
          <w:type w:val="continuous"/>
          <w:pgSz w:w="11907" w:h="16839" w:code="9"/>
          <w:pgMar w:top="1134" w:right="1134" w:bottom="1134" w:left="1134" w:header="720" w:footer="720" w:gutter="0"/>
          <w:cols w:num="2" w:space="720"/>
          <w:docGrid w:linePitch="360"/>
        </w:sectPr>
      </w:pPr>
    </w:p>
    <w:p w14:paraId="4A68722D" w14:textId="38AA69B4" w:rsidR="006167C5" w:rsidRDefault="00F52D42" w:rsidP="000D7032">
      <w:pPr>
        <w:pStyle w:val="Caption"/>
        <w:spacing w:line="360" w:lineRule="auto"/>
        <w:ind w:left="900" w:hanging="900"/>
        <w:rPr>
          <w:rFonts w:ascii="Times New Roman" w:hAnsi="Times New Roman" w:cs="Times New Roman"/>
          <w:color w:val="auto"/>
          <w:sz w:val="24"/>
          <w:szCs w:val="24"/>
        </w:rPr>
      </w:pPr>
      <w:proofErr w:type="gramStart"/>
      <w:r w:rsidRPr="00F52D42">
        <w:rPr>
          <w:rFonts w:ascii="Times New Roman" w:hAnsi="Times New Roman" w:cs="Times New Roman"/>
          <w:color w:val="auto"/>
          <w:sz w:val="24"/>
          <w:szCs w:val="24"/>
        </w:rPr>
        <w:lastRenderedPageBreak/>
        <w:t xml:space="preserve">Tabel </w:t>
      </w:r>
      <w:r w:rsidRPr="00F52D42">
        <w:rPr>
          <w:rFonts w:ascii="Times New Roman" w:hAnsi="Times New Roman" w:cs="Times New Roman"/>
          <w:color w:val="auto"/>
          <w:sz w:val="24"/>
          <w:szCs w:val="24"/>
        </w:rPr>
        <w:fldChar w:fldCharType="begin"/>
      </w:r>
      <w:r w:rsidRPr="00F52D42">
        <w:rPr>
          <w:rFonts w:ascii="Times New Roman" w:hAnsi="Times New Roman" w:cs="Times New Roman"/>
          <w:color w:val="auto"/>
          <w:sz w:val="24"/>
          <w:szCs w:val="24"/>
        </w:rPr>
        <w:instrText xml:space="preserve"> SEQ Tabel \* ARABIC </w:instrText>
      </w:r>
      <w:r w:rsidRPr="00F52D42">
        <w:rPr>
          <w:rFonts w:ascii="Times New Roman" w:hAnsi="Times New Roman" w:cs="Times New Roman"/>
          <w:color w:val="auto"/>
          <w:sz w:val="24"/>
          <w:szCs w:val="24"/>
        </w:rPr>
        <w:fldChar w:fldCharType="separate"/>
      </w:r>
      <w:r w:rsidR="00896A91">
        <w:rPr>
          <w:rFonts w:ascii="Times New Roman" w:hAnsi="Times New Roman" w:cs="Times New Roman"/>
          <w:noProof/>
          <w:color w:val="auto"/>
          <w:sz w:val="24"/>
          <w:szCs w:val="24"/>
        </w:rPr>
        <w:t>1</w:t>
      </w:r>
      <w:r w:rsidRPr="00F52D42">
        <w:rPr>
          <w:rFonts w:ascii="Times New Roman" w:hAnsi="Times New Roman" w:cs="Times New Roman"/>
          <w:color w:val="auto"/>
          <w:sz w:val="24"/>
          <w:szCs w:val="24"/>
        </w:rPr>
        <w:fldChar w:fldCharType="end"/>
      </w:r>
      <w:r w:rsidR="0075184E">
        <w:rPr>
          <w:rFonts w:ascii="Times New Roman" w:hAnsi="Times New Roman" w:cs="Times New Roman"/>
          <w:color w:val="auto"/>
          <w:sz w:val="24"/>
          <w:szCs w:val="24"/>
        </w:rPr>
        <w:t>.</w:t>
      </w:r>
      <w:proofErr w:type="gramEnd"/>
      <w:r w:rsidR="0075184E">
        <w:rPr>
          <w:rFonts w:ascii="Times New Roman" w:hAnsi="Times New Roman" w:cs="Times New Roman"/>
          <w:color w:val="auto"/>
          <w:sz w:val="24"/>
          <w:szCs w:val="24"/>
        </w:rPr>
        <w:t xml:space="preserve"> Kara</w:t>
      </w:r>
      <w:r w:rsidR="00266765">
        <w:rPr>
          <w:rFonts w:ascii="Times New Roman" w:hAnsi="Times New Roman" w:cs="Times New Roman"/>
          <w:color w:val="auto"/>
          <w:sz w:val="24"/>
          <w:szCs w:val="24"/>
        </w:rPr>
        <w:t>k</w:t>
      </w:r>
      <w:r w:rsidR="0075184E">
        <w:rPr>
          <w:rFonts w:ascii="Times New Roman" w:hAnsi="Times New Roman" w:cs="Times New Roman"/>
          <w:color w:val="auto"/>
          <w:sz w:val="24"/>
          <w:szCs w:val="24"/>
        </w:rPr>
        <w:t>teristik Responden</w:t>
      </w:r>
      <w:r w:rsidRPr="00F52D42">
        <w:rPr>
          <w:rFonts w:ascii="Times New Roman" w:hAnsi="Times New Roman" w:cs="Times New Roman"/>
          <w:color w:val="auto"/>
          <w:sz w:val="24"/>
          <w:szCs w:val="24"/>
        </w:rPr>
        <w:t xml:space="preserve"> </w:t>
      </w:r>
      <w:r>
        <w:rPr>
          <w:rFonts w:ascii="Times New Roman" w:hAnsi="Times New Roman" w:cs="Times New Roman"/>
          <w:color w:val="auto"/>
          <w:sz w:val="24"/>
          <w:szCs w:val="24"/>
        </w:rPr>
        <w:t>d</w:t>
      </w:r>
      <w:r w:rsidRPr="00F52D42">
        <w:rPr>
          <w:rFonts w:ascii="Times New Roman" w:hAnsi="Times New Roman" w:cs="Times New Roman"/>
          <w:color w:val="auto"/>
          <w:sz w:val="24"/>
          <w:szCs w:val="24"/>
        </w:rPr>
        <w:t>i Instalasi Rawat Inap RSUD Bahteramas Provinsi Sulawesi Tenggara</w:t>
      </w:r>
    </w:p>
    <w:tbl>
      <w:tblPr>
        <w:tblStyle w:val="TableGrid"/>
        <w:tblW w:w="0" w:type="auto"/>
        <w:tblInd w:w="108" w:type="dxa"/>
        <w:tblLook w:val="04A0" w:firstRow="1" w:lastRow="0" w:firstColumn="1" w:lastColumn="0" w:noHBand="0" w:noVBand="1"/>
      </w:tblPr>
      <w:tblGrid>
        <w:gridCol w:w="3177"/>
        <w:gridCol w:w="3285"/>
        <w:gridCol w:w="3168"/>
      </w:tblGrid>
      <w:tr w:rsidR="001B3424" w14:paraId="6910278B" w14:textId="77777777" w:rsidTr="000D7032">
        <w:tc>
          <w:tcPr>
            <w:tcW w:w="3177" w:type="dxa"/>
            <w:tcBorders>
              <w:left w:val="nil"/>
              <w:bottom w:val="single" w:sz="4" w:space="0" w:color="auto"/>
              <w:right w:val="nil"/>
            </w:tcBorders>
          </w:tcPr>
          <w:p w14:paraId="44C1AC15" w14:textId="6D4CF71C" w:rsidR="001B3424" w:rsidRPr="001B3424" w:rsidRDefault="001B3424" w:rsidP="001B3424">
            <w:pPr>
              <w:jc w:val="center"/>
              <w:rPr>
                <w:b/>
                <w:bCs/>
              </w:rPr>
            </w:pPr>
            <w:r w:rsidRPr="001B3424">
              <w:rPr>
                <w:rFonts w:ascii="Times New Roman" w:hAnsi="Times New Roman" w:cs="Times New Roman"/>
                <w:b/>
                <w:bCs/>
                <w:sz w:val="24"/>
                <w:szCs w:val="24"/>
              </w:rPr>
              <w:t>Kara</w:t>
            </w:r>
            <w:r w:rsidR="00266765">
              <w:rPr>
                <w:rFonts w:ascii="Times New Roman" w:hAnsi="Times New Roman" w:cs="Times New Roman"/>
                <w:b/>
                <w:bCs/>
                <w:sz w:val="24"/>
                <w:szCs w:val="24"/>
              </w:rPr>
              <w:t>k</w:t>
            </w:r>
            <w:r w:rsidRPr="001B3424">
              <w:rPr>
                <w:rFonts w:ascii="Times New Roman" w:hAnsi="Times New Roman" w:cs="Times New Roman"/>
                <w:b/>
                <w:bCs/>
                <w:sz w:val="24"/>
                <w:szCs w:val="24"/>
              </w:rPr>
              <w:t>teristik</w:t>
            </w:r>
          </w:p>
        </w:tc>
        <w:tc>
          <w:tcPr>
            <w:tcW w:w="3285" w:type="dxa"/>
            <w:tcBorders>
              <w:left w:val="nil"/>
              <w:bottom w:val="single" w:sz="4" w:space="0" w:color="auto"/>
              <w:right w:val="nil"/>
            </w:tcBorders>
          </w:tcPr>
          <w:p w14:paraId="54F37BD7" w14:textId="35F1C245" w:rsidR="001B3424" w:rsidRPr="001B3424" w:rsidRDefault="001B3424" w:rsidP="001B3424">
            <w:pPr>
              <w:jc w:val="center"/>
              <w:rPr>
                <w:b/>
                <w:bCs/>
              </w:rPr>
            </w:pPr>
            <w:r w:rsidRPr="001B3424">
              <w:rPr>
                <w:rFonts w:ascii="Times New Roman" w:hAnsi="Times New Roman" w:cs="Times New Roman"/>
                <w:b/>
                <w:bCs/>
                <w:sz w:val="24"/>
                <w:szCs w:val="24"/>
              </w:rPr>
              <w:t>Frekuensi (orang)</w:t>
            </w:r>
          </w:p>
        </w:tc>
        <w:tc>
          <w:tcPr>
            <w:tcW w:w="3168" w:type="dxa"/>
            <w:tcBorders>
              <w:left w:val="nil"/>
              <w:bottom w:val="single" w:sz="4" w:space="0" w:color="auto"/>
              <w:right w:val="nil"/>
            </w:tcBorders>
          </w:tcPr>
          <w:p w14:paraId="1BE2DB9F" w14:textId="16B6A18B" w:rsidR="001B3424" w:rsidRPr="001B3424" w:rsidRDefault="001B3424" w:rsidP="001B3424">
            <w:pPr>
              <w:jc w:val="center"/>
              <w:rPr>
                <w:b/>
                <w:bCs/>
              </w:rPr>
            </w:pPr>
            <w:r w:rsidRPr="001B3424">
              <w:rPr>
                <w:rFonts w:ascii="Times New Roman" w:hAnsi="Times New Roman" w:cs="Times New Roman"/>
                <w:b/>
                <w:bCs/>
                <w:sz w:val="24"/>
                <w:szCs w:val="24"/>
              </w:rPr>
              <w:t>%</w:t>
            </w:r>
          </w:p>
        </w:tc>
      </w:tr>
      <w:tr w:rsidR="001B3424" w14:paraId="78AB57CF" w14:textId="77777777" w:rsidTr="000D7032">
        <w:trPr>
          <w:trHeight w:val="152"/>
        </w:trPr>
        <w:tc>
          <w:tcPr>
            <w:tcW w:w="3177" w:type="dxa"/>
            <w:tcBorders>
              <w:left w:val="nil"/>
              <w:bottom w:val="nil"/>
              <w:right w:val="nil"/>
            </w:tcBorders>
          </w:tcPr>
          <w:p w14:paraId="2BC9F5F6" w14:textId="5925FDA1" w:rsidR="001B3424" w:rsidRPr="001B3424" w:rsidRDefault="001B3424" w:rsidP="00FE0930">
            <w:pPr>
              <w:spacing w:line="360" w:lineRule="auto"/>
              <w:jc w:val="both"/>
              <w:rPr>
                <w:b/>
                <w:bCs/>
              </w:rPr>
            </w:pPr>
            <w:r w:rsidRPr="001B3424">
              <w:rPr>
                <w:rFonts w:ascii="Times New Roman" w:hAnsi="Times New Roman" w:cs="Times New Roman"/>
                <w:b/>
                <w:bCs/>
                <w:sz w:val="24"/>
                <w:szCs w:val="24"/>
              </w:rPr>
              <w:t>Umur</w:t>
            </w:r>
          </w:p>
        </w:tc>
        <w:tc>
          <w:tcPr>
            <w:tcW w:w="3285" w:type="dxa"/>
            <w:tcBorders>
              <w:left w:val="nil"/>
              <w:bottom w:val="nil"/>
              <w:right w:val="nil"/>
            </w:tcBorders>
          </w:tcPr>
          <w:p w14:paraId="7DED9882" w14:textId="77777777" w:rsidR="001B3424" w:rsidRDefault="001B3424" w:rsidP="001B3424"/>
        </w:tc>
        <w:tc>
          <w:tcPr>
            <w:tcW w:w="3168" w:type="dxa"/>
            <w:tcBorders>
              <w:left w:val="nil"/>
              <w:bottom w:val="nil"/>
              <w:right w:val="nil"/>
            </w:tcBorders>
          </w:tcPr>
          <w:p w14:paraId="1F00B1A2" w14:textId="77777777" w:rsidR="001B3424" w:rsidRDefault="001B3424" w:rsidP="001B3424"/>
        </w:tc>
      </w:tr>
      <w:tr w:rsidR="001B3424" w14:paraId="11223F3D" w14:textId="77777777" w:rsidTr="000D7032">
        <w:tc>
          <w:tcPr>
            <w:tcW w:w="3177" w:type="dxa"/>
            <w:tcBorders>
              <w:top w:val="nil"/>
              <w:left w:val="nil"/>
              <w:bottom w:val="nil"/>
              <w:right w:val="nil"/>
            </w:tcBorders>
          </w:tcPr>
          <w:p w14:paraId="605496BC" w14:textId="217FE6DA" w:rsidR="001B3424" w:rsidRDefault="001B3424" w:rsidP="00FE0930">
            <w:pPr>
              <w:spacing w:line="360" w:lineRule="auto"/>
              <w:jc w:val="both"/>
            </w:pPr>
            <w:r w:rsidRPr="00B8485B">
              <w:rPr>
                <w:rFonts w:ascii="Times New Roman" w:hAnsi="Times New Roman" w:cs="Times New Roman"/>
                <w:sz w:val="24"/>
                <w:szCs w:val="24"/>
              </w:rPr>
              <w:t>20-30</w:t>
            </w:r>
          </w:p>
        </w:tc>
        <w:tc>
          <w:tcPr>
            <w:tcW w:w="3285" w:type="dxa"/>
            <w:tcBorders>
              <w:top w:val="nil"/>
              <w:left w:val="nil"/>
              <w:bottom w:val="nil"/>
              <w:right w:val="nil"/>
            </w:tcBorders>
          </w:tcPr>
          <w:p w14:paraId="282791ED" w14:textId="4D324D4D" w:rsidR="001B3424" w:rsidRDefault="001B3424" w:rsidP="001B3424">
            <w:pPr>
              <w:jc w:val="center"/>
            </w:pPr>
            <w:r w:rsidRPr="00B8485B">
              <w:rPr>
                <w:rFonts w:ascii="Times New Roman" w:hAnsi="Times New Roman" w:cs="Times New Roman"/>
                <w:sz w:val="24"/>
                <w:szCs w:val="24"/>
              </w:rPr>
              <w:t>28</w:t>
            </w:r>
          </w:p>
        </w:tc>
        <w:tc>
          <w:tcPr>
            <w:tcW w:w="3168" w:type="dxa"/>
            <w:tcBorders>
              <w:top w:val="nil"/>
              <w:left w:val="nil"/>
              <w:bottom w:val="nil"/>
              <w:right w:val="nil"/>
            </w:tcBorders>
          </w:tcPr>
          <w:p w14:paraId="1115EC98" w14:textId="32C1B4C0" w:rsidR="001B3424" w:rsidRDefault="001B3424" w:rsidP="001B3424">
            <w:pPr>
              <w:jc w:val="center"/>
            </w:pPr>
            <w:r w:rsidRPr="00B8485B">
              <w:rPr>
                <w:rFonts w:ascii="Times New Roman" w:hAnsi="Times New Roman" w:cs="Times New Roman"/>
                <w:sz w:val="24"/>
                <w:szCs w:val="24"/>
              </w:rPr>
              <w:t>19,0</w:t>
            </w:r>
          </w:p>
        </w:tc>
      </w:tr>
      <w:tr w:rsidR="001B3424" w14:paraId="34247C3C" w14:textId="77777777" w:rsidTr="000D7032">
        <w:tc>
          <w:tcPr>
            <w:tcW w:w="3177" w:type="dxa"/>
            <w:tcBorders>
              <w:top w:val="nil"/>
              <w:left w:val="nil"/>
              <w:bottom w:val="nil"/>
              <w:right w:val="nil"/>
            </w:tcBorders>
          </w:tcPr>
          <w:p w14:paraId="69E0CD97" w14:textId="42C8101D" w:rsidR="001B3424" w:rsidRDefault="001B3424" w:rsidP="00FE0930">
            <w:pPr>
              <w:spacing w:line="360" w:lineRule="auto"/>
              <w:jc w:val="both"/>
            </w:pPr>
            <w:r w:rsidRPr="00B8485B">
              <w:rPr>
                <w:rFonts w:ascii="Times New Roman" w:hAnsi="Times New Roman" w:cs="Times New Roman"/>
                <w:sz w:val="24"/>
                <w:szCs w:val="24"/>
              </w:rPr>
              <w:t>31-40</w:t>
            </w:r>
          </w:p>
        </w:tc>
        <w:tc>
          <w:tcPr>
            <w:tcW w:w="3285" w:type="dxa"/>
            <w:tcBorders>
              <w:top w:val="nil"/>
              <w:left w:val="nil"/>
              <w:bottom w:val="nil"/>
              <w:right w:val="nil"/>
            </w:tcBorders>
          </w:tcPr>
          <w:p w14:paraId="703C102A" w14:textId="1DCC58FE" w:rsidR="001B3424" w:rsidRDefault="001B3424" w:rsidP="001B3424">
            <w:pPr>
              <w:jc w:val="center"/>
            </w:pPr>
            <w:r w:rsidRPr="00B8485B">
              <w:rPr>
                <w:rFonts w:ascii="Times New Roman" w:hAnsi="Times New Roman" w:cs="Times New Roman"/>
                <w:sz w:val="24"/>
                <w:szCs w:val="24"/>
              </w:rPr>
              <w:t>105</w:t>
            </w:r>
          </w:p>
        </w:tc>
        <w:tc>
          <w:tcPr>
            <w:tcW w:w="3168" w:type="dxa"/>
            <w:tcBorders>
              <w:top w:val="nil"/>
              <w:left w:val="nil"/>
              <w:bottom w:val="nil"/>
              <w:right w:val="nil"/>
            </w:tcBorders>
          </w:tcPr>
          <w:p w14:paraId="4B451431" w14:textId="4C3FF92C" w:rsidR="001B3424" w:rsidRDefault="001B3424" w:rsidP="001B3424">
            <w:pPr>
              <w:jc w:val="center"/>
            </w:pPr>
            <w:r w:rsidRPr="00B8485B">
              <w:rPr>
                <w:rFonts w:ascii="Times New Roman" w:hAnsi="Times New Roman" w:cs="Times New Roman"/>
                <w:sz w:val="24"/>
                <w:szCs w:val="24"/>
              </w:rPr>
              <w:t>71,4</w:t>
            </w:r>
          </w:p>
        </w:tc>
      </w:tr>
      <w:tr w:rsidR="001B3424" w14:paraId="0B3A3DEF" w14:textId="77777777" w:rsidTr="000D7032">
        <w:tc>
          <w:tcPr>
            <w:tcW w:w="3177" w:type="dxa"/>
            <w:tcBorders>
              <w:top w:val="nil"/>
              <w:left w:val="nil"/>
              <w:bottom w:val="nil"/>
              <w:right w:val="nil"/>
            </w:tcBorders>
          </w:tcPr>
          <w:p w14:paraId="76BEDADE" w14:textId="2B1F8B48" w:rsidR="001B3424" w:rsidRDefault="001B3424" w:rsidP="00FE0930">
            <w:pPr>
              <w:spacing w:line="360" w:lineRule="auto"/>
            </w:pPr>
            <w:r w:rsidRPr="00B8485B">
              <w:rPr>
                <w:rFonts w:ascii="Times New Roman" w:hAnsi="Times New Roman" w:cs="Times New Roman"/>
                <w:sz w:val="24"/>
                <w:szCs w:val="24"/>
              </w:rPr>
              <w:t>&gt; 41</w:t>
            </w:r>
          </w:p>
        </w:tc>
        <w:tc>
          <w:tcPr>
            <w:tcW w:w="3285" w:type="dxa"/>
            <w:tcBorders>
              <w:top w:val="nil"/>
              <w:left w:val="nil"/>
              <w:bottom w:val="nil"/>
              <w:right w:val="nil"/>
            </w:tcBorders>
          </w:tcPr>
          <w:p w14:paraId="12DF6505" w14:textId="437ECFD4" w:rsidR="001B3424" w:rsidRDefault="001B3424" w:rsidP="001B3424">
            <w:pPr>
              <w:jc w:val="center"/>
            </w:pPr>
            <w:r w:rsidRPr="00B8485B">
              <w:rPr>
                <w:rFonts w:ascii="Times New Roman" w:hAnsi="Times New Roman" w:cs="Times New Roman"/>
                <w:sz w:val="24"/>
                <w:szCs w:val="24"/>
              </w:rPr>
              <w:t>14</w:t>
            </w:r>
          </w:p>
        </w:tc>
        <w:tc>
          <w:tcPr>
            <w:tcW w:w="3168" w:type="dxa"/>
            <w:tcBorders>
              <w:top w:val="nil"/>
              <w:left w:val="nil"/>
              <w:bottom w:val="nil"/>
              <w:right w:val="nil"/>
            </w:tcBorders>
          </w:tcPr>
          <w:p w14:paraId="1F3339B9" w14:textId="4D46FB81" w:rsidR="001B3424" w:rsidRDefault="001B3424" w:rsidP="001B3424">
            <w:pPr>
              <w:jc w:val="center"/>
            </w:pPr>
            <w:r w:rsidRPr="00B8485B">
              <w:rPr>
                <w:rFonts w:ascii="Times New Roman" w:hAnsi="Times New Roman" w:cs="Times New Roman"/>
                <w:sz w:val="24"/>
                <w:szCs w:val="24"/>
              </w:rPr>
              <w:t>9,5</w:t>
            </w:r>
          </w:p>
        </w:tc>
      </w:tr>
      <w:tr w:rsidR="001B3424" w14:paraId="669461AE" w14:textId="77777777" w:rsidTr="000D7032">
        <w:tc>
          <w:tcPr>
            <w:tcW w:w="3177" w:type="dxa"/>
            <w:tcBorders>
              <w:top w:val="nil"/>
              <w:left w:val="nil"/>
              <w:bottom w:val="nil"/>
              <w:right w:val="nil"/>
            </w:tcBorders>
          </w:tcPr>
          <w:p w14:paraId="5466B77D" w14:textId="05DFB830" w:rsidR="001B3424" w:rsidRPr="001B3424" w:rsidRDefault="001B3424" w:rsidP="00FE0930">
            <w:pPr>
              <w:spacing w:line="360" w:lineRule="auto"/>
              <w:rPr>
                <w:b/>
                <w:bCs/>
              </w:rPr>
            </w:pPr>
            <w:r w:rsidRPr="001B3424">
              <w:rPr>
                <w:rFonts w:ascii="Times New Roman" w:hAnsi="Times New Roman" w:cs="Times New Roman"/>
                <w:b/>
                <w:bCs/>
                <w:sz w:val="24"/>
                <w:szCs w:val="24"/>
              </w:rPr>
              <w:t>Jenis Kelamin</w:t>
            </w:r>
          </w:p>
        </w:tc>
        <w:tc>
          <w:tcPr>
            <w:tcW w:w="3285" w:type="dxa"/>
            <w:tcBorders>
              <w:top w:val="nil"/>
              <w:left w:val="nil"/>
              <w:bottom w:val="nil"/>
              <w:right w:val="nil"/>
            </w:tcBorders>
          </w:tcPr>
          <w:p w14:paraId="039A230F" w14:textId="77777777" w:rsidR="001B3424" w:rsidRDefault="001B3424" w:rsidP="001B3424">
            <w:pPr>
              <w:jc w:val="center"/>
            </w:pPr>
          </w:p>
        </w:tc>
        <w:tc>
          <w:tcPr>
            <w:tcW w:w="3168" w:type="dxa"/>
            <w:tcBorders>
              <w:top w:val="nil"/>
              <w:left w:val="nil"/>
              <w:bottom w:val="nil"/>
              <w:right w:val="nil"/>
            </w:tcBorders>
          </w:tcPr>
          <w:p w14:paraId="4B3FB876" w14:textId="77777777" w:rsidR="001B3424" w:rsidRDefault="001B3424" w:rsidP="001B3424">
            <w:pPr>
              <w:jc w:val="center"/>
            </w:pPr>
          </w:p>
        </w:tc>
      </w:tr>
      <w:tr w:rsidR="001B3424" w14:paraId="51AB0543" w14:textId="77777777" w:rsidTr="000D7032">
        <w:tc>
          <w:tcPr>
            <w:tcW w:w="3177" w:type="dxa"/>
            <w:tcBorders>
              <w:top w:val="nil"/>
              <w:left w:val="nil"/>
              <w:bottom w:val="nil"/>
              <w:right w:val="nil"/>
            </w:tcBorders>
          </w:tcPr>
          <w:p w14:paraId="65742FBE" w14:textId="72A9C3F4" w:rsidR="001B3424" w:rsidRDefault="001B3424" w:rsidP="00FE0930">
            <w:pPr>
              <w:spacing w:line="360" w:lineRule="auto"/>
            </w:pPr>
            <w:r w:rsidRPr="00B8485B">
              <w:rPr>
                <w:rFonts w:ascii="Times New Roman" w:hAnsi="Times New Roman" w:cs="Times New Roman"/>
                <w:sz w:val="24"/>
                <w:szCs w:val="24"/>
              </w:rPr>
              <w:t>Laki-Laki</w:t>
            </w:r>
          </w:p>
        </w:tc>
        <w:tc>
          <w:tcPr>
            <w:tcW w:w="3285" w:type="dxa"/>
            <w:tcBorders>
              <w:top w:val="nil"/>
              <w:left w:val="nil"/>
              <w:bottom w:val="nil"/>
              <w:right w:val="nil"/>
            </w:tcBorders>
          </w:tcPr>
          <w:p w14:paraId="35587C91" w14:textId="7EAE80D1" w:rsidR="001B3424" w:rsidRDefault="001B3424" w:rsidP="001B3424">
            <w:pPr>
              <w:jc w:val="center"/>
            </w:pPr>
            <w:r w:rsidRPr="00B8485B">
              <w:rPr>
                <w:rFonts w:ascii="Times New Roman" w:hAnsi="Times New Roman" w:cs="Times New Roman"/>
                <w:sz w:val="24"/>
                <w:szCs w:val="24"/>
              </w:rPr>
              <w:t>22</w:t>
            </w:r>
          </w:p>
        </w:tc>
        <w:tc>
          <w:tcPr>
            <w:tcW w:w="3168" w:type="dxa"/>
            <w:tcBorders>
              <w:top w:val="nil"/>
              <w:left w:val="nil"/>
              <w:bottom w:val="nil"/>
              <w:right w:val="nil"/>
            </w:tcBorders>
          </w:tcPr>
          <w:p w14:paraId="1EAF99C6" w14:textId="0790CD56" w:rsidR="001B3424" w:rsidRDefault="001B3424" w:rsidP="001B3424">
            <w:pPr>
              <w:jc w:val="center"/>
            </w:pPr>
            <w:r w:rsidRPr="00B8485B">
              <w:rPr>
                <w:rFonts w:ascii="Times New Roman" w:hAnsi="Times New Roman" w:cs="Times New Roman"/>
                <w:sz w:val="24"/>
                <w:szCs w:val="24"/>
              </w:rPr>
              <w:t>15,0</w:t>
            </w:r>
          </w:p>
        </w:tc>
      </w:tr>
      <w:tr w:rsidR="001B3424" w14:paraId="6998F9B3" w14:textId="77777777" w:rsidTr="000D7032">
        <w:tc>
          <w:tcPr>
            <w:tcW w:w="3177" w:type="dxa"/>
            <w:tcBorders>
              <w:top w:val="nil"/>
              <w:left w:val="nil"/>
              <w:bottom w:val="nil"/>
              <w:right w:val="nil"/>
            </w:tcBorders>
          </w:tcPr>
          <w:p w14:paraId="28F5CE5B" w14:textId="75CF6285" w:rsidR="001B3424" w:rsidRDefault="001B3424" w:rsidP="00FE0930">
            <w:pPr>
              <w:spacing w:line="360" w:lineRule="auto"/>
            </w:pPr>
            <w:r w:rsidRPr="00B8485B">
              <w:rPr>
                <w:rFonts w:ascii="Times New Roman" w:hAnsi="Times New Roman" w:cs="Times New Roman"/>
                <w:sz w:val="24"/>
                <w:szCs w:val="24"/>
              </w:rPr>
              <w:t>Perempuan</w:t>
            </w:r>
          </w:p>
        </w:tc>
        <w:tc>
          <w:tcPr>
            <w:tcW w:w="3285" w:type="dxa"/>
            <w:tcBorders>
              <w:top w:val="nil"/>
              <w:left w:val="nil"/>
              <w:bottom w:val="nil"/>
              <w:right w:val="nil"/>
            </w:tcBorders>
          </w:tcPr>
          <w:p w14:paraId="78FA4BED" w14:textId="59221603" w:rsidR="001B3424" w:rsidRDefault="001B3424" w:rsidP="001B3424">
            <w:pPr>
              <w:jc w:val="center"/>
            </w:pPr>
            <w:r w:rsidRPr="00B8485B">
              <w:rPr>
                <w:rFonts w:ascii="Times New Roman" w:hAnsi="Times New Roman" w:cs="Times New Roman"/>
                <w:sz w:val="24"/>
                <w:szCs w:val="24"/>
              </w:rPr>
              <w:t>125</w:t>
            </w:r>
          </w:p>
        </w:tc>
        <w:tc>
          <w:tcPr>
            <w:tcW w:w="3168" w:type="dxa"/>
            <w:tcBorders>
              <w:top w:val="nil"/>
              <w:left w:val="nil"/>
              <w:bottom w:val="nil"/>
              <w:right w:val="nil"/>
            </w:tcBorders>
          </w:tcPr>
          <w:p w14:paraId="353FBF41" w14:textId="0BB34CA8" w:rsidR="001B3424" w:rsidRDefault="001B3424" w:rsidP="001B3424">
            <w:pPr>
              <w:jc w:val="center"/>
            </w:pPr>
            <w:r w:rsidRPr="00B8485B">
              <w:rPr>
                <w:rFonts w:ascii="Times New Roman" w:hAnsi="Times New Roman" w:cs="Times New Roman"/>
                <w:sz w:val="24"/>
                <w:szCs w:val="24"/>
              </w:rPr>
              <w:t>85,0</w:t>
            </w:r>
          </w:p>
        </w:tc>
      </w:tr>
      <w:tr w:rsidR="001B3424" w14:paraId="6E531FBF" w14:textId="77777777" w:rsidTr="000D7032">
        <w:tc>
          <w:tcPr>
            <w:tcW w:w="3177" w:type="dxa"/>
            <w:tcBorders>
              <w:top w:val="nil"/>
              <w:left w:val="nil"/>
              <w:bottom w:val="nil"/>
              <w:right w:val="nil"/>
            </w:tcBorders>
          </w:tcPr>
          <w:p w14:paraId="001AACBD" w14:textId="191F0304" w:rsidR="001B3424" w:rsidRPr="001B3424" w:rsidRDefault="001B3424" w:rsidP="00FE0930">
            <w:pPr>
              <w:spacing w:line="360" w:lineRule="auto"/>
              <w:rPr>
                <w:rFonts w:ascii="Times New Roman" w:hAnsi="Times New Roman" w:cs="Times New Roman"/>
                <w:b/>
                <w:bCs/>
                <w:sz w:val="24"/>
                <w:szCs w:val="24"/>
              </w:rPr>
            </w:pPr>
            <w:r w:rsidRPr="001B3424">
              <w:rPr>
                <w:rFonts w:ascii="Times New Roman" w:hAnsi="Times New Roman" w:cs="Times New Roman"/>
                <w:b/>
                <w:bCs/>
                <w:sz w:val="24"/>
                <w:szCs w:val="24"/>
              </w:rPr>
              <w:t>Tingkat Pendidikan</w:t>
            </w:r>
          </w:p>
        </w:tc>
        <w:tc>
          <w:tcPr>
            <w:tcW w:w="3285" w:type="dxa"/>
            <w:tcBorders>
              <w:top w:val="nil"/>
              <w:left w:val="nil"/>
              <w:bottom w:val="nil"/>
              <w:right w:val="nil"/>
            </w:tcBorders>
          </w:tcPr>
          <w:p w14:paraId="1A6179E5" w14:textId="77777777" w:rsidR="001B3424" w:rsidRDefault="001B3424" w:rsidP="001B3424">
            <w:pPr>
              <w:jc w:val="center"/>
            </w:pPr>
          </w:p>
        </w:tc>
        <w:tc>
          <w:tcPr>
            <w:tcW w:w="3168" w:type="dxa"/>
            <w:tcBorders>
              <w:top w:val="nil"/>
              <w:left w:val="nil"/>
              <w:bottom w:val="nil"/>
              <w:right w:val="nil"/>
            </w:tcBorders>
          </w:tcPr>
          <w:p w14:paraId="288E189E" w14:textId="77777777" w:rsidR="001B3424" w:rsidRDefault="001B3424" w:rsidP="001B3424">
            <w:pPr>
              <w:jc w:val="center"/>
            </w:pPr>
          </w:p>
        </w:tc>
      </w:tr>
      <w:tr w:rsidR="001B3424" w14:paraId="4978046C" w14:textId="77777777" w:rsidTr="000D7032">
        <w:tc>
          <w:tcPr>
            <w:tcW w:w="3177" w:type="dxa"/>
            <w:tcBorders>
              <w:top w:val="nil"/>
              <w:left w:val="nil"/>
              <w:bottom w:val="nil"/>
              <w:right w:val="nil"/>
            </w:tcBorders>
          </w:tcPr>
          <w:p w14:paraId="5C6C6B9E" w14:textId="55C36F04"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DIII Keperawatan</w:t>
            </w:r>
            <w:r w:rsidRPr="00B8485B">
              <w:rPr>
                <w:rFonts w:ascii="Times New Roman" w:hAnsi="Times New Roman" w:cs="Times New Roman"/>
                <w:sz w:val="24"/>
                <w:szCs w:val="24"/>
              </w:rPr>
              <w:tab/>
            </w:r>
          </w:p>
        </w:tc>
        <w:tc>
          <w:tcPr>
            <w:tcW w:w="3285" w:type="dxa"/>
            <w:tcBorders>
              <w:top w:val="nil"/>
              <w:left w:val="nil"/>
              <w:bottom w:val="nil"/>
              <w:right w:val="nil"/>
            </w:tcBorders>
          </w:tcPr>
          <w:p w14:paraId="46697D17" w14:textId="6BEF32A1" w:rsidR="001B3424" w:rsidRDefault="001B3424" w:rsidP="001B3424">
            <w:pPr>
              <w:jc w:val="center"/>
            </w:pPr>
            <w:r w:rsidRPr="00B8485B">
              <w:rPr>
                <w:rFonts w:ascii="Times New Roman" w:hAnsi="Times New Roman" w:cs="Times New Roman"/>
                <w:sz w:val="24"/>
                <w:szCs w:val="24"/>
              </w:rPr>
              <w:t>51</w:t>
            </w:r>
          </w:p>
        </w:tc>
        <w:tc>
          <w:tcPr>
            <w:tcW w:w="3168" w:type="dxa"/>
            <w:tcBorders>
              <w:top w:val="nil"/>
              <w:left w:val="nil"/>
              <w:bottom w:val="nil"/>
              <w:right w:val="nil"/>
            </w:tcBorders>
          </w:tcPr>
          <w:p w14:paraId="57F0BC63" w14:textId="52764405" w:rsidR="001B3424" w:rsidRDefault="001B3424" w:rsidP="001B3424">
            <w:pPr>
              <w:jc w:val="center"/>
            </w:pPr>
            <w:r w:rsidRPr="00B8485B">
              <w:rPr>
                <w:rFonts w:ascii="Times New Roman" w:hAnsi="Times New Roman" w:cs="Times New Roman"/>
                <w:sz w:val="24"/>
                <w:szCs w:val="24"/>
              </w:rPr>
              <w:t>34,7</w:t>
            </w:r>
          </w:p>
        </w:tc>
      </w:tr>
      <w:tr w:rsidR="001B3424" w14:paraId="04871577" w14:textId="77777777" w:rsidTr="000D7032">
        <w:tc>
          <w:tcPr>
            <w:tcW w:w="3177" w:type="dxa"/>
            <w:tcBorders>
              <w:top w:val="nil"/>
              <w:left w:val="nil"/>
              <w:bottom w:val="nil"/>
              <w:right w:val="nil"/>
            </w:tcBorders>
          </w:tcPr>
          <w:p w14:paraId="0C998351" w14:textId="4586DFFE"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S1 Keperawatan</w:t>
            </w:r>
          </w:p>
        </w:tc>
        <w:tc>
          <w:tcPr>
            <w:tcW w:w="3285" w:type="dxa"/>
            <w:tcBorders>
              <w:top w:val="nil"/>
              <w:left w:val="nil"/>
              <w:bottom w:val="nil"/>
              <w:right w:val="nil"/>
            </w:tcBorders>
          </w:tcPr>
          <w:p w14:paraId="784F68F4" w14:textId="1E1C65A3" w:rsidR="001B3424" w:rsidRDefault="001B3424" w:rsidP="001B3424">
            <w:pPr>
              <w:jc w:val="center"/>
            </w:pPr>
            <w:r w:rsidRPr="00B8485B">
              <w:rPr>
                <w:rFonts w:ascii="Times New Roman" w:hAnsi="Times New Roman" w:cs="Times New Roman"/>
                <w:sz w:val="24"/>
                <w:szCs w:val="24"/>
              </w:rPr>
              <w:t>53</w:t>
            </w:r>
          </w:p>
        </w:tc>
        <w:tc>
          <w:tcPr>
            <w:tcW w:w="3168" w:type="dxa"/>
            <w:tcBorders>
              <w:top w:val="nil"/>
              <w:left w:val="nil"/>
              <w:bottom w:val="nil"/>
              <w:right w:val="nil"/>
            </w:tcBorders>
          </w:tcPr>
          <w:p w14:paraId="197A5121" w14:textId="4273CE52" w:rsidR="001B3424" w:rsidRDefault="001B3424" w:rsidP="001B3424">
            <w:pPr>
              <w:jc w:val="center"/>
            </w:pPr>
            <w:r w:rsidRPr="00B8485B">
              <w:rPr>
                <w:rFonts w:ascii="Times New Roman" w:hAnsi="Times New Roman" w:cs="Times New Roman"/>
                <w:sz w:val="24"/>
                <w:szCs w:val="24"/>
              </w:rPr>
              <w:t>36,1</w:t>
            </w:r>
          </w:p>
        </w:tc>
      </w:tr>
      <w:tr w:rsidR="001B3424" w14:paraId="6CAA6F17" w14:textId="77777777" w:rsidTr="000D7032">
        <w:tc>
          <w:tcPr>
            <w:tcW w:w="3177" w:type="dxa"/>
            <w:tcBorders>
              <w:top w:val="nil"/>
              <w:left w:val="nil"/>
              <w:bottom w:val="nil"/>
              <w:right w:val="nil"/>
            </w:tcBorders>
          </w:tcPr>
          <w:p w14:paraId="6689E99C" w14:textId="16587D43"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Ners</w:t>
            </w:r>
          </w:p>
        </w:tc>
        <w:tc>
          <w:tcPr>
            <w:tcW w:w="3285" w:type="dxa"/>
            <w:tcBorders>
              <w:top w:val="nil"/>
              <w:left w:val="nil"/>
              <w:bottom w:val="nil"/>
              <w:right w:val="nil"/>
            </w:tcBorders>
          </w:tcPr>
          <w:p w14:paraId="53D3E56E" w14:textId="6FBEEACA" w:rsidR="001B3424" w:rsidRDefault="001B3424" w:rsidP="001B3424">
            <w:pPr>
              <w:jc w:val="center"/>
            </w:pPr>
            <w:r w:rsidRPr="00B8485B">
              <w:rPr>
                <w:rFonts w:ascii="Times New Roman" w:hAnsi="Times New Roman" w:cs="Times New Roman"/>
                <w:sz w:val="24"/>
                <w:szCs w:val="24"/>
              </w:rPr>
              <w:t>43</w:t>
            </w:r>
          </w:p>
        </w:tc>
        <w:tc>
          <w:tcPr>
            <w:tcW w:w="3168" w:type="dxa"/>
            <w:tcBorders>
              <w:top w:val="nil"/>
              <w:left w:val="nil"/>
              <w:bottom w:val="nil"/>
              <w:right w:val="nil"/>
            </w:tcBorders>
          </w:tcPr>
          <w:p w14:paraId="03158C0D" w14:textId="0A4240C5" w:rsidR="001B3424" w:rsidRDefault="001B3424" w:rsidP="001B3424">
            <w:pPr>
              <w:jc w:val="center"/>
            </w:pPr>
            <w:r w:rsidRPr="00B8485B">
              <w:rPr>
                <w:rFonts w:ascii="Times New Roman" w:hAnsi="Times New Roman" w:cs="Times New Roman"/>
                <w:sz w:val="24"/>
                <w:szCs w:val="24"/>
              </w:rPr>
              <w:t>29,3</w:t>
            </w:r>
          </w:p>
        </w:tc>
      </w:tr>
      <w:tr w:rsidR="001B3424" w14:paraId="3F801441" w14:textId="77777777" w:rsidTr="000D7032">
        <w:tc>
          <w:tcPr>
            <w:tcW w:w="3177" w:type="dxa"/>
            <w:tcBorders>
              <w:top w:val="nil"/>
              <w:left w:val="nil"/>
              <w:bottom w:val="nil"/>
              <w:right w:val="nil"/>
            </w:tcBorders>
          </w:tcPr>
          <w:p w14:paraId="30D4E3FC" w14:textId="4B455378" w:rsidR="001B3424" w:rsidRPr="001B3424" w:rsidRDefault="001B3424" w:rsidP="00FE0930">
            <w:pPr>
              <w:spacing w:line="360" w:lineRule="auto"/>
              <w:rPr>
                <w:rFonts w:ascii="Times New Roman" w:hAnsi="Times New Roman" w:cs="Times New Roman"/>
                <w:b/>
                <w:bCs/>
                <w:sz w:val="24"/>
                <w:szCs w:val="24"/>
              </w:rPr>
            </w:pPr>
            <w:r w:rsidRPr="001B3424">
              <w:rPr>
                <w:rFonts w:ascii="Times New Roman" w:hAnsi="Times New Roman" w:cs="Times New Roman"/>
                <w:b/>
                <w:bCs/>
                <w:sz w:val="24"/>
                <w:szCs w:val="24"/>
              </w:rPr>
              <w:t>Status Perkawinan</w:t>
            </w:r>
          </w:p>
        </w:tc>
        <w:tc>
          <w:tcPr>
            <w:tcW w:w="3285" w:type="dxa"/>
            <w:tcBorders>
              <w:top w:val="nil"/>
              <w:left w:val="nil"/>
              <w:bottom w:val="nil"/>
              <w:right w:val="nil"/>
            </w:tcBorders>
          </w:tcPr>
          <w:p w14:paraId="723B0BC4" w14:textId="77777777" w:rsidR="001B3424" w:rsidRDefault="001B3424" w:rsidP="001B3424">
            <w:pPr>
              <w:jc w:val="center"/>
            </w:pPr>
          </w:p>
        </w:tc>
        <w:tc>
          <w:tcPr>
            <w:tcW w:w="3168" w:type="dxa"/>
            <w:tcBorders>
              <w:top w:val="nil"/>
              <w:left w:val="nil"/>
              <w:bottom w:val="nil"/>
              <w:right w:val="nil"/>
            </w:tcBorders>
          </w:tcPr>
          <w:p w14:paraId="5E3F5A82" w14:textId="77777777" w:rsidR="001B3424" w:rsidRDefault="001B3424" w:rsidP="001B3424">
            <w:pPr>
              <w:jc w:val="center"/>
            </w:pPr>
          </w:p>
        </w:tc>
      </w:tr>
      <w:tr w:rsidR="001B3424" w14:paraId="5C2C4D28" w14:textId="77777777" w:rsidTr="000D7032">
        <w:tc>
          <w:tcPr>
            <w:tcW w:w="3177" w:type="dxa"/>
            <w:tcBorders>
              <w:top w:val="nil"/>
              <w:left w:val="nil"/>
              <w:bottom w:val="nil"/>
              <w:right w:val="nil"/>
            </w:tcBorders>
          </w:tcPr>
          <w:p w14:paraId="0BE5FB86" w14:textId="3DA00952"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Menikah</w:t>
            </w:r>
          </w:p>
        </w:tc>
        <w:tc>
          <w:tcPr>
            <w:tcW w:w="3285" w:type="dxa"/>
            <w:tcBorders>
              <w:top w:val="nil"/>
              <w:left w:val="nil"/>
              <w:bottom w:val="nil"/>
              <w:right w:val="nil"/>
            </w:tcBorders>
          </w:tcPr>
          <w:p w14:paraId="10EEFB5B" w14:textId="3F9269C1" w:rsidR="001B3424" w:rsidRDefault="001B3424" w:rsidP="001B3424">
            <w:pPr>
              <w:jc w:val="center"/>
            </w:pPr>
            <w:r w:rsidRPr="00B8485B">
              <w:rPr>
                <w:rFonts w:ascii="Times New Roman" w:hAnsi="Times New Roman" w:cs="Times New Roman"/>
                <w:sz w:val="24"/>
                <w:szCs w:val="24"/>
              </w:rPr>
              <w:t>136</w:t>
            </w:r>
          </w:p>
        </w:tc>
        <w:tc>
          <w:tcPr>
            <w:tcW w:w="3168" w:type="dxa"/>
            <w:tcBorders>
              <w:top w:val="nil"/>
              <w:left w:val="nil"/>
              <w:bottom w:val="nil"/>
              <w:right w:val="nil"/>
            </w:tcBorders>
          </w:tcPr>
          <w:p w14:paraId="3B2D83F6" w14:textId="6EEFD838" w:rsidR="001B3424" w:rsidRDefault="001B3424" w:rsidP="001B3424">
            <w:pPr>
              <w:jc w:val="center"/>
            </w:pPr>
            <w:r w:rsidRPr="00B8485B">
              <w:rPr>
                <w:rFonts w:ascii="Times New Roman" w:hAnsi="Times New Roman" w:cs="Times New Roman"/>
                <w:sz w:val="24"/>
                <w:szCs w:val="24"/>
              </w:rPr>
              <w:t>92,5</w:t>
            </w:r>
          </w:p>
        </w:tc>
      </w:tr>
      <w:tr w:rsidR="001B3424" w14:paraId="12597DD5" w14:textId="77777777" w:rsidTr="000D7032">
        <w:tc>
          <w:tcPr>
            <w:tcW w:w="3177" w:type="dxa"/>
            <w:tcBorders>
              <w:top w:val="nil"/>
              <w:left w:val="nil"/>
              <w:bottom w:val="nil"/>
              <w:right w:val="nil"/>
            </w:tcBorders>
          </w:tcPr>
          <w:p w14:paraId="304BB3CD" w14:textId="0246C4A6"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Belum Menikah</w:t>
            </w:r>
          </w:p>
        </w:tc>
        <w:tc>
          <w:tcPr>
            <w:tcW w:w="3285" w:type="dxa"/>
            <w:tcBorders>
              <w:top w:val="nil"/>
              <w:left w:val="nil"/>
              <w:bottom w:val="nil"/>
              <w:right w:val="nil"/>
            </w:tcBorders>
          </w:tcPr>
          <w:p w14:paraId="633D9F61" w14:textId="6FF2C1C9" w:rsidR="001B3424" w:rsidRDefault="001B3424" w:rsidP="001B3424">
            <w:pPr>
              <w:jc w:val="center"/>
            </w:pPr>
            <w:r w:rsidRPr="00B8485B">
              <w:rPr>
                <w:rFonts w:ascii="Times New Roman" w:hAnsi="Times New Roman" w:cs="Times New Roman"/>
                <w:sz w:val="24"/>
                <w:szCs w:val="24"/>
              </w:rPr>
              <w:t>11</w:t>
            </w:r>
          </w:p>
        </w:tc>
        <w:tc>
          <w:tcPr>
            <w:tcW w:w="3168" w:type="dxa"/>
            <w:tcBorders>
              <w:top w:val="nil"/>
              <w:left w:val="nil"/>
              <w:bottom w:val="nil"/>
              <w:right w:val="nil"/>
            </w:tcBorders>
          </w:tcPr>
          <w:p w14:paraId="4E183942" w14:textId="4F011FAD" w:rsidR="001B3424" w:rsidRDefault="001B3424" w:rsidP="001B3424">
            <w:pPr>
              <w:jc w:val="center"/>
            </w:pPr>
            <w:r w:rsidRPr="00B8485B">
              <w:rPr>
                <w:rFonts w:ascii="Times New Roman" w:hAnsi="Times New Roman" w:cs="Times New Roman"/>
                <w:sz w:val="24"/>
                <w:szCs w:val="24"/>
              </w:rPr>
              <w:t>7,5</w:t>
            </w:r>
          </w:p>
        </w:tc>
      </w:tr>
      <w:tr w:rsidR="001B3424" w14:paraId="772D4E28" w14:textId="77777777" w:rsidTr="000D7032">
        <w:tc>
          <w:tcPr>
            <w:tcW w:w="3177" w:type="dxa"/>
            <w:tcBorders>
              <w:top w:val="nil"/>
              <w:left w:val="nil"/>
              <w:bottom w:val="nil"/>
              <w:right w:val="nil"/>
            </w:tcBorders>
          </w:tcPr>
          <w:p w14:paraId="0E0D967E" w14:textId="4A6D5977" w:rsidR="001B3424" w:rsidRPr="001B3424" w:rsidRDefault="001B3424" w:rsidP="00FE0930">
            <w:pPr>
              <w:spacing w:line="360" w:lineRule="auto"/>
              <w:rPr>
                <w:rFonts w:ascii="Times New Roman" w:hAnsi="Times New Roman" w:cs="Times New Roman"/>
                <w:b/>
                <w:bCs/>
                <w:sz w:val="24"/>
                <w:szCs w:val="24"/>
              </w:rPr>
            </w:pPr>
            <w:r w:rsidRPr="001B3424">
              <w:rPr>
                <w:rFonts w:ascii="Times New Roman" w:hAnsi="Times New Roman" w:cs="Times New Roman"/>
                <w:b/>
                <w:bCs/>
                <w:sz w:val="24"/>
                <w:szCs w:val="24"/>
              </w:rPr>
              <w:t>Masa Kerja (Tahun)</w:t>
            </w:r>
          </w:p>
        </w:tc>
        <w:tc>
          <w:tcPr>
            <w:tcW w:w="3285" w:type="dxa"/>
            <w:tcBorders>
              <w:top w:val="nil"/>
              <w:left w:val="nil"/>
              <w:bottom w:val="nil"/>
              <w:right w:val="nil"/>
            </w:tcBorders>
          </w:tcPr>
          <w:p w14:paraId="3A531E30" w14:textId="77777777" w:rsidR="001B3424" w:rsidRPr="00B8485B" w:rsidRDefault="001B3424" w:rsidP="001B3424">
            <w:pPr>
              <w:jc w:val="center"/>
              <w:rPr>
                <w:rFonts w:ascii="Times New Roman" w:hAnsi="Times New Roman" w:cs="Times New Roman"/>
                <w:sz w:val="24"/>
                <w:szCs w:val="24"/>
              </w:rPr>
            </w:pPr>
          </w:p>
        </w:tc>
        <w:tc>
          <w:tcPr>
            <w:tcW w:w="3168" w:type="dxa"/>
            <w:tcBorders>
              <w:top w:val="nil"/>
              <w:left w:val="nil"/>
              <w:bottom w:val="nil"/>
              <w:right w:val="nil"/>
            </w:tcBorders>
          </w:tcPr>
          <w:p w14:paraId="21B9FD0B" w14:textId="77777777" w:rsidR="001B3424" w:rsidRPr="00B8485B" w:rsidRDefault="001B3424" w:rsidP="001B3424">
            <w:pPr>
              <w:jc w:val="center"/>
              <w:rPr>
                <w:rFonts w:ascii="Times New Roman" w:hAnsi="Times New Roman" w:cs="Times New Roman"/>
                <w:sz w:val="24"/>
                <w:szCs w:val="24"/>
              </w:rPr>
            </w:pPr>
          </w:p>
        </w:tc>
      </w:tr>
      <w:tr w:rsidR="001B3424" w14:paraId="78E5C863" w14:textId="77777777" w:rsidTr="000D7032">
        <w:tc>
          <w:tcPr>
            <w:tcW w:w="3177" w:type="dxa"/>
            <w:tcBorders>
              <w:top w:val="nil"/>
              <w:left w:val="nil"/>
              <w:bottom w:val="nil"/>
              <w:right w:val="nil"/>
            </w:tcBorders>
          </w:tcPr>
          <w:p w14:paraId="6C3653FA" w14:textId="600E15C0"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2-5</w:t>
            </w:r>
          </w:p>
        </w:tc>
        <w:tc>
          <w:tcPr>
            <w:tcW w:w="3285" w:type="dxa"/>
            <w:tcBorders>
              <w:top w:val="nil"/>
              <w:left w:val="nil"/>
              <w:bottom w:val="nil"/>
              <w:right w:val="nil"/>
            </w:tcBorders>
          </w:tcPr>
          <w:p w14:paraId="7B4080A6" w14:textId="176559B1" w:rsidR="001B3424" w:rsidRPr="00B8485B" w:rsidRDefault="001B3424" w:rsidP="001B3424">
            <w:pPr>
              <w:jc w:val="center"/>
              <w:rPr>
                <w:rFonts w:ascii="Times New Roman" w:hAnsi="Times New Roman" w:cs="Times New Roman"/>
                <w:sz w:val="24"/>
                <w:szCs w:val="24"/>
              </w:rPr>
            </w:pPr>
            <w:r w:rsidRPr="00B8485B">
              <w:rPr>
                <w:rFonts w:ascii="Times New Roman" w:hAnsi="Times New Roman" w:cs="Times New Roman"/>
                <w:sz w:val="24"/>
                <w:szCs w:val="24"/>
              </w:rPr>
              <w:t>27</w:t>
            </w:r>
          </w:p>
        </w:tc>
        <w:tc>
          <w:tcPr>
            <w:tcW w:w="3168" w:type="dxa"/>
            <w:tcBorders>
              <w:top w:val="nil"/>
              <w:left w:val="nil"/>
              <w:bottom w:val="nil"/>
              <w:right w:val="nil"/>
            </w:tcBorders>
          </w:tcPr>
          <w:p w14:paraId="7494509F" w14:textId="262EA734" w:rsidR="001B3424" w:rsidRPr="00B8485B" w:rsidRDefault="001B3424" w:rsidP="001B3424">
            <w:pPr>
              <w:jc w:val="center"/>
              <w:rPr>
                <w:rFonts w:ascii="Times New Roman" w:hAnsi="Times New Roman" w:cs="Times New Roman"/>
                <w:sz w:val="24"/>
                <w:szCs w:val="24"/>
              </w:rPr>
            </w:pPr>
            <w:r w:rsidRPr="00B8485B">
              <w:rPr>
                <w:rFonts w:ascii="Times New Roman" w:hAnsi="Times New Roman" w:cs="Times New Roman"/>
                <w:sz w:val="24"/>
                <w:szCs w:val="24"/>
              </w:rPr>
              <w:t>18,4</w:t>
            </w:r>
          </w:p>
        </w:tc>
      </w:tr>
      <w:tr w:rsidR="001B3424" w14:paraId="0BDDF2EC" w14:textId="77777777" w:rsidTr="000D7032">
        <w:tc>
          <w:tcPr>
            <w:tcW w:w="3177" w:type="dxa"/>
            <w:tcBorders>
              <w:top w:val="nil"/>
              <w:left w:val="nil"/>
              <w:bottom w:val="nil"/>
              <w:right w:val="nil"/>
            </w:tcBorders>
          </w:tcPr>
          <w:p w14:paraId="5F78EEA7" w14:textId="66D14FCD"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6-9</w:t>
            </w:r>
          </w:p>
        </w:tc>
        <w:tc>
          <w:tcPr>
            <w:tcW w:w="3285" w:type="dxa"/>
            <w:tcBorders>
              <w:top w:val="nil"/>
              <w:left w:val="nil"/>
              <w:bottom w:val="nil"/>
              <w:right w:val="nil"/>
            </w:tcBorders>
          </w:tcPr>
          <w:p w14:paraId="3D685EC0" w14:textId="06EF6A7B" w:rsidR="001B3424" w:rsidRPr="00B8485B" w:rsidRDefault="001B3424" w:rsidP="001B3424">
            <w:pPr>
              <w:jc w:val="center"/>
              <w:rPr>
                <w:rFonts w:ascii="Times New Roman" w:hAnsi="Times New Roman" w:cs="Times New Roman"/>
                <w:sz w:val="24"/>
                <w:szCs w:val="24"/>
              </w:rPr>
            </w:pPr>
            <w:r w:rsidRPr="00B8485B">
              <w:rPr>
                <w:rFonts w:ascii="Times New Roman" w:hAnsi="Times New Roman" w:cs="Times New Roman"/>
                <w:sz w:val="24"/>
                <w:szCs w:val="24"/>
              </w:rPr>
              <w:t>43</w:t>
            </w:r>
          </w:p>
        </w:tc>
        <w:tc>
          <w:tcPr>
            <w:tcW w:w="3168" w:type="dxa"/>
            <w:tcBorders>
              <w:top w:val="nil"/>
              <w:left w:val="nil"/>
              <w:bottom w:val="nil"/>
              <w:right w:val="nil"/>
            </w:tcBorders>
          </w:tcPr>
          <w:p w14:paraId="6807BCAC" w14:textId="29D49F97" w:rsidR="001B3424" w:rsidRPr="00B8485B" w:rsidRDefault="001B3424" w:rsidP="001B3424">
            <w:pPr>
              <w:jc w:val="center"/>
              <w:rPr>
                <w:rFonts w:ascii="Times New Roman" w:hAnsi="Times New Roman" w:cs="Times New Roman"/>
                <w:sz w:val="24"/>
                <w:szCs w:val="24"/>
              </w:rPr>
            </w:pPr>
            <w:r w:rsidRPr="00B8485B">
              <w:rPr>
                <w:rFonts w:ascii="Times New Roman" w:hAnsi="Times New Roman" w:cs="Times New Roman"/>
                <w:sz w:val="24"/>
                <w:szCs w:val="24"/>
              </w:rPr>
              <w:t>29,3</w:t>
            </w:r>
          </w:p>
        </w:tc>
      </w:tr>
      <w:tr w:rsidR="001B3424" w14:paraId="10F59E73" w14:textId="77777777" w:rsidTr="000D7032">
        <w:tc>
          <w:tcPr>
            <w:tcW w:w="3177" w:type="dxa"/>
            <w:tcBorders>
              <w:top w:val="nil"/>
              <w:left w:val="nil"/>
              <w:right w:val="nil"/>
            </w:tcBorders>
          </w:tcPr>
          <w:p w14:paraId="5DC1ABEE" w14:textId="5CFB3274" w:rsidR="001B3424" w:rsidRPr="00B8485B" w:rsidRDefault="001B3424" w:rsidP="00FE0930">
            <w:pPr>
              <w:spacing w:line="360" w:lineRule="auto"/>
              <w:rPr>
                <w:rFonts w:ascii="Times New Roman" w:hAnsi="Times New Roman" w:cs="Times New Roman"/>
                <w:sz w:val="24"/>
                <w:szCs w:val="24"/>
              </w:rPr>
            </w:pPr>
            <w:r w:rsidRPr="00B8485B">
              <w:rPr>
                <w:rFonts w:ascii="Times New Roman" w:hAnsi="Times New Roman" w:cs="Times New Roman"/>
                <w:sz w:val="24"/>
                <w:szCs w:val="24"/>
              </w:rPr>
              <w:t>&gt; 10</w:t>
            </w:r>
          </w:p>
        </w:tc>
        <w:tc>
          <w:tcPr>
            <w:tcW w:w="3285" w:type="dxa"/>
            <w:tcBorders>
              <w:top w:val="nil"/>
              <w:left w:val="nil"/>
              <w:right w:val="nil"/>
            </w:tcBorders>
          </w:tcPr>
          <w:p w14:paraId="69EDB19C" w14:textId="2BCB7ABD" w:rsidR="001B3424" w:rsidRPr="00B8485B" w:rsidRDefault="001B3424" w:rsidP="001B3424">
            <w:pPr>
              <w:jc w:val="center"/>
              <w:rPr>
                <w:rFonts w:ascii="Times New Roman" w:hAnsi="Times New Roman" w:cs="Times New Roman"/>
                <w:sz w:val="24"/>
                <w:szCs w:val="24"/>
              </w:rPr>
            </w:pPr>
            <w:r w:rsidRPr="00B8485B">
              <w:rPr>
                <w:rFonts w:ascii="Times New Roman" w:hAnsi="Times New Roman" w:cs="Times New Roman"/>
                <w:sz w:val="24"/>
                <w:szCs w:val="24"/>
              </w:rPr>
              <w:t>77</w:t>
            </w:r>
          </w:p>
        </w:tc>
        <w:tc>
          <w:tcPr>
            <w:tcW w:w="3168" w:type="dxa"/>
            <w:tcBorders>
              <w:top w:val="nil"/>
              <w:left w:val="nil"/>
              <w:right w:val="nil"/>
            </w:tcBorders>
          </w:tcPr>
          <w:p w14:paraId="5EC399F1" w14:textId="38305C08" w:rsidR="001B3424" w:rsidRPr="00B8485B" w:rsidRDefault="001B3424" w:rsidP="001B3424">
            <w:pPr>
              <w:jc w:val="center"/>
              <w:rPr>
                <w:rFonts w:ascii="Times New Roman" w:hAnsi="Times New Roman" w:cs="Times New Roman"/>
                <w:sz w:val="24"/>
                <w:szCs w:val="24"/>
              </w:rPr>
            </w:pPr>
            <w:r w:rsidRPr="00B8485B">
              <w:rPr>
                <w:rFonts w:ascii="Times New Roman" w:hAnsi="Times New Roman" w:cs="Times New Roman"/>
                <w:sz w:val="24"/>
                <w:szCs w:val="24"/>
              </w:rPr>
              <w:t>52,4</w:t>
            </w:r>
          </w:p>
        </w:tc>
      </w:tr>
    </w:tbl>
    <w:p w14:paraId="4D1FDB18" w14:textId="77777777" w:rsidR="00B8485B" w:rsidRDefault="00B8485B" w:rsidP="00F52D42">
      <w:pPr>
        <w:sectPr w:rsidR="00B8485B" w:rsidSect="00C82879">
          <w:type w:val="continuous"/>
          <w:pgSz w:w="11907" w:h="16839" w:code="9"/>
          <w:pgMar w:top="1134" w:right="1134" w:bottom="1134" w:left="1134" w:header="720" w:footer="720" w:gutter="0"/>
          <w:cols w:space="720"/>
          <w:docGrid w:linePitch="360"/>
        </w:sectPr>
      </w:pPr>
    </w:p>
    <w:p w14:paraId="7EE79A31" w14:textId="6736B429" w:rsidR="000D7032" w:rsidRPr="00080443" w:rsidRDefault="00B8485B" w:rsidP="007A1A54">
      <w:pPr>
        <w:spacing w:line="360" w:lineRule="auto"/>
        <w:jc w:val="both"/>
        <w:rPr>
          <w:rFonts w:ascii="Times New Roman" w:hAnsi="Times New Roman" w:cs="Times New Roman"/>
          <w:sz w:val="24"/>
          <w:szCs w:val="24"/>
        </w:rPr>
      </w:pPr>
      <w:r w:rsidRPr="00080443">
        <w:rPr>
          <w:rFonts w:ascii="Times New Roman" w:hAnsi="Times New Roman" w:cs="Times New Roman"/>
          <w:sz w:val="24"/>
          <w:szCs w:val="24"/>
        </w:rPr>
        <w:lastRenderedPageBreak/>
        <w:t>Tabel 1 menjelaskan tentang kara</w:t>
      </w:r>
      <w:r w:rsidR="00481251">
        <w:rPr>
          <w:rFonts w:ascii="Times New Roman" w:hAnsi="Times New Roman" w:cs="Times New Roman"/>
          <w:sz w:val="24"/>
          <w:szCs w:val="24"/>
        </w:rPr>
        <w:t>k</w:t>
      </w:r>
      <w:r w:rsidRPr="00080443">
        <w:rPr>
          <w:rFonts w:ascii="Times New Roman" w:hAnsi="Times New Roman" w:cs="Times New Roman"/>
          <w:sz w:val="24"/>
          <w:szCs w:val="24"/>
        </w:rPr>
        <w:t xml:space="preserve">teristik </w:t>
      </w:r>
      <w:r w:rsidR="00266765">
        <w:rPr>
          <w:rFonts w:ascii="Times New Roman" w:hAnsi="Times New Roman" w:cs="Times New Roman"/>
          <w:sz w:val="24"/>
          <w:szCs w:val="24"/>
        </w:rPr>
        <w:t xml:space="preserve">responden </w:t>
      </w:r>
      <w:r w:rsidRPr="00080443">
        <w:rPr>
          <w:rFonts w:ascii="Times New Roman" w:hAnsi="Times New Roman" w:cs="Times New Roman"/>
          <w:sz w:val="24"/>
          <w:szCs w:val="24"/>
        </w:rPr>
        <w:t xml:space="preserve">yang bertugas di instalasi rawat </w:t>
      </w:r>
      <w:r w:rsidRPr="00080443">
        <w:rPr>
          <w:rFonts w:ascii="Times New Roman" w:hAnsi="Times New Roman" w:cs="Times New Roman"/>
          <w:sz w:val="24"/>
          <w:szCs w:val="24"/>
        </w:rPr>
        <w:lastRenderedPageBreak/>
        <w:t>inap RSUD Bahteramas Provinsi Sulawesi Tenggara, meliputi umur responden</w:t>
      </w:r>
      <w:r w:rsidR="00683B8E" w:rsidRPr="00080443">
        <w:rPr>
          <w:rFonts w:ascii="Times New Roman" w:hAnsi="Times New Roman" w:cs="Times New Roman"/>
          <w:sz w:val="24"/>
          <w:szCs w:val="24"/>
        </w:rPr>
        <w:t xml:space="preserve"> dengan </w:t>
      </w:r>
      <w:r w:rsidR="00683B8E" w:rsidRPr="00080443">
        <w:rPr>
          <w:rFonts w:ascii="Times New Roman" w:hAnsi="Times New Roman" w:cs="Times New Roman"/>
          <w:sz w:val="24"/>
          <w:szCs w:val="24"/>
        </w:rPr>
        <w:lastRenderedPageBreak/>
        <w:t xml:space="preserve">proporsi yang paling banyak adalah kelompok umur 31-40 (71,4%), karateristik jenis kelamin dengan proporsi yang paling banyak adalah perempuan (85,0%), karateristik tingkat pendidikan  proporsi yang paling </w:t>
      </w:r>
      <w:r w:rsidR="00683B8E" w:rsidRPr="00080443">
        <w:rPr>
          <w:rFonts w:ascii="Times New Roman" w:hAnsi="Times New Roman" w:cs="Times New Roman"/>
          <w:sz w:val="24"/>
          <w:szCs w:val="24"/>
        </w:rPr>
        <w:lastRenderedPageBreak/>
        <w:t>banyak adalah S1 Keperawatan (36,1%), karateristik sataus perkawinan proporsi yang paling banyak adalah telah menikah (</w:t>
      </w:r>
      <w:r w:rsidR="00EE0516" w:rsidRPr="00080443">
        <w:rPr>
          <w:rFonts w:ascii="Times New Roman" w:hAnsi="Times New Roman" w:cs="Times New Roman"/>
          <w:sz w:val="24"/>
          <w:szCs w:val="24"/>
        </w:rPr>
        <w:t>92,5%) dan untuk masa kerja proporsi yang paling banyak adalah 6-9 tahun (29,3%).</w:t>
      </w:r>
    </w:p>
    <w:p w14:paraId="1E5ACDAF" w14:textId="77777777" w:rsidR="000D7032" w:rsidRDefault="000D7032" w:rsidP="007A1A54">
      <w:pPr>
        <w:spacing w:line="360" w:lineRule="auto"/>
        <w:jc w:val="both"/>
        <w:rPr>
          <w:rFonts w:ascii="Times New Roman" w:hAnsi="Times New Roman" w:cs="Times New Roman"/>
        </w:rPr>
        <w:sectPr w:rsidR="000D7032" w:rsidSect="00C82879">
          <w:type w:val="continuous"/>
          <w:pgSz w:w="11907" w:h="16839" w:code="9"/>
          <w:pgMar w:top="1134" w:right="1134" w:bottom="1134" w:left="1134" w:header="720" w:footer="720" w:gutter="0"/>
          <w:cols w:num="2" w:space="720"/>
          <w:docGrid w:linePitch="360"/>
        </w:sectPr>
      </w:pPr>
    </w:p>
    <w:p w14:paraId="696F0557" w14:textId="01782D79" w:rsidR="00492DB6" w:rsidRDefault="00492DB6" w:rsidP="00492DB6">
      <w:pPr>
        <w:pStyle w:val="Caption"/>
        <w:ind w:left="900" w:hanging="900"/>
        <w:rPr>
          <w:rFonts w:ascii="Times New Roman" w:hAnsi="Times New Roman" w:cs="Times New Roman"/>
          <w:color w:val="auto"/>
          <w:sz w:val="24"/>
          <w:szCs w:val="24"/>
        </w:rPr>
      </w:pPr>
      <w:proofErr w:type="gramStart"/>
      <w:r w:rsidRPr="00492DB6">
        <w:rPr>
          <w:rFonts w:ascii="Times New Roman" w:hAnsi="Times New Roman" w:cs="Times New Roman"/>
          <w:color w:val="auto"/>
          <w:sz w:val="24"/>
          <w:szCs w:val="24"/>
        </w:rPr>
        <w:lastRenderedPageBreak/>
        <w:t xml:space="preserve">Tabel </w:t>
      </w:r>
      <w:r w:rsidRPr="00492DB6">
        <w:rPr>
          <w:rFonts w:ascii="Times New Roman" w:hAnsi="Times New Roman" w:cs="Times New Roman"/>
          <w:color w:val="auto"/>
          <w:sz w:val="24"/>
          <w:szCs w:val="24"/>
        </w:rPr>
        <w:fldChar w:fldCharType="begin"/>
      </w:r>
      <w:r w:rsidRPr="00492DB6">
        <w:rPr>
          <w:rFonts w:ascii="Times New Roman" w:hAnsi="Times New Roman" w:cs="Times New Roman"/>
          <w:color w:val="auto"/>
          <w:sz w:val="24"/>
          <w:szCs w:val="24"/>
        </w:rPr>
        <w:instrText xml:space="preserve"> SEQ Tabel \* ARABIC </w:instrText>
      </w:r>
      <w:r w:rsidRPr="00492DB6">
        <w:rPr>
          <w:rFonts w:ascii="Times New Roman" w:hAnsi="Times New Roman" w:cs="Times New Roman"/>
          <w:color w:val="auto"/>
          <w:sz w:val="24"/>
          <w:szCs w:val="24"/>
        </w:rPr>
        <w:fldChar w:fldCharType="separate"/>
      </w:r>
      <w:r w:rsidR="00896A91">
        <w:rPr>
          <w:rFonts w:ascii="Times New Roman" w:hAnsi="Times New Roman" w:cs="Times New Roman"/>
          <w:noProof/>
          <w:color w:val="auto"/>
          <w:sz w:val="24"/>
          <w:szCs w:val="24"/>
        </w:rPr>
        <w:t>2</w:t>
      </w:r>
      <w:r w:rsidRPr="00492DB6">
        <w:rPr>
          <w:rFonts w:ascii="Times New Roman" w:hAnsi="Times New Roman" w:cs="Times New Roman"/>
          <w:color w:val="auto"/>
          <w:sz w:val="24"/>
          <w:szCs w:val="24"/>
        </w:rPr>
        <w:fldChar w:fldCharType="end"/>
      </w:r>
      <w:r w:rsidR="008976E4">
        <w:rPr>
          <w:rFonts w:ascii="Times New Roman" w:hAnsi="Times New Roman" w:cs="Times New Roman"/>
          <w:color w:val="auto"/>
          <w:sz w:val="24"/>
          <w:szCs w:val="24"/>
        </w:rPr>
        <w:t>.</w:t>
      </w:r>
      <w:proofErr w:type="gramEnd"/>
      <w:r w:rsidR="008976E4">
        <w:rPr>
          <w:rFonts w:ascii="Times New Roman" w:hAnsi="Times New Roman" w:cs="Times New Roman"/>
          <w:color w:val="auto"/>
          <w:sz w:val="24"/>
          <w:szCs w:val="24"/>
        </w:rPr>
        <w:t xml:space="preserve"> Hasil A</w:t>
      </w:r>
      <w:r w:rsidRPr="00492DB6">
        <w:rPr>
          <w:rFonts w:ascii="Times New Roman" w:hAnsi="Times New Roman" w:cs="Times New Roman"/>
          <w:color w:val="auto"/>
          <w:sz w:val="24"/>
          <w:szCs w:val="24"/>
        </w:rPr>
        <w:t>nalisis Faktor yang Berhu</w:t>
      </w:r>
      <w:r w:rsidR="008976E4">
        <w:rPr>
          <w:rFonts w:ascii="Times New Roman" w:hAnsi="Times New Roman" w:cs="Times New Roman"/>
          <w:color w:val="auto"/>
          <w:sz w:val="24"/>
          <w:szCs w:val="24"/>
        </w:rPr>
        <w:t>bungan dengan Burnout Syndrome p</w:t>
      </w:r>
      <w:r w:rsidRPr="00492DB6">
        <w:rPr>
          <w:rFonts w:ascii="Times New Roman" w:hAnsi="Times New Roman" w:cs="Times New Roman"/>
          <w:color w:val="auto"/>
          <w:sz w:val="24"/>
          <w:szCs w:val="24"/>
        </w:rPr>
        <w:t>ada Perawat di Instalasi Rawat Inap RSUD Bahteramas Provinsi Sulawesi Tenggara</w:t>
      </w:r>
    </w:p>
    <w:tbl>
      <w:tblPr>
        <w:tblStyle w:val="TableGrid"/>
        <w:tblW w:w="0" w:type="auto"/>
        <w:tblInd w:w="108" w:type="dxa"/>
        <w:tblLayout w:type="fixed"/>
        <w:tblLook w:val="04A0" w:firstRow="1" w:lastRow="0" w:firstColumn="1" w:lastColumn="0" w:noHBand="0" w:noVBand="1"/>
      </w:tblPr>
      <w:tblGrid>
        <w:gridCol w:w="2610"/>
        <w:gridCol w:w="810"/>
        <w:gridCol w:w="900"/>
        <w:gridCol w:w="990"/>
        <w:gridCol w:w="1170"/>
        <w:gridCol w:w="900"/>
        <w:gridCol w:w="990"/>
        <w:gridCol w:w="1260"/>
      </w:tblGrid>
      <w:tr w:rsidR="003C20D1" w14:paraId="5A6EF4ED" w14:textId="77777777" w:rsidTr="000D7032">
        <w:tc>
          <w:tcPr>
            <w:tcW w:w="2610" w:type="dxa"/>
            <w:vMerge w:val="restart"/>
            <w:tcBorders>
              <w:left w:val="nil"/>
              <w:right w:val="nil"/>
            </w:tcBorders>
            <w:vAlign w:val="center"/>
          </w:tcPr>
          <w:p w14:paraId="00A82EFA" w14:textId="0849A364" w:rsidR="003C20D1" w:rsidRPr="009F4649" w:rsidRDefault="003C20D1" w:rsidP="00FE0930">
            <w:pPr>
              <w:spacing w:line="276" w:lineRule="auto"/>
              <w:jc w:val="center"/>
              <w:rPr>
                <w:b/>
                <w:bCs/>
              </w:rPr>
            </w:pPr>
            <w:r w:rsidRPr="009F4649">
              <w:rPr>
                <w:rFonts w:ascii="Times New Roman" w:hAnsi="Times New Roman" w:cs="Times New Roman"/>
                <w:b/>
                <w:bCs/>
                <w:sz w:val="24"/>
                <w:szCs w:val="24"/>
              </w:rPr>
              <w:t xml:space="preserve">Faktor-Faktor </w:t>
            </w:r>
            <w:r w:rsidRPr="009F4649">
              <w:rPr>
                <w:rFonts w:ascii="Times New Roman" w:hAnsi="Times New Roman" w:cs="Times New Roman"/>
                <w:b/>
                <w:bCs/>
                <w:i/>
                <w:iCs/>
                <w:sz w:val="24"/>
                <w:szCs w:val="24"/>
              </w:rPr>
              <w:t>Burnout Syndrome</w:t>
            </w:r>
          </w:p>
        </w:tc>
        <w:tc>
          <w:tcPr>
            <w:tcW w:w="5760" w:type="dxa"/>
            <w:gridSpan w:val="6"/>
            <w:tcBorders>
              <w:left w:val="nil"/>
              <w:right w:val="nil"/>
            </w:tcBorders>
          </w:tcPr>
          <w:p w14:paraId="4BC692B1" w14:textId="05DCC62D" w:rsidR="003C20D1" w:rsidRPr="009F4649" w:rsidRDefault="003C20D1" w:rsidP="00FE0930">
            <w:pPr>
              <w:spacing w:line="276" w:lineRule="auto"/>
              <w:jc w:val="center"/>
              <w:rPr>
                <w:b/>
                <w:bCs/>
                <w:i/>
                <w:iCs/>
              </w:rPr>
            </w:pPr>
            <w:r w:rsidRPr="009F4649">
              <w:rPr>
                <w:rFonts w:ascii="Times New Roman" w:hAnsi="Times New Roman" w:cs="Times New Roman"/>
                <w:b/>
                <w:bCs/>
                <w:i/>
                <w:iCs/>
                <w:sz w:val="24"/>
                <w:szCs w:val="24"/>
              </w:rPr>
              <w:t>Burnout Syndrome</w:t>
            </w:r>
          </w:p>
        </w:tc>
        <w:tc>
          <w:tcPr>
            <w:tcW w:w="1260" w:type="dxa"/>
            <w:tcBorders>
              <w:left w:val="nil"/>
              <w:right w:val="nil"/>
            </w:tcBorders>
          </w:tcPr>
          <w:p w14:paraId="54BA635D" w14:textId="77777777" w:rsidR="003C20D1" w:rsidRDefault="003C20D1" w:rsidP="00FE0930">
            <w:pPr>
              <w:spacing w:line="276" w:lineRule="auto"/>
              <w:jc w:val="center"/>
              <w:rPr>
                <w:rFonts w:ascii="Times New Roman" w:hAnsi="Times New Roman" w:cs="Times New Roman"/>
                <w:b/>
                <w:bCs/>
                <w:sz w:val="24"/>
                <w:szCs w:val="24"/>
              </w:rPr>
            </w:pPr>
          </w:p>
          <w:p w14:paraId="6A2D8EAC" w14:textId="4AE52B49" w:rsidR="003C20D1" w:rsidRDefault="003C20D1" w:rsidP="00FE0930">
            <w:pPr>
              <w:spacing w:line="276" w:lineRule="auto"/>
              <w:jc w:val="center"/>
              <w:rPr>
                <w:rFonts w:ascii="Times New Roman" w:hAnsi="Times New Roman" w:cs="Times New Roman"/>
                <w:b/>
                <w:bCs/>
                <w:sz w:val="24"/>
                <w:szCs w:val="24"/>
              </w:rPr>
            </w:pPr>
            <w:r w:rsidRPr="009F4649">
              <w:rPr>
                <w:rFonts w:ascii="Times New Roman" w:hAnsi="Times New Roman" w:cs="Times New Roman"/>
                <w:b/>
                <w:bCs/>
                <w:sz w:val="24"/>
                <w:szCs w:val="24"/>
              </w:rPr>
              <w:t>P</w:t>
            </w:r>
          </w:p>
          <w:p w14:paraId="1BF67EE6" w14:textId="2A27AA07" w:rsidR="003C20D1" w:rsidRPr="009F4649" w:rsidRDefault="003C20D1" w:rsidP="00FE093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9F4649">
              <w:rPr>
                <w:rFonts w:ascii="Times New Roman" w:hAnsi="Times New Roman" w:cs="Times New Roman"/>
                <w:b/>
                <w:bCs/>
                <w:sz w:val="24"/>
                <w:szCs w:val="24"/>
              </w:rPr>
              <w:t>alue</w:t>
            </w:r>
          </w:p>
        </w:tc>
      </w:tr>
      <w:tr w:rsidR="003C20D1" w14:paraId="62790E75" w14:textId="77777777" w:rsidTr="000D7032">
        <w:tc>
          <w:tcPr>
            <w:tcW w:w="2610" w:type="dxa"/>
            <w:vMerge/>
            <w:tcBorders>
              <w:left w:val="nil"/>
              <w:right w:val="nil"/>
            </w:tcBorders>
          </w:tcPr>
          <w:p w14:paraId="6DB70ADA" w14:textId="77777777" w:rsidR="003C20D1" w:rsidRDefault="003C20D1" w:rsidP="009F4649"/>
        </w:tc>
        <w:tc>
          <w:tcPr>
            <w:tcW w:w="1710" w:type="dxa"/>
            <w:gridSpan w:val="2"/>
            <w:tcBorders>
              <w:left w:val="nil"/>
              <w:right w:val="nil"/>
            </w:tcBorders>
          </w:tcPr>
          <w:p w14:paraId="7BBE7B5F" w14:textId="31EB114F" w:rsidR="003C20D1" w:rsidRPr="009F4649" w:rsidRDefault="003C20D1" w:rsidP="009F4649">
            <w:pPr>
              <w:jc w:val="center"/>
              <w:rPr>
                <w:b/>
                <w:bCs/>
              </w:rPr>
            </w:pPr>
            <w:r w:rsidRPr="009F4649">
              <w:rPr>
                <w:rFonts w:ascii="Times New Roman" w:hAnsi="Times New Roman" w:cs="Times New Roman"/>
                <w:b/>
                <w:bCs/>
                <w:sz w:val="24"/>
                <w:szCs w:val="24"/>
              </w:rPr>
              <w:t>Mengalami</w:t>
            </w:r>
          </w:p>
        </w:tc>
        <w:tc>
          <w:tcPr>
            <w:tcW w:w="2160" w:type="dxa"/>
            <w:gridSpan w:val="2"/>
            <w:tcBorders>
              <w:left w:val="nil"/>
              <w:right w:val="nil"/>
            </w:tcBorders>
          </w:tcPr>
          <w:p w14:paraId="0D8EFA71" w14:textId="6349444A" w:rsidR="003C20D1" w:rsidRPr="009F4649" w:rsidRDefault="003C20D1" w:rsidP="009F4649">
            <w:pPr>
              <w:rPr>
                <w:b/>
                <w:bCs/>
              </w:rPr>
            </w:pPr>
            <w:r w:rsidRPr="009F4649">
              <w:rPr>
                <w:rFonts w:ascii="Times New Roman" w:hAnsi="Times New Roman" w:cs="Times New Roman"/>
                <w:b/>
                <w:bCs/>
                <w:sz w:val="24"/>
                <w:szCs w:val="24"/>
              </w:rPr>
              <w:t>Tidak Mengalami</w:t>
            </w:r>
          </w:p>
        </w:tc>
        <w:tc>
          <w:tcPr>
            <w:tcW w:w="1890" w:type="dxa"/>
            <w:gridSpan w:val="2"/>
            <w:tcBorders>
              <w:left w:val="nil"/>
              <w:right w:val="nil"/>
            </w:tcBorders>
          </w:tcPr>
          <w:p w14:paraId="133B626F" w14:textId="4FD0B998" w:rsidR="003C20D1" w:rsidRPr="009F4649" w:rsidRDefault="003C20D1" w:rsidP="009F4649">
            <w:pPr>
              <w:jc w:val="center"/>
              <w:rPr>
                <w:b/>
                <w:bCs/>
              </w:rPr>
            </w:pPr>
            <w:r w:rsidRPr="009F4649">
              <w:rPr>
                <w:rFonts w:ascii="Times New Roman" w:hAnsi="Times New Roman" w:cs="Times New Roman"/>
                <w:b/>
                <w:bCs/>
                <w:sz w:val="24"/>
                <w:szCs w:val="24"/>
              </w:rPr>
              <w:t>Jumlah</w:t>
            </w:r>
          </w:p>
        </w:tc>
        <w:tc>
          <w:tcPr>
            <w:tcW w:w="1260" w:type="dxa"/>
            <w:tcBorders>
              <w:left w:val="nil"/>
              <w:bottom w:val="single" w:sz="4" w:space="0" w:color="auto"/>
              <w:right w:val="nil"/>
            </w:tcBorders>
          </w:tcPr>
          <w:p w14:paraId="683C0AD9" w14:textId="77777777" w:rsidR="003C20D1" w:rsidRDefault="003C20D1" w:rsidP="009F4649"/>
        </w:tc>
      </w:tr>
      <w:tr w:rsidR="003C20D1" w14:paraId="35F8C023" w14:textId="77777777" w:rsidTr="000D7032">
        <w:tc>
          <w:tcPr>
            <w:tcW w:w="2610" w:type="dxa"/>
            <w:vMerge/>
            <w:tcBorders>
              <w:left w:val="nil"/>
              <w:bottom w:val="single" w:sz="4" w:space="0" w:color="auto"/>
              <w:right w:val="nil"/>
            </w:tcBorders>
          </w:tcPr>
          <w:p w14:paraId="592C805C" w14:textId="77777777" w:rsidR="003C20D1" w:rsidRDefault="003C20D1" w:rsidP="009F4649"/>
        </w:tc>
        <w:tc>
          <w:tcPr>
            <w:tcW w:w="810" w:type="dxa"/>
            <w:tcBorders>
              <w:left w:val="nil"/>
              <w:bottom w:val="single" w:sz="4" w:space="0" w:color="auto"/>
              <w:right w:val="nil"/>
            </w:tcBorders>
          </w:tcPr>
          <w:p w14:paraId="1B452BCE" w14:textId="7D007B9A" w:rsidR="003C20D1" w:rsidRDefault="003C20D1" w:rsidP="009F4649">
            <w:pPr>
              <w:jc w:val="center"/>
            </w:pPr>
            <w:r w:rsidRPr="0090050E">
              <w:rPr>
                <w:rFonts w:ascii="Times New Roman" w:hAnsi="Times New Roman" w:cs="Times New Roman"/>
                <w:sz w:val="24"/>
                <w:szCs w:val="24"/>
              </w:rPr>
              <w:t>n</w:t>
            </w:r>
          </w:p>
        </w:tc>
        <w:tc>
          <w:tcPr>
            <w:tcW w:w="900" w:type="dxa"/>
            <w:tcBorders>
              <w:left w:val="nil"/>
              <w:bottom w:val="single" w:sz="4" w:space="0" w:color="auto"/>
              <w:right w:val="nil"/>
            </w:tcBorders>
          </w:tcPr>
          <w:p w14:paraId="47AE4445" w14:textId="1692ACF9" w:rsidR="003C20D1" w:rsidRDefault="003C20D1" w:rsidP="009F4649">
            <w:pPr>
              <w:jc w:val="center"/>
            </w:pPr>
            <w:r w:rsidRPr="0090050E">
              <w:rPr>
                <w:rFonts w:ascii="Times New Roman" w:hAnsi="Times New Roman" w:cs="Times New Roman"/>
                <w:sz w:val="24"/>
                <w:szCs w:val="24"/>
              </w:rPr>
              <w:t>%</w:t>
            </w:r>
          </w:p>
        </w:tc>
        <w:tc>
          <w:tcPr>
            <w:tcW w:w="990" w:type="dxa"/>
            <w:tcBorders>
              <w:left w:val="nil"/>
              <w:bottom w:val="single" w:sz="4" w:space="0" w:color="auto"/>
              <w:right w:val="nil"/>
            </w:tcBorders>
          </w:tcPr>
          <w:p w14:paraId="037DDB05" w14:textId="140280D6" w:rsidR="003C20D1" w:rsidRDefault="003C20D1" w:rsidP="009F4649">
            <w:pPr>
              <w:jc w:val="center"/>
            </w:pPr>
            <w:r w:rsidRPr="0090050E">
              <w:rPr>
                <w:rFonts w:ascii="Times New Roman" w:hAnsi="Times New Roman" w:cs="Times New Roman"/>
                <w:sz w:val="24"/>
                <w:szCs w:val="24"/>
              </w:rPr>
              <w:t>n</w:t>
            </w:r>
          </w:p>
        </w:tc>
        <w:tc>
          <w:tcPr>
            <w:tcW w:w="1170" w:type="dxa"/>
            <w:tcBorders>
              <w:left w:val="nil"/>
              <w:bottom w:val="single" w:sz="4" w:space="0" w:color="auto"/>
              <w:right w:val="nil"/>
            </w:tcBorders>
          </w:tcPr>
          <w:p w14:paraId="0E47FB07" w14:textId="3F1543F2" w:rsidR="003C20D1" w:rsidRDefault="003C20D1" w:rsidP="009F4649">
            <w:pPr>
              <w:jc w:val="center"/>
            </w:pPr>
            <w:r w:rsidRPr="0090050E">
              <w:rPr>
                <w:rFonts w:ascii="Times New Roman" w:hAnsi="Times New Roman" w:cs="Times New Roman"/>
                <w:sz w:val="24"/>
                <w:szCs w:val="24"/>
              </w:rPr>
              <w:t>%</w:t>
            </w:r>
          </w:p>
        </w:tc>
        <w:tc>
          <w:tcPr>
            <w:tcW w:w="900" w:type="dxa"/>
            <w:tcBorders>
              <w:left w:val="nil"/>
              <w:bottom w:val="single" w:sz="4" w:space="0" w:color="auto"/>
              <w:right w:val="nil"/>
            </w:tcBorders>
          </w:tcPr>
          <w:p w14:paraId="7A75F576" w14:textId="2DDC6937" w:rsidR="003C20D1" w:rsidRDefault="003C20D1" w:rsidP="009F4649">
            <w:pPr>
              <w:jc w:val="center"/>
            </w:pPr>
            <w:r w:rsidRPr="0090050E">
              <w:rPr>
                <w:rFonts w:ascii="Times New Roman" w:hAnsi="Times New Roman" w:cs="Times New Roman"/>
                <w:sz w:val="24"/>
                <w:szCs w:val="24"/>
              </w:rPr>
              <w:t>n</w:t>
            </w:r>
          </w:p>
        </w:tc>
        <w:tc>
          <w:tcPr>
            <w:tcW w:w="990" w:type="dxa"/>
            <w:tcBorders>
              <w:left w:val="nil"/>
              <w:bottom w:val="single" w:sz="4" w:space="0" w:color="auto"/>
              <w:right w:val="nil"/>
            </w:tcBorders>
          </w:tcPr>
          <w:p w14:paraId="1A56995E" w14:textId="7BBD35B3" w:rsidR="003C20D1" w:rsidRDefault="003C20D1" w:rsidP="009F4649">
            <w:pPr>
              <w:jc w:val="center"/>
            </w:pPr>
            <w:r w:rsidRPr="0090050E">
              <w:rPr>
                <w:rFonts w:ascii="Times New Roman" w:hAnsi="Times New Roman" w:cs="Times New Roman"/>
                <w:sz w:val="24"/>
                <w:szCs w:val="24"/>
              </w:rPr>
              <w:t>%</w:t>
            </w:r>
          </w:p>
        </w:tc>
        <w:tc>
          <w:tcPr>
            <w:tcW w:w="1260" w:type="dxa"/>
            <w:tcBorders>
              <w:left w:val="nil"/>
              <w:bottom w:val="single" w:sz="4" w:space="0" w:color="auto"/>
              <w:right w:val="nil"/>
            </w:tcBorders>
          </w:tcPr>
          <w:p w14:paraId="07467B67" w14:textId="77777777" w:rsidR="003C20D1" w:rsidRDefault="003C20D1" w:rsidP="009F4649"/>
        </w:tc>
      </w:tr>
      <w:tr w:rsidR="008236C4" w14:paraId="0D992B90" w14:textId="77777777" w:rsidTr="000D7032">
        <w:tc>
          <w:tcPr>
            <w:tcW w:w="2610" w:type="dxa"/>
            <w:tcBorders>
              <w:left w:val="nil"/>
              <w:bottom w:val="nil"/>
              <w:right w:val="nil"/>
            </w:tcBorders>
          </w:tcPr>
          <w:p w14:paraId="22EFCE84" w14:textId="5B0B9134" w:rsidR="009F4649" w:rsidRPr="008236C4" w:rsidRDefault="009F4649" w:rsidP="00FE0930">
            <w:pPr>
              <w:spacing w:line="360" w:lineRule="auto"/>
              <w:rPr>
                <w:b/>
                <w:bCs/>
              </w:rPr>
            </w:pPr>
            <w:r w:rsidRPr="008236C4">
              <w:rPr>
                <w:rFonts w:ascii="Times New Roman" w:hAnsi="Times New Roman" w:cs="Times New Roman"/>
                <w:b/>
                <w:bCs/>
                <w:sz w:val="24"/>
                <w:szCs w:val="24"/>
              </w:rPr>
              <w:t>Beban Kerja</w:t>
            </w:r>
          </w:p>
        </w:tc>
        <w:tc>
          <w:tcPr>
            <w:tcW w:w="810" w:type="dxa"/>
            <w:tcBorders>
              <w:left w:val="nil"/>
              <w:bottom w:val="nil"/>
              <w:right w:val="nil"/>
            </w:tcBorders>
            <w:vAlign w:val="center"/>
          </w:tcPr>
          <w:p w14:paraId="64D26296" w14:textId="1F2EEF5B" w:rsidR="009F4649" w:rsidRDefault="009F4649" w:rsidP="008236C4">
            <w:pPr>
              <w:jc w:val="center"/>
            </w:pPr>
          </w:p>
        </w:tc>
        <w:tc>
          <w:tcPr>
            <w:tcW w:w="900" w:type="dxa"/>
            <w:tcBorders>
              <w:left w:val="nil"/>
              <w:bottom w:val="nil"/>
              <w:right w:val="nil"/>
            </w:tcBorders>
            <w:vAlign w:val="center"/>
          </w:tcPr>
          <w:p w14:paraId="761CFD04" w14:textId="44AC4063" w:rsidR="009F4649" w:rsidRDefault="009F4649" w:rsidP="008236C4">
            <w:pPr>
              <w:jc w:val="center"/>
            </w:pPr>
          </w:p>
        </w:tc>
        <w:tc>
          <w:tcPr>
            <w:tcW w:w="990" w:type="dxa"/>
            <w:tcBorders>
              <w:left w:val="nil"/>
              <w:bottom w:val="nil"/>
              <w:right w:val="nil"/>
            </w:tcBorders>
            <w:vAlign w:val="center"/>
          </w:tcPr>
          <w:p w14:paraId="51236B34" w14:textId="78D5FF33" w:rsidR="009F4649" w:rsidRDefault="009F4649" w:rsidP="008236C4">
            <w:pPr>
              <w:jc w:val="center"/>
            </w:pPr>
          </w:p>
        </w:tc>
        <w:tc>
          <w:tcPr>
            <w:tcW w:w="1170" w:type="dxa"/>
            <w:tcBorders>
              <w:left w:val="nil"/>
              <w:bottom w:val="nil"/>
              <w:right w:val="nil"/>
            </w:tcBorders>
            <w:vAlign w:val="center"/>
          </w:tcPr>
          <w:p w14:paraId="56D48155" w14:textId="674C6545" w:rsidR="009F4649" w:rsidRDefault="009F4649" w:rsidP="008236C4">
            <w:pPr>
              <w:jc w:val="center"/>
            </w:pPr>
          </w:p>
        </w:tc>
        <w:tc>
          <w:tcPr>
            <w:tcW w:w="900" w:type="dxa"/>
            <w:tcBorders>
              <w:left w:val="nil"/>
              <w:bottom w:val="nil"/>
              <w:right w:val="nil"/>
            </w:tcBorders>
            <w:vAlign w:val="center"/>
          </w:tcPr>
          <w:p w14:paraId="317272BF" w14:textId="37C6F907" w:rsidR="009F4649" w:rsidRDefault="009F4649" w:rsidP="008236C4">
            <w:pPr>
              <w:jc w:val="center"/>
            </w:pPr>
          </w:p>
        </w:tc>
        <w:tc>
          <w:tcPr>
            <w:tcW w:w="990" w:type="dxa"/>
            <w:tcBorders>
              <w:left w:val="nil"/>
              <w:bottom w:val="nil"/>
              <w:right w:val="nil"/>
            </w:tcBorders>
            <w:vAlign w:val="center"/>
          </w:tcPr>
          <w:p w14:paraId="0EA8CD33" w14:textId="7864380B" w:rsidR="009F4649" w:rsidRDefault="009F4649" w:rsidP="008236C4">
            <w:pPr>
              <w:jc w:val="center"/>
            </w:pPr>
          </w:p>
        </w:tc>
        <w:tc>
          <w:tcPr>
            <w:tcW w:w="1260" w:type="dxa"/>
            <w:tcBorders>
              <w:left w:val="nil"/>
              <w:bottom w:val="nil"/>
              <w:right w:val="nil"/>
            </w:tcBorders>
          </w:tcPr>
          <w:p w14:paraId="7CD4DFC3" w14:textId="2CFA8774" w:rsidR="009F4649" w:rsidRDefault="009F4649" w:rsidP="009F4649">
            <w:pPr>
              <w:jc w:val="center"/>
            </w:pPr>
          </w:p>
        </w:tc>
      </w:tr>
      <w:tr w:rsidR="008236C4" w14:paraId="24CC3B21" w14:textId="77777777" w:rsidTr="000D7032">
        <w:tc>
          <w:tcPr>
            <w:tcW w:w="2610" w:type="dxa"/>
            <w:tcBorders>
              <w:top w:val="nil"/>
              <w:left w:val="nil"/>
              <w:bottom w:val="nil"/>
              <w:right w:val="nil"/>
            </w:tcBorders>
          </w:tcPr>
          <w:p w14:paraId="4828E032" w14:textId="65CE51F4" w:rsidR="008236C4" w:rsidRPr="009F4649" w:rsidRDefault="008236C4" w:rsidP="00FE0930">
            <w:pPr>
              <w:spacing w:line="360" w:lineRule="auto"/>
              <w:rPr>
                <w:b/>
                <w:bCs/>
              </w:rPr>
            </w:pPr>
            <w:r w:rsidRPr="0090050E">
              <w:rPr>
                <w:rFonts w:ascii="Times New Roman" w:hAnsi="Times New Roman" w:cs="Times New Roman"/>
                <w:sz w:val="24"/>
                <w:szCs w:val="24"/>
              </w:rPr>
              <w:t>Berat</w:t>
            </w:r>
          </w:p>
        </w:tc>
        <w:tc>
          <w:tcPr>
            <w:tcW w:w="810" w:type="dxa"/>
            <w:tcBorders>
              <w:top w:val="nil"/>
              <w:left w:val="nil"/>
              <w:bottom w:val="nil"/>
              <w:right w:val="nil"/>
            </w:tcBorders>
            <w:vAlign w:val="center"/>
          </w:tcPr>
          <w:p w14:paraId="632DB06F" w14:textId="283E35AE" w:rsidR="008236C4" w:rsidRDefault="008236C4" w:rsidP="008236C4">
            <w:pPr>
              <w:jc w:val="center"/>
            </w:pPr>
            <w:r w:rsidRPr="0090050E">
              <w:rPr>
                <w:rFonts w:ascii="Times New Roman" w:hAnsi="Times New Roman" w:cs="Times New Roman"/>
                <w:sz w:val="24"/>
                <w:szCs w:val="24"/>
              </w:rPr>
              <w:t>56</w:t>
            </w:r>
          </w:p>
        </w:tc>
        <w:tc>
          <w:tcPr>
            <w:tcW w:w="900" w:type="dxa"/>
            <w:tcBorders>
              <w:top w:val="nil"/>
              <w:left w:val="nil"/>
              <w:bottom w:val="nil"/>
              <w:right w:val="nil"/>
            </w:tcBorders>
            <w:vAlign w:val="center"/>
          </w:tcPr>
          <w:p w14:paraId="6AD67D18" w14:textId="759E1219" w:rsidR="008236C4" w:rsidRDefault="008236C4" w:rsidP="008236C4">
            <w:pPr>
              <w:jc w:val="center"/>
            </w:pPr>
            <w:r w:rsidRPr="0090050E">
              <w:rPr>
                <w:rFonts w:ascii="Times New Roman" w:hAnsi="Times New Roman" w:cs="Times New Roman"/>
                <w:sz w:val="24"/>
                <w:szCs w:val="24"/>
              </w:rPr>
              <w:t>65,1</w:t>
            </w:r>
          </w:p>
        </w:tc>
        <w:tc>
          <w:tcPr>
            <w:tcW w:w="990" w:type="dxa"/>
            <w:tcBorders>
              <w:top w:val="nil"/>
              <w:left w:val="nil"/>
              <w:bottom w:val="nil"/>
              <w:right w:val="nil"/>
            </w:tcBorders>
            <w:vAlign w:val="center"/>
          </w:tcPr>
          <w:p w14:paraId="4189FBB4" w14:textId="4C294AA2" w:rsidR="008236C4" w:rsidRDefault="008236C4" w:rsidP="008236C4">
            <w:pPr>
              <w:jc w:val="center"/>
            </w:pPr>
            <w:r w:rsidRPr="0090050E">
              <w:rPr>
                <w:rFonts w:ascii="Times New Roman" w:hAnsi="Times New Roman" w:cs="Times New Roman"/>
                <w:sz w:val="24"/>
                <w:szCs w:val="24"/>
              </w:rPr>
              <w:t>30</w:t>
            </w:r>
          </w:p>
        </w:tc>
        <w:tc>
          <w:tcPr>
            <w:tcW w:w="1170" w:type="dxa"/>
            <w:tcBorders>
              <w:top w:val="nil"/>
              <w:left w:val="nil"/>
              <w:bottom w:val="nil"/>
              <w:right w:val="nil"/>
            </w:tcBorders>
            <w:vAlign w:val="center"/>
          </w:tcPr>
          <w:p w14:paraId="6589F723" w14:textId="672104F0" w:rsidR="008236C4" w:rsidRDefault="008236C4" w:rsidP="008236C4">
            <w:pPr>
              <w:jc w:val="center"/>
            </w:pPr>
            <w:r w:rsidRPr="0090050E">
              <w:rPr>
                <w:rFonts w:ascii="Times New Roman" w:hAnsi="Times New Roman" w:cs="Times New Roman"/>
                <w:sz w:val="24"/>
                <w:szCs w:val="24"/>
              </w:rPr>
              <w:t>34,9</w:t>
            </w:r>
          </w:p>
        </w:tc>
        <w:tc>
          <w:tcPr>
            <w:tcW w:w="900" w:type="dxa"/>
            <w:tcBorders>
              <w:top w:val="nil"/>
              <w:left w:val="nil"/>
              <w:bottom w:val="nil"/>
              <w:right w:val="nil"/>
            </w:tcBorders>
            <w:vAlign w:val="center"/>
          </w:tcPr>
          <w:p w14:paraId="78DAF63E" w14:textId="78C74E17" w:rsidR="008236C4" w:rsidRDefault="008236C4" w:rsidP="008236C4">
            <w:pPr>
              <w:jc w:val="center"/>
            </w:pPr>
            <w:r w:rsidRPr="0090050E">
              <w:rPr>
                <w:rFonts w:ascii="Times New Roman" w:hAnsi="Times New Roman" w:cs="Times New Roman"/>
                <w:sz w:val="24"/>
                <w:szCs w:val="24"/>
              </w:rPr>
              <w:t>86</w:t>
            </w:r>
          </w:p>
        </w:tc>
        <w:tc>
          <w:tcPr>
            <w:tcW w:w="990" w:type="dxa"/>
            <w:tcBorders>
              <w:top w:val="nil"/>
              <w:left w:val="nil"/>
              <w:bottom w:val="nil"/>
              <w:right w:val="nil"/>
            </w:tcBorders>
            <w:vAlign w:val="center"/>
          </w:tcPr>
          <w:p w14:paraId="0325A462" w14:textId="110BBF92" w:rsidR="008236C4" w:rsidRDefault="008236C4" w:rsidP="008236C4">
            <w:pPr>
              <w:jc w:val="center"/>
            </w:pPr>
            <w:r w:rsidRPr="0090050E">
              <w:rPr>
                <w:rFonts w:ascii="Times New Roman" w:hAnsi="Times New Roman" w:cs="Times New Roman"/>
                <w:sz w:val="24"/>
                <w:szCs w:val="24"/>
              </w:rPr>
              <w:t>100</w:t>
            </w:r>
          </w:p>
        </w:tc>
        <w:tc>
          <w:tcPr>
            <w:tcW w:w="1260" w:type="dxa"/>
            <w:tcBorders>
              <w:top w:val="nil"/>
              <w:left w:val="nil"/>
              <w:bottom w:val="nil"/>
              <w:right w:val="nil"/>
            </w:tcBorders>
          </w:tcPr>
          <w:p w14:paraId="562000D1" w14:textId="702DED6E" w:rsidR="008236C4" w:rsidRDefault="008236C4" w:rsidP="008236C4">
            <w:pPr>
              <w:jc w:val="center"/>
            </w:pPr>
            <w:r w:rsidRPr="0090050E">
              <w:rPr>
                <w:rFonts w:ascii="Times New Roman" w:hAnsi="Times New Roman" w:cs="Times New Roman"/>
                <w:b/>
                <w:sz w:val="24"/>
                <w:szCs w:val="24"/>
              </w:rPr>
              <w:t>0.000</w:t>
            </w:r>
          </w:p>
        </w:tc>
      </w:tr>
      <w:tr w:rsidR="008236C4" w14:paraId="26A264C6" w14:textId="77777777" w:rsidTr="000D7032">
        <w:tc>
          <w:tcPr>
            <w:tcW w:w="2610" w:type="dxa"/>
            <w:tcBorders>
              <w:top w:val="nil"/>
              <w:left w:val="nil"/>
              <w:bottom w:val="nil"/>
              <w:right w:val="nil"/>
            </w:tcBorders>
          </w:tcPr>
          <w:p w14:paraId="4A052C5E" w14:textId="372AE438" w:rsidR="008236C4" w:rsidRPr="009F4649" w:rsidRDefault="008236C4" w:rsidP="00FE0930">
            <w:pPr>
              <w:spacing w:line="360" w:lineRule="auto"/>
              <w:rPr>
                <w:b/>
                <w:bCs/>
              </w:rPr>
            </w:pPr>
            <w:r w:rsidRPr="0090050E">
              <w:rPr>
                <w:rFonts w:ascii="Times New Roman" w:hAnsi="Times New Roman" w:cs="Times New Roman"/>
                <w:sz w:val="24"/>
                <w:szCs w:val="24"/>
              </w:rPr>
              <w:t>Riangan</w:t>
            </w:r>
          </w:p>
        </w:tc>
        <w:tc>
          <w:tcPr>
            <w:tcW w:w="810" w:type="dxa"/>
            <w:tcBorders>
              <w:top w:val="nil"/>
              <w:left w:val="nil"/>
              <w:bottom w:val="nil"/>
              <w:right w:val="nil"/>
            </w:tcBorders>
            <w:vAlign w:val="center"/>
          </w:tcPr>
          <w:p w14:paraId="4383E1A6" w14:textId="0AC0F738" w:rsidR="008236C4" w:rsidRDefault="008236C4" w:rsidP="008236C4">
            <w:pPr>
              <w:jc w:val="center"/>
            </w:pPr>
            <w:r w:rsidRPr="0090050E">
              <w:rPr>
                <w:rFonts w:ascii="Times New Roman" w:hAnsi="Times New Roman" w:cs="Times New Roman"/>
                <w:sz w:val="24"/>
                <w:szCs w:val="24"/>
              </w:rPr>
              <w:t>18</w:t>
            </w:r>
          </w:p>
        </w:tc>
        <w:tc>
          <w:tcPr>
            <w:tcW w:w="900" w:type="dxa"/>
            <w:tcBorders>
              <w:top w:val="nil"/>
              <w:left w:val="nil"/>
              <w:bottom w:val="nil"/>
              <w:right w:val="nil"/>
            </w:tcBorders>
            <w:vAlign w:val="center"/>
          </w:tcPr>
          <w:p w14:paraId="35746C6E" w14:textId="27D8D525" w:rsidR="008236C4" w:rsidRDefault="008236C4" w:rsidP="008236C4">
            <w:pPr>
              <w:jc w:val="center"/>
            </w:pPr>
            <w:r w:rsidRPr="0090050E">
              <w:rPr>
                <w:rFonts w:ascii="Times New Roman" w:hAnsi="Times New Roman" w:cs="Times New Roman"/>
                <w:sz w:val="24"/>
                <w:szCs w:val="24"/>
              </w:rPr>
              <w:t>29,5</w:t>
            </w:r>
          </w:p>
        </w:tc>
        <w:tc>
          <w:tcPr>
            <w:tcW w:w="990" w:type="dxa"/>
            <w:tcBorders>
              <w:top w:val="nil"/>
              <w:left w:val="nil"/>
              <w:bottom w:val="nil"/>
              <w:right w:val="nil"/>
            </w:tcBorders>
            <w:vAlign w:val="center"/>
          </w:tcPr>
          <w:p w14:paraId="4E708A9B" w14:textId="4475AFF4" w:rsidR="008236C4" w:rsidRDefault="008236C4" w:rsidP="008236C4">
            <w:pPr>
              <w:jc w:val="center"/>
            </w:pPr>
            <w:r w:rsidRPr="0090050E">
              <w:rPr>
                <w:rFonts w:ascii="Times New Roman" w:hAnsi="Times New Roman" w:cs="Times New Roman"/>
                <w:sz w:val="24"/>
                <w:szCs w:val="24"/>
              </w:rPr>
              <w:t>43</w:t>
            </w:r>
          </w:p>
        </w:tc>
        <w:tc>
          <w:tcPr>
            <w:tcW w:w="1170" w:type="dxa"/>
            <w:tcBorders>
              <w:top w:val="nil"/>
              <w:left w:val="nil"/>
              <w:bottom w:val="nil"/>
              <w:right w:val="nil"/>
            </w:tcBorders>
            <w:vAlign w:val="center"/>
          </w:tcPr>
          <w:p w14:paraId="4E82438F" w14:textId="71EBF05D" w:rsidR="008236C4" w:rsidRDefault="008236C4" w:rsidP="008236C4">
            <w:pPr>
              <w:jc w:val="center"/>
            </w:pPr>
            <w:r w:rsidRPr="0090050E">
              <w:rPr>
                <w:rFonts w:ascii="Times New Roman" w:hAnsi="Times New Roman" w:cs="Times New Roman"/>
                <w:sz w:val="24"/>
                <w:szCs w:val="24"/>
              </w:rPr>
              <w:t>70,5</w:t>
            </w:r>
          </w:p>
        </w:tc>
        <w:tc>
          <w:tcPr>
            <w:tcW w:w="900" w:type="dxa"/>
            <w:tcBorders>
              <w:top w:val="nil"/>
              <w:left w:val="nil"/>
              <w:bottom w:val="nil"/>
              <w:right w:val="nil"/>
            </w:tcBorders>
            <w:vAlign w:val="center"/>
          </w:tcPr>
          <w:p w14:paraId="7666AA53" w14:textId="03711FFE" w:rsidR="008236C4" w:rsidRDefault="008236C4" w:rsidP="008236C4">
            <w:pPr>
              <w:jc w:val="center"/>
            </w:pPr>
            <w:r w:rsidRPr="0090050E">
              <w:rPr>
                <w:rFonts w:ascii="Times New Roman" w:hAnsi="Times New Roman" w:cs="Times New Roman"/>
                <w:sz w:val="24"/>
                <w:szCs w:val="24"/>
              </w:rPr>
              <w:t>61</w:t>
            </w:r>
          </w:p>
        </w:tc>
        <w:tc>
          <w:tcPr>
            <w:tcW w:w="990" w:type="dxa"/>
            <w:tcBorders>
              <w:top w:val="nil"/>
              <w:left w:val="nil"/>
              <w:bottom w:val="nil"/>
              <w:right w:val="nil"/>
            </w:tcBorders>
            <w:vAlign w:val="center"/>
          </w:tcPr>
          <w:p w14:paraId="5BA12923" w14:textId="25E4FEA9" w:rsidR="008236C4" w:rsidRDefault="008236C4" w:rsidP="008236C4">
            <w:pPr>
              <w:jc w:val="center"/>
            </w:pPr>
            <w:r w:rsidRPr="0090050E">
              <w:rPr>
                <w:rFonts w:ascii="Times New Roman" w:hAnsi="Times New Roman" w:cs="Times New Roman"/>
                <w:sz w:val="24"/>
                <w:szCs w:val="24"/>
              </w:rPr>
              <w:t>100</w:t>
            </w:r>
          </w:p>
        </w:tc>
        <w:tc>
          <w:tcPr>
            <w:tcW w:w="1260" w:type="dxa"/>
            <w:tcBorders>
              <w:top w:val="nil"/>
              <w:left w:val="nil"/>
              <w:bottom w:val="nil"/>
              <w:right w:val="nil"/>
            </w:tcBorders>
          </w:tcPr>
          <w:p w14:paraId="50B40EA3" w14:textId="77777777" w:rsidR="008236C4" w:rsidRDefault="008236C4" w:rsidP="008236C4">
            <w:pPr>
              <w:jc w:val="center"/>
            </w:pPr>
          </w:p>
        </w:tc>
      </w:tr>
      <w:tr w:rsidR="008236C4" w14:paraId="482F597B" w14:textId="77777777" w:rsidTr="000D7032">
        <w:tc>
          <w:tcPr>
            <w:tcW w:w="2610" w:type="dxa"/>
            <w:tcBorders>
              <w:top w:val="nil"/>
              <w:left w:val="nil"/>
              <w:bottom w:val="nil"/>
              <w:right w:val="nil"/>
            </w:tcBorders>
          </w:tcPr>
          <w:p w14:paraId="3F00C670" w14:textId="5DF12A77" w:rsidR="009F4649" w:rsidRPr="008236C4" w:rsidRDefault="009F4649" w:rsidP="00FE0930">
            <w:pPr>
              <w:spacing w:line="360" w:lineRule="auto"/>
              <w:rPr>
                <w:b/>
                <w:bCs/>
              </w:rPr>
            </w:pPr>
            <w:r w:rsidRPr="008236C4">
              <w:rPr>
                <w:rFonts w:ascii="Times New Roman" w:hAnsi="Times New Roman" w:cs="Times New Roman"/>
                <w:b/>
                <w:bCs/>
                <w:sz w:val="24"/>
                <w:szCs w:val="24"/>
              </w:rPr>
              <w:t>Peran Ganda</w:t>
            </w:r>
          </w:p>
        </w:tc>
        <w:tc>
          <w:tcPr>
            <w:tcW w:w="810" w:type="dxa"/>
            <w:tcBorders>
              <w:top w:val="nil"/>
              <w:left w:val="nil"/>
              <w:bottom w:val="nil"/>
              <w:right w:val="nil"/>
            </w:tcBorders>
          </w:tcPr>
          <w:p w14:paraId="1BC98D9B" w14:textId="77777777" w:rsidR="009F4649" w:rsidRDefault="009F4649" w:rsidP="008236C4">
            <w:pPr>
              <w:jc w:val="center"/>
            </w:pPr>
          </w:p>
        </w:tc>
        <w:tc>
          <w:tcPr>
            <w:tcW w:w="900" w:type="dxa"/>
            <w:tcBorders>
              <w:top w:val="nil"/>
              <w:left w:val="nil"/>
              <w:bottom w:val="nil"/>
              <w:right w:val="nil"/>
            </w:tcBorders>
          </w:tcPr>
          <w:p w14:paraId="1E4A41C3" w14:textId="77777777" w:rsidR="009F4649" w:rsidRDefault="009F4649" w:rsidP="008236C4">
            <w:pPr>
              <w:jc w:val="center"/>
            </w:pPr>
          </w:p>
        </w:tc>
        <w:tc>
          <w:tcPr>
            <w:tcW w:w="990" w:type="dxa"/>
            <w:tcBorders>
              <w:top w:val="nil"/>
              <w:left w:val="nil"/>
              <w:bottom w:val="nil"/>
              <w:right w:val="nil"/>
            </w:tcBorders>
          </w:tcPr>
          <w:p w14:paraId="21C99023" w14:textId="77777777" w:rsidR="009F4649" w:rsidRDefault="009F4649" w:rsidP="008236C4">
            <w:pPr>
              <w:jc w:val="center"/>
            </w:pPr>
          </w:p>
        </w:tc>
        <w:tc>
          <w:tcPr>
            <w:tcW w:w="1170" w:type="dxa"/>
            <w:tcBorders>
              <w:top w:val="nil"/>
              <w:left w:val="nil"/>
              <w:bottom w:val="nil"/>
              <w:right w:val="nil"/>
            </w:tcBorders>
          </w:tcPr>
          <w:p w14:paraId="4CAB4E54" w14:textId="77777777" w:rsidR="009F4649" w:rsidRDefault="009F4649" w:rsidP="008236C4">
            <w:pPr>
              <w:jc w:val="center"/>
            </w:pPr>
          </w:p>
        </w:tc>
        <w:tc>
          <w:tcPr>
            <w:tcW w:w="900" w:type="dxa"/>
            <w:tcBorders>
              <w:top w:val="nil"/>
              <w:left w:val="nil"/>
              <w:bottom w:val="nil"/>
              <w:right w:val="nil"/>
            </w:tcBorders>
          </w:tcPr>
          <w:p w14:paraId="62E8CE85" w14:textId="77777777" w:rsidR="009F4649" w:rsidRDefault="009F4649" w:rsidP="008236C4">
            <w:pPr>
              <w:jc w:val="center"/>
            </w:pPr>
          </w:p>
        </w:tc>
        <w:tc>
          <w:tcPr>
            <w:tcW w:w="990" w:type="dxa"/>
            <w:tcBorders>
              <w:top w:val="nil"/>
              <w:left w:val="nil"/>
              <w:bottom w:val="nil"/>
              <w:right w:val="nil"/>
            </w:tcBorders>
          </w:tcPr>
          <w:p w14:paraId="1847B4A3" w14:textId="77777777" w:rsidR="009F4649" w:rsidRDefault="009F4649" w:rsidP="008236C4">
            <w:pPr>
              <w:jc w:val="center"/>
            </w:pPr>
          </w:p>
        </w:tc>
        <w:tc>
          <w:tcPr>
            <w:tcW w:w="1260" w:type="dxa"/>
            <w:tcBorders>
              <w:top w:val="nil"/>
              <w:left w:val="nil"/>
              <w:bottom w:val="nil"/>
              <w:right w:val="nil"/>
            </w:tcBorders>
          </w:tcPr>
          <w:p w14:paraId="11E98F69" w14:textId="77777777" w:rsidR="009F4649" w:rsidRDefault="009F4649" w:rsidP="008236C4">
            <w:pPr>
              <w:jc w:val="center"/>
            </w:pPr>
          </w:p>
        </w:tc>
      </w:tr>
      <w:tr w:rsidR="009F4649" w14:paraId="5160A026" w14:textId="77777777" w:rsidTr="000D7032">
        <w:tc>
          <w:tcPr>
            <w:tcW w:w="2610" w:type="dxa"/>
            <w:tcBorders>
              <w:top w:val="nil"/>
              <w:left w:val="nil"/>
              <w:bottom w:val="nil"/>
              <w:right w:val="nil"/>
            </w:tcBorders>
          </w:tcPr>
          <w:p w14:paraId="7C326512" w14:textId="07F700CF" w:rsidR="009F4649" w:rsidRDefault="009F4649" w:rsidP="00FE0930">
            <w:pPr>
              <w:spacing w:line="360" w:lineRule="auto"/>
            </w:pPr>
            <w:r w:rsidRPr="0090050E">
              <w:rPr>
                <w:rFonts w:ascii="Times New Roman" w:hAnsi="Times New Roman" w:cs="Times New Roman"/>
                <w:sz w:val="24"/>
                <w:szCs w:val="24"/>
              </w:rPr>
              <w:t>Mengalami</w:t>
            </w:r>
          </w:p>
        </w:tc>
        <w:tc>
          <w:tcPr>
            <w:tcW w:w="810" w:type="dxa"/>
            <w:tcBorders>
              <w:top w:val="nil"/>
              <w:left w:val="nil"/>
              <w:bottom w:val="nil"/>
              <w:right w:val="nil"/>
            </w:tcBorders>
            <w:vAlign w:val="center"/>
          </w:tcPr>
          <w:p w14:paraId="345C64DE" w14:textId="29E6B60E" w:rsidR="009F4649" w:rsidRDefault="009F4649" w:rsidP="008236C4">
            <w:pPr>
              <w:jc w:val="center"/>
            </w:pPr>
            <w:r w:rsidRPr="0090050E">
              <w:rPr>
                <w:rFonts w:ascii="Times New Roman" w:hAnsi="Times New Roman" w:cs="Times New Roman"/>
                <w:sz w:val="24"/>
                <w:szCs w:val="24"/>
              </w:rPr>
              <w:t>58</w:t>
            </w:r>
          </w:p>
        </w:tc>
        <w:tc>
          <w:tcPr>
            <w:tcW w:w="900" w:type="dxa"/>
            <w:tcBorders>
              <w:top w:val="nil"/>
              <w:left w:val="nil"/>
              <w:bottom w:val="nil"/>
              <w:right w:val="nil"/>
            </w:tcBorders>
            <w:vAlign w:val="center"/>
          </w:tcPr>
          <w:p w14:paraId="57965FE7" w14:textId="12E2FB0D" w:rsidR="009F4649" w:rsidRDefault="009F4649" w:rsidP="008236C4">
            <w:pPr>
              <w:jc w:val="center"/>
            </w:pPr>
            <w:r w:rsidRPr="0090050E">
              <w:rPr>
                <w:rFonts w:ascii="Times New Roman" w:hAnsi="Times New Roman" w:cs="Times New Roman"/>
                <w:sz w:val="24"/>
                <w:szCs w:val="24"/>
              </w:rPr>
              <w:t>59,2</w:t>
            </w:r>
          </w:p>
        </w:tc>
        <w:tc>
          <w:tcPr>
            <w:tcW w:w="990" w:type="dxa"/>
            <w:tcBorders>
              <w:top w:val="nil"/>
              <w:left w:val="nil"/>
              <w:bottom w:val="nil"/>
              <w:right w:val="nil"/>
            </w:tcBorders>
            <w:vAlign w:val="center"/>
          </w:tcPr>
          <w:p w14:paraId="3EEA1728" w14:textId="28C5CB89" w:rsidR="009F4649" w:rsidRDefault="009F4649" w:rsidP="008236C4">
            <w:pPr>
              <w:jc w:val="center"/>
            </w:pPr>
            <w:r w:rsidRPr="0090050E">
              <w:rPr>
                <w:rFonts w:ascii="Times New Roman" w:hAnsi="Times New Roman" w:cs="Times New Roman"/>
                <w:sz w:val="24"/>
                <w:szCs w:val="24"/>
              </w:rPr>
              <w:t>40</w:t>
            </w:r>
          </w:p>
        </w:tc>
        <w:tc>
          <w:tcPr>
            <w:tcW w:w="1170" w:type="dxa"/>
            <w:tcBorders>
              <w:top w:val="nil"/>
              <w:left w:val="nil"/>
              <w:bottom w:val="nil"/>
              <w:right w:val="nil"/>
            </w:tcBorders>
            <w:vAlign w:val="center"/>
          </w:tcPr>
          <w:p w14:paraId="35872523" w14:textId="471E07E2" w:rsidR="009F4649" w:rsidRDefault="009F4649" w:rsidP="008236C4">
            <w:pPr>
              <w:jc w:val="center"/>
            </w:pPr>
            <w:r w:rsidRPr="0090050E">
              <w:rPr>
                <w:rFonts w:ascii="Times New Roman" w:hAnsi="Times New Roman" w:cs="Times New Roman"/>
                <w:sz w:val="24"/>
                <w:szCs w:val="24"/>
              </w:rPr>
              <w:t>40,8</w:t>
            </w:r>
          </w:p>
        </w:tc>
        <w:tc>
          <w:tcPr>
            <w:tcW w:w="900" w:type="dxa"/>
            <w:tcBorders>
              <w:top w:val="nil"/>
              <w:left w:val="nil"/>
              <w:bottom w:val="nil"/>
              <w:right w:val="nil"/>
            </w:tcBorders>
            <w:vAlign w:val="center"/>
          </w:tcPr>
          <w:p w14:paraId="1CA86DC2" w14:textId="66213D05" w:rsidR="009F4649" w:rsidRDefault="009F4649" w:rsidP="008236C4">
            <w:pPr>
              <w:jc w:val="center"/>
            </w:pPr>
            <w:r w:rsidRPr="0090050E">
              <w:rPr>
                <w:rFonts w:ascii="Times New Roman" w:hAnsi="Times New Roman" w:cs="Times New Roman"/>
                <w:sz w:val="24"/>
                <w:szCs w:val="24"/>
              </w:rPr>
              <w:t>98</w:t>
            </w:r>
          </w:p>
        </w:tc>
        <w:tc>
          <w:tcPr>
            <w:tcW w:w="990" w:type="dxa"/>
            <w:tcBorders>
              <w:top w:val="nil"/>
              <w:left w:val="nil"/>
              <w:bottom w:val="nil"/>
              <w:right w:val="nil"/>
            </w:tcBorders>
            <w:vAlign w:val="center"/>
          </w:tcPr>
          <w:p w14:paraId="04876E3E" w14:textId="242ED371" w:rsidR="009F4649" w:rsidRDefault="009F4649" w:rsidP="008236C4">
            <w:pPr>
              <w:jc w:val="center"/>
            </w:pPr>
            <w:r w:rsidRPr="0090050E">
              <w:rPr>
                <w:rFonts w:ascii="Times New Roman" w:hAnsi="Times New Roman" w:cs="Times New Roman"/>
                <w:sz w:val="24"/>
                <w:szCs w:val="24"/>
              </w:rPr>
              <w:t>100</w:t>
            </w:r>
          </w:p>
        </w:tc>
        <w:tc>
          <w:tcPr>
            <w:tcW w:w="1260" w:type="dxa"/>
            <w:tcBorders>
              <w:top w:val="nil"/>
              <w:left w:val="nil"/>
              <w:bottom w:val="nil"/>
              <w:right w:val="nil"/>
            </w:tcBorders>
          </w:tcPr>
          <w:p w14:paraId="5A9CEDEE" w14:textId="6F2E03F2" w:rsidR="009F4649" w:rsidRDefault="008236C4" w:rsidP="008236C4">
            <w:pPr>
              <w:jc w:val="center"/>
            </w:pPr>
            <w:r w:rsidRPr="0090050E">
              <w:rPr>
                <w:rFonts w:ascii="Times New Roman" w:hAnsi="Times New Roman" w:cs="Times New Roman"/>
                <w:b/>
                <w:sz w:val="24"/>
                <w:szCs w:val="24"/>
              </w:rPr>
              <w:t>0.004</w:t>
            </w:r>
          </w:p>
        </w:tc>
      </w:tr>
      <w:tr w:rsidR="009F4649" w14:paraId="0E68826E" w14:textId="77777777" w:rsidTr="000D7032">
        <w:tc>
          <w:tcPr>
            <w:tcW w:w="2610" w:type="dxa"/>
            <w:tcBorders>
              <w:top w:val="nil"/>
              <w:left w:val="nil"/>
              <w:bottom w:val="nil"/>
              <w:right w:val="nil"/>
            </w:tcBorders>
          </w:tcPr>
          <w:p w14:paraId="514EC1E5" w14:textId="33725BBC" w:rsidR="009F4649" w:rsidRDefault="009F4649" w:rsidP="00FE0930">
            <w:pPr>
              <w:spacing w:line="360" w:lineRule="auto"/>
            </w:pPr>
            <w:r w:rsidRPr="0090050E">
              <w:rPr>
                <w:rFonts w:ascii="Times New Roman" w:hAnsi="Times New Roman" w:cs="Times New Roman"/>
                <w:sz w:val="24"/>
                <w:szCs w:val="24"/>
              </w:rPr>
              <w:t>Tidak Mengalami</w:t>
            </w:r>
          </w:p>
        </w:tc>
        <w:tc>
          <w:tcPr>
            <w:tcW w:w="810" w:type="dxa"/>
            <w:tcBorders>
              <w:top w:val="nil"/>
              <w:left w:val="nil"/>
              <w:bottom w:val="nil"/>
              <w:right w:val="nil"/>
            </w:tcBorders>
            <w:vAlign w:val="center"/>
          </w:tcPr>
          <w:p w14:paraId="5571434F" w14:textId="4536124A" w:rsidR="009F4649" w:rsidRDefault="009F4649" w:rsidP="008236C4">
            <w:pPr>
              <w:jc w:val="center"/>
            </w:pPr>
            <w:r w:rsidRPr="0090050E">
              <w:rPr>
                <w:rFonts w:ascii="Times New Roman" w:hAnsi="Times New Roman" w:cs="Times New Roman"/>
                <w:sz w:val="24"/>
                <w:szCs w:val="24"/>
              </w:rPr>
              <w:t>16</w:t>
            </w:r>
          </w:p>
        </w:tc>
        <w:tc>
          <w:tcPr>
            <w:tcW w:w="900" w:type="dxa"/>
            <w:tcBorders>
              <w:top w:val="nil"/>
              <w:left w:val="nil"/>
              <w:bottom w:val="nil"/>
              <w:right w:val="nil"/>
            </w:tcBorders>
            <w:vAlign w:val="center"/>
          </w:tcPr>
          <w:p w14:paraId="753014B9" w14:textId="4668764D" w:rsidR="009F4649" w:rsidRDefault="009F4649" w:rsidP="008236C4">
            <w:pPr>
              <w:jc w:val="center"/>
            </w:pPr>
            <w:r w:rsidRPr="0090050E">
              <w:rPr>
                <w:rFonts w:ascii="Times New Roman" w:hAnsi="Times New Roman" w:cs="Times New Roman"/>
                <w:sz w:val="24"/>
                <w:szCs w:val="24"/>
              </w:rPr>
              <w:t>32,7</w:t>
            </w:r>
          </w:p>
        </w:tc>
        <w:tc>
          <w:tcPr>
            <w:tcW w:w="990" w:type="dxa"/>
            <w:tcBorders>
              <w:top w:val="nil"/>
              <w:left w:val="nil"/>
              <w:bottom w:val="nil"/>
              <w:right w:val="nil"/>
            </w:tcBorders>
            <w:vAlign w:val="center"/>
          </w:tcPr>
          <w:p w14:paraId="5097F40B" w14:textId="308F4483" w:rsidR="009F4649" w:rsidRDefault="009F4649" w:rsidP="008236C4">
            <w:pPr>
              <w:jc w:val="center"/>
            </w:pPr>
            <w:r w:rsidRPr="0090050E">
              <w:rPr>
                <w:rFonts w:ascii="Times New Roman" w:hAnsi="Times New Roman" w:cs="Times New Roman"/>
                <w:sz w:val="24"/>
                <w:szCs w:val="24"/>
              </w:rPr>
              <w:t>33</w:t>
            </w:r>
          </w:p>
        </w:tc>
        <w:tc>
          <w:tcPr>
            <w:tcW w:w="1170" w:type="dxa"/>
            <w:tcBorders>
              <w:top w:val="nil"/>
              <w:left w:val="nil"/>
              <w:bottom w:val="nil"/>
              <w:right w:val="nil"/>
            </w:tcBorders>
            <w:vAlign w:val="center"/>
          </w:tcPr>
          <w:p w14:paraId="707A2721" w14:textId="03441595" w:rsidR="009F4649" w:rsidRDefault="009F4649" w:rsidP="008236C4">
            <w:pPr>
              <w:jc w:val="center"/>
            </w:pPr>
            <w:r w:rsidRPr="0090050E">
              <w:rPr>
                <w:rFonts w:ascii="Times New Roman" w:hAnsi="Times New Roman" w:cs="Times New Roman"/>
                <w:sz w:val="24"/>
                <w:szCs w:val="24"/>
              </w:rPr>
              <w:t>67,3</w:t>
            </w:r>
          </w:p>
        </w:tc>
        <w:tc>
          <w:tcPr>
            <w:tcW w:w="900" w:type="dxa"/>
            <w:tcBorders>
              <w:top w:val="nil"/>
              <w:left w:val="nil"/>
              <w:bottom w:val="nil"/>
              <w:right w:val="nil"/>
            </w:tcBorders>
            <w:vAlign w:val="center"/>
          </w:tcPr>
          <w:p w14:paraId="193C14BA" w14:textId="65FCAD40" w:rsidR="009F4649" w:rsidRDefault="009F4649" w:rsidP="008236C4">
            <w:pPr>
              <w:jc w:val="center"/>
            </w:pPr>
            <w:r w:rsidRPr="0090050E">
              <w:rPr>
                <w:rFonts w:ascii="Times New Roman" w:hAnsi="Times New Roman" w:cs="Times New Roman"/>
                <w:sz w:val="24"/>
                <w:szCs w:val="24"/>
              </w:rPr>
              <w:t>49</w:t>
            </w:r>
          </w:p>
        </w:tc>
        <w:tc>
          <w:tcPr>
            <w:tcW w:w="990" w:type="dxa"/>
            <w:tcBorders>
              <w:top w:val="nil"/>
              <w:left w:val="nil"/>
              <w:bottom w:val="nil"/>
              <w:right w:val="nil"/>
            </w:tcBorders>
            <w:vAlign w:val="center"/>
          </w:tcPr>
          <w:p w14:paraId="30F3E13D" w14:textId="298F4BF7" w:rsidR="009F4649" w:rsidRDefault="009F4649" w:rsidP="008236C4">
            <w:pPr>
              <w:jc w:val="center"/>
            </w:pPr>
            <w:r w:rsidRPr="0090050E">
              <w:rPr>
                <w:rFonts w:ascii="Times New Roman" w:hAnsi="Times New Roman" w:cs="Times New Roman"/>
                <w:sz w:val="24"/>
                <w:szCs w:val="24"/>
              </w:rPr>
              <w:t>100</w:t>
            </w:r>
          </w:p>
        </w:tc>
        <w:tc>
          <w:tcPr>
            <w:tcW w:w="1260" w:type="dxa"/>
            <w:tcBorders>
              <w:top w:val="nil"/>
              <w:left w:val="nil"/>
              <w:bottom w:val="nil"/>
              <w:right w:val="nil"/>
            </w:tcBorders>
          </w:tcPr>
          <w:p w14:paraId="1714A772" w14:textId="77777777" w:rsidR="009F4649" w:rsidRDefault="009F4649" w:rsidP="008236C4">
            <w:pPr>
              <w:jc w:val="center"/>
            </w:pPr>
          </w:p>
        </w:tc>
      </w:tr>
      <w:tr w:rsidR="009F4649" w14:paraId="741AF059" w14:textId="77777777" w:rsidTr="000D7032">
        <w:tc>
          <w:tcPr>
            <w:tcW w:w="2610" w:type="dxa"/>
            <w:tcBorders>
              <w:top w:val="nil"/>
              <w:left w:val="nil"/>
              <w:bottom w:val="nil"/>
              <w:right w:val="nil"/>
            </w:tcBorders>
          </w:tcPr>
          <w:p w14:paraId="1F4375E2" w14:textId="6068C1D8" w:rsidR="009F4649" w:rsidRPr="008236C4" w:rsidRDefault="009F4649" w:rsidP="00FE0930">
            <w:pPr>
              <w:spacing w:line="360" w:lineRule="auto"/>
              <w:rPr>
                <w:rFonts w:ascii="Times New Roman" w:hAnsi="Times New Roman" w:cs="Times New Roman"/>
                <w:b/>
                <w:bCs/>
                <w:sz w:val="24"/>
                <w:szCs w:val="24"/>
              </w:rPr>
            </w:pPr>
            <w:r w:rsidRPr="008236C4">
              <w:rPr>
                <w:rFonts w:ascii="Times New Roman" w:hAnsi="Times New Roman" w:cs="Times New Roman"/>
                <w:b/>
                <w:bCs/>
                <w:sz w:val="24"/>
                <w:szCs w:val="24"/>
              </w:rPr>
              <w:t>Tipe Kepribadian</w:t>
            </w:r>
          </w:p>
        </w:tc>
        <w:tc>
          <w:tcPr>
            <w:tcW w:w="810" w:type="dxa"/>
            <w:tcBorders>
              <w:top w:val="nil"/>
              <w:left w:val="nil"/>
              <w:bottom w:val="nil"/>
              <w:right w:val="nil"/>
            </w:tcBorders>
          </w:tcPr>
          <w:p w14:paraId="7A0E174B" w14:textId="77777777" w:rsidR="009F4649" w:rsidRPr="0090050E" w:rsidRDefault="009F4649" w:rsidP="008236C4">
            <w:pPr>
              <w:jc w:val="center"/>
              <w:rPr>
                <w:rFonts w:ascii="Times New Roman" w:hAnsi="Times New Roman" w:cs="Times New Roman"/>
                <w:sz w:val="24"/>
                <w:szCs w:val="24"/>
              </w:rPr>
            </w:pPr>
          </w:p>
        </w:tc>
        <w:tc>
          <w:tcPr>
            <w:tcW w:w="900" w:type="dxa"/>
            <w:tcBorders>
              <w:top w:val="nil"/>
              <w:left w:val="nil"/>
              <w:bottom w:val="nil"/>
              <w:right w:val="nil"/>
            </w:tcBorders>
          </w:tcPr>
          <w:p w14:paraId="09A0A14B" w14:textId="77777777" w:rsidR="009F4649" w:rsidRPr="0090050E" w:rsidRDefault="009F4649" w:rsidP="008236C4">
            <w:pPr>
              <w:jc w:val="center"/>
              <w:rPr>
                <w:rFonts w:ascii="Times New Roman" w:hAnsi="Times New Roman" w:cs="Times New Roman"/>
                <w:sz w:val="24"/>
                <w:szCs w:val="24"/>
              </w:rPr>
            </w:pPr>
          </w:p>
        </w:tc>
        <w:tc>
          <w:tcPr>
            <w:tcW w:w="990" w:type="dxa"/>
            <w:tcBorders>
              <w:top w:val="nil"/>
              <w:left w:val="nil"/>
              <w:bottom w:val="nil"/>
              <w:right w:val="nil"/>
            </w:tcBorders>
          </w:tcPr>
          <w:p w14:paraId="72587643" w14:textId="77777777" w:rsidR="009F4649" w:rsidRPr="0090050E" w:rsidRDefault="009F4649" w:rsidP="008236C4">
            <w:pPr>
              <w:jc w:val="center"/>
              <w:rPr>
                <w:rFonts w:ascii="Times New Roman" w:hAnsi="Times New Roman" w:cs="Times New Roman"/>
                <w:sz w:val="24"/>
                <w:szCs w:val="24"/>
              </w:rPr>
            </w:pPr>
          </w:p>
        </w:tc>
        <w:tc>
          <w:tcPr>
            <w:tcW w:w="1170" w:type="dxa"/>
            <w:tcBorders>
              <w:top w:val="nil"/>
              <w:left w:val="nil"/>
              <w:bottom w:val="nil"/>
              <w:right w:val="nil"/>
            </w:tcBorders>
          </w:tcPr>
          <w:p w14:paraId="46BDD523" w14:textId="77777777" w:rsidR="009F4649" w:rsidRPr="0090050E" w:rsidRDefault="009F4649" w:rsidP="008236C4">
            <w:pPr>
              <w:jc w:val="center"/>
              <w:rPr>
                <w:rFonts w:ascii="Times New Roman" w:hAnsi="Times New Roman" w:cs="Times New Roman"/>
                <w:sz w:val="24"/>
                <w:szCs w:val="24"/>
              </w:rPr>
            </w:pPr>
          </w:p>
        </w:tc>
        <w:tc>
          <w:tcPr>
            <w:tcW w:w="900" w:type="dxa"/>
            <w:tcBorders>
              <w:top w:val="nil"/>
              <w:left w:val="nil"/>
              <w:bottom w:val="nil"/>
              <w:right w:val="nil"/>
            </w:tcBorders>
          </w:tcPr>
          <w:p w14:paraId="7BA66FA9" w14:textId="77777777" w:rsidR="009F4649" w:rsidRPr="0090050E" w:rsidRDefault="009F4649" w:rsidP="008236C4">
            <w:pPr>
              <w:jc w:val="center"/>
              <w:rPr>
                <w:rFonts w:ascii="Times New Roman" w:hAnsi="Times New Roman" w:cs="Times New Roman"/>
                <w:sz w:val="24"/>
                <w:szCs w:val="24"/>
              </w:rPr>
            </w:pPr>
          </w:p>
        </w:tc>
        <w:tc>
          <w:tcPr>
            <w:tcW w:w="990" w:type="dxa"/>
            <w:tcBorders>
              <w:top w:val="nil"/>
              <w:left w:val="nil"/>
              <w:bottom w:val="nil"/>
              <w:right w:val="nil"/>
            </w:tcBorders>
          </w:tcPr>
          <w:p w14:paraId="3B169F54" w14:textId="77777777" w:rsidR="009F4649" w:rsidRPr="0090050E" w:rsidRDefault="009F4649" w:rsidP="008236C4">
            <w:pPr>
              <w:jc w:val="center"/>
              <w:rPr>
                <w:rFonts w:ascii="Times New Roman" w:hAnsi="Times New Roman" w:cs="Times New Roman"/>
                <w:sz w:val="24"/>
                <w:szCs w:val="24"/>
              </w:rPr>
            </w:pPr>
          </w:p>
        </w:tc>
        <w:tc>
          <w:tcPr>
            <w:tcW w:w="1260" w:type="dxa"/>
            <w:tcBorders>
              <w:top w:val="nil"/>
              <w:left w:val="nil"/>
              <w:bottom w:val="nil"/>
              <w:right w:val="nil"/>
            </w:tcBorders>
          </w:tcPr>
          <w:p w14:paraId="6DEB39F2" w14:textId="77777777" w:rsidR="009F4649" w:rsidRDefault="009F4649" w:rsidP="008236C4">
            <w:pPr>
              <w:jc w:val="center"/>
            </w:pPr>
          </w:p>
        </w:tc>
      </w:tr>
      <w:tr w:rsidR="009F4649" w14:paraId="3782FAAA" w14:textId="77777777" w:rsidTr="000D7032">
        <w:tc>
          <w:tcPr>
            <w:tcW w:w="2610" w:type="dxa"/>
            <w:tcBorders>
              <w:top w:val="nil"/>
              <w:left w:val="nil"/>
              <w:bottom w:val="nil"/>
              <w:right w:val="nil"/>
            </w:tcBorders>
          </w:tcPr>
          <w:p w14:paraId="451F5308" w14:textId="2DE15E27" w:rsidR="009F4649" w:rsidRPr="0090050E" w:rsidRDefault="009F4649" w:rsidP="00FE0930">
            <w:pPr>
              <w:spacing w:line="360" w:lineRule="auto"/>
              <w:rPr>
                <w:rFonts w:ascii="Times New Roman" w:hAnsi="Times New Roman" w:cs="Times New Roman"/>
                <w:sz w:val="24"/>
                <w:szCs w:val="24"/>
              </w:rPr>
            </w:pPr>
            <w:r w:rsidRPr="0090050E">
              <w:rPr>
                <w:rFonts w:ascii="Times New Roman" w:hAnsi="Times New Roman" w:cs="Times New Roman"/>
                <w:sz w:val="24"/>
                <w:szCs w:val="24"/>
              </w:rPr>
              <w:t>Introvert</w:t>
            </w:r>
          </w:p>
        </w:tc>
        <w:tc>
          <w:tcPr>
            <w:tcW w:w="810" w:type="dxa"/>
            <w:tcBorders>
              <w:top w:val="nil"/>
              <w:left w:val="nil"/>
              <w:bottom w:val="nil"/>
              <w:right w:val="nil"/>
            </w:tcBorders>
            <w:vAlign w:val="center"/>
          </w:tcPr>
          <w:p w14:paraId="5DC143A1" w14:textId="39E5BA1C"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44</w:t>
            </w:r>
          </w:p>
        </w:tc>
        <w:tc>
          <w:tcPr>
            <w:tcW w:w="900" w:type="dxa"/>
            <w:tcBorders>
              <w:top w:val="nil"/>
              <w:left w:val="nil"/>
              <w:bottom w:val="nil"/>
              <w:right w:val="nil"/>
            </w:tcBorders>
            <w:vAlign w:val="center"/>
          </w:tcPr>
          <w:p w14:paraId="5A4C5CA4" w14:textId="3D21AA00"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84,6</w:t>
            </w:r>
          </w:p>
        </w:tc>
        <w:tc>
          <w:tcPr>
            <w:tcW w:w="990" w:type="dxa"/>
            <w:tcBorders>
              <w:top w:val="nil"/>
              <w:left w:val="nil"/>
              <w:bottom w:val="nil"/>
              <w:right w:val="nil"/>
            </w:tcBorders>
            <w:vAlign w:val="center"/>
          </w:tcPr>
          <w:p w14:paraId="3E8AE1A9" w14:textId="4F839612"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8</w:t>
            </w:r>
          </w:p>
        </w:tc>
        <w:tc>
          <w:tcPr>
            <w:tcW w:w="1170" w:type="dxa"/>
            <w:tcBorders>
              <w:top w:val="nil"/>
              <w:left w:val="nil"/>
              <w:bottom w:val="nil"/>
              <w:right w:val="nil"/>
            </w:tcBorders>
            <w:vAlign w:val="center"/>
          </w:tcPr>
          <w:p w14:paraId="70FFE150" w14:textId="062102BD"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15,4</w:t>
            </w:r>
          </w:p>
        </w:tc>
        <w:tc>
          <w:tcPr>
            <w:tcW w:w="900" w:type="dxa"/>
            <w:tcBorders>
              <w:top w:val="nil"/>
              <w:left w:val="nil"/>
              <w:bottom w:val="nil"/>
              <w:right w:val="nil"/>
            </w:tcBorders>
            <w:vAlign w:val="center"/>
          </w:tcPr>
          <w:p w14:paraId="2373C0DC" w14:textId="3B72CA1A"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52</w:t>
            </w:r>
          </w:p>
        </w:tc>
        <w:tc>
          <w:tcPr>
            <w:tcW w:w="990" w:type="dxa"/>
            <w:tcBorders>
              <w:top w:val="nil"/>
              <w:left w:val="nil"/>
              <w:bottom w:val="nil"/>
              <w:right w:val="nil"/>
            </w:tcBorders>
            <w:vAlign w:val="center"/>
          </w:tcPr>
          <w:p w14:paraId="2ABA8912" w14:textId="3DC01F30"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100</w:t>
            </w:r>
          </w:p>
        </w:tc>
        <w:tc>
          <w:tcPr>
            <w:tcW w:w="1260" w:type="dxa"/>
            <w:tcBorders>
              <w:top w:val="nil"/>
              <w:left w:val="nil"/>
              <w:bottom w:val="nil"/>
              <w:right w:val="nil"/>
            </w:tcBorders>
          </w:tcPr>
          <w:p w14:paraId="51294683" w14:textId="151DB259" w:rsidR="009F4649" w:rsidRDefault="008236C4" w:rsidP="008236C4">
            <w:pPr>
              <w:jc w:val="center"/>
            </w:pPr>
            <w:r w:rsidRPr="0090050E">
              <w:rPr>
                <w:rFonts w:ascii="Times New Roman" w:hAnsi="Times New Roman" w:cs="Times New Roman"/>
                <w:b/>
                <w:sz w:val="24"/>
                <w:szCs w:val="24"/>
              </w:rPr>
              <w:t>0.000</w:t>
            </w:r>
          </w:p>
        </w:tc>
      </w:tr>
      <w:tr w:rsidR="009F4649" w14:paraId="646F55D9" w14:textId="77777777" w:rsidTr="000D7032">
        <w:tc>
          <w:tcPr>
            <w:tcW w:w="2610" w:type="dxa"/>
            <w:tcBorders>
              <w:top w:val="nil"/>
              <w:left w:val="nil"/>
              <w:bottom w:val="nil"/>
              <w:right w:val="nil"/>
            </w:tcBorders>
          </w:tcPr>
          <w:p w14:paraId="6423DA8B" w14:textId="0E7942D1" w:rsidR="009F4649" w:rsidRPr="0090050E" w:rsidRDefault="009F4649" w:rsidP="00FE0930">
            <w:pPr>
              <w:spacing w:line="360" w:lineRule="auto"/>
              <w:rPr>
                <w:rFonts w:ascii="Times New Roman" w:hAnsi="Times New Roman" w:cs="Times New Roman"/>
                <w:sz w:val="24"/>
                <w:szCs w:val="24"/>
              </w:rPr>
            </w:pPr>
            <w:r w:rsidRPr="0090050E">
              <w:rPr>
                <w:rFonts w:ascii="Times New Roman" w:hAnsi="Times New Roman" w:cs="Times New Roman"/>
                <w:sz w:val="24"/>
                <w:szCs w:val="24"/>
              </w:rPr>
              <w:t>Ekstrovert</w:t>
            </w:r>
          </w:p>
        </w:tc>
        <w:tc>
          <w:tcPr>
            <w:tcW w:w="810" w:type="dxa"/>
            <w:tcBorders>
              <w:top w:val="nil"/>
              <w:left w:val="nil"/>
              <w:bottom w:val="nil"/>
              <w:right w:val="nil"/>
            </w:tcBorders>
            <w:vAlign w:val="center"/>
          </w:tcPr>
          <w:p w14:paraId="4E83EAAD" w14:textId="5D04FF40"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30</w:t>
            </w:r>
          </w:p>
        </w:tc>
        <w:tc>
          <w:tcPr>
            <w:tcW w:w="900" w:type="dxa"/>
            <w:tcBorders>
              <w:top w:val="nil"/>
              <w:left w:val="nil"/>
              <w:bottom w:val="nil"/>
              <w:right w:val="nil"/>
            </w:tcBorders>
            <w:vAlign w:val="center"/>
          </w:tcPr>
          <w:p w14:paraId="35CEC311" w14:textId="23C1245A"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31,6</w:t>
            </w:r>
          </w:p>
        </w:tc>
        <w:tc>
          <w:tcPr>
            <w:tcW w:w="990" w:type="dxa"/>
            <w:tcBorders>
              <w:top w:val="nil"/>
              <w:left w:val="nil"/>
              <w:bottom w:val="nil"/>
              <w:right w:val="nil"/>
            </w:tcBorders>
            <w:vAlign w:val="center"/>
          </w:tcPr>
          <w:p w14:paraId="581E434F" w14:textId="439C4BF7"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65</w:t>
            </w:r>
          </w:p>
        </w:tc>
        <w:tc>
          <w:tcPr>
            <w:tcW w:w="1170" w:type="dxa"/>
            <w:tcBorders>
              <w:top w:val="nil"/>
              <w:left w:val="nil"/>
              <w:bottom w:val="nil"/>
              <w:right w:val="nil"/>
            </w:tcBorders>
            <w:vAlign w:val="center"/>
          </w:tcPr>
          <w:p w14:paraId="1C090944" w14:textId="5E1B1034"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68,4</w:t>
            </w:r>
          </w:p>
        </w:tc>
        <w:tc>
          <w:tcPr>
            <w:tcW w:w="900" w:type="dxa"/>
            <w:tcBorders>
              <w:top w:val="nil"/>
              <w:left w:val="nil"/>
              <w:bottom w:val="nil"/>
              <w:right w:val="nil"/>
            </w:tcBorders>
            <w:vAlign w:val="center"/>
          </w:tcPr>
          <w:p w14:paraId="21B527D5" w14:textId="4F49940D"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90</w:t>
            </w:r>
          </w:p>
        </w:tc>
        <w:tc>
          <w:tcPr>
            <w:tcW w:w="990" w:type="dxa"/>
            <w:tcBorders>
              <w:top w:val="nil"/>
              <w:left w:val="nil"/>
              <w:bottom w:val="nil"/>
              <w:right w:val="nil"/>
            </w:tcBorders>
            <w:vAlign w:val="center"/>
          </w:tcPr>
          <w:p w14:paraId="3DC5DDB6" w14:textId="54C1858C"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100</w:t>
            </w:r>
          </w:p>
        </w:tc>
        <w:tc>
          <w:tcPr>
            <w:tcW w:w="1260" w:type="dxa"/>
            <w:tcBorders>
              <w:top w:val="nil"/>
              <w:left w:val="nil"/>
              <w:bottom w:val="nil"/>
              <w:right w:val="nil"/>
            </w:tcBorders>
          </w:tcPr>
          <w:p w14:paraId="6AD765F5" w14:textId="77777777" w:rsidR="009F4649" w:rsidRDefault="009F4649" w:rsidP="008236C4">
            <w:pPr>
              <w:jc w:val="center"/>
            </w:pPr>
          </w:p>
        </w:tc>
      </w:tr>
      <w:tr w:rsidR="009F4649" w14:paraId="6CF5A352" w14:textId="77777777" w:rsidTr="000D7032">
        <w:tc>
          <w:tcPr>
            <w:tcW w:w="2610" w:type="dxa"/>
            <w:tcBorders>
              <w:top w:val="nil"/>
              <w:left w:val="nil"/>
              <w:bottom w:val="nil"/>
              <w:right w:val="nil"/>
            </w:tcBorders>
          </w:tcPr>
          <w:p w14:paraId="1971011B" w14:textId="430A58FC" w:rsidR="009F4649" w:rsidRPr="008236C4" w:rsidRDefault="009F4649" w:rsidP="00FE0930">
            <w:pPr>
              <w:spacing w:line="360" w:lineRule="auto"/>
              <w:rPr>
                <w:rFonts w:ascii="Times New Roman" w:hAnsi="Times New Roman" w:cs="Times New Roman"/>
                <w:b/>
                <w:bCs/>
                <w:sz w:val="24"/>
                <w:szCs w:val="24"/>
              </w:rPr>
            </w:pPr>
            <w:r w:rsidRPr="008236C4">
              <w:rPr>
                <w:rFonts w:ascii="Times New Roman" w:hAnsi="Times New Roman" w:cs="Times New Roman"/>
                <w:b/>
                <w:bCs/>
                <w:sz w:val="24"/>
                <w:szCs w:val="24"/>
              </w:rPr>
              <w:t>Gaya Kepemimpinan</w:t>
            </w:r>
          </w:p>
        </w:tc>
        <w:tc>
          <w:tcPr>
            <w:tcW w:w="810" w:type="dxa"/>
            <w:tcBorders>
              <w:top w:val="nil"/>
              <w:left w:val="nil"/>
              <w:bottom w:val="nil"/>
              <w:right w:val="nil"/>
            </w:tcBorders>
          </w:tcPr>
          <w:p w14:paraId="1F442A00" w14:textId="77777777" w:rsidR="009F4649" w:rsidRPr="0090050E" w:rsidRDefault="009F4649" w:rsidP="008236C4">
            <w:pPr>
              <w:jc w:val="center"/>
              <w:rPr>
                <w:rFonts w:ascii="Times New Roman" w:hAnsi="Times New Roman" w:cs="Times New Roman"/>
                <w:sz w:val="24"/>
                <w:szCs w:val="24"/>
              </w:rPr>
            </w:pPr>
          </w:p>
        </w:tc>
        <w:tc>
          <w:tcPr>
            <w:tcW w:w="900" w:type="dxa"/>
            <w:tcBorders>
              <w:top w:val="nil"/>
              <w:left w:val="nil"/>
              <w:bottom w:val="nil"/>
              <w:right w:val="nil"/>
            </w:tcBorders>
          </w:tcPr>
          <w:p w14:paraId="150BF687" w14:textId="77777777" w:rsidR="009F4649" w:rsidRPr="0090050E" w:rsidRDefault="009F4649" w:rsidP="008236C4">
            <w:pPr>
              <w:jc w:val="center"/>
              <w:rPr>
                <w:rFonts w:ascii="Times New Roman" w:hAnsi="Times New Roman" w:cs="Times New Roman"/>
                <w:sz w:val="24"/>
                <w:szCs w:val="24"/>
              </w:rPr>
            </w:pPr>
          </w:p>
        </w:tc>
        <w:tc>
          <w:tcPr>
            <w:tcW w:w="990" w:type="dxa"/>
            <w:tcBorders>
              <w:top w:val="nil"/>
              <w:left w:val="nil"/>
              <w:bottom w:val="nil"/>
              <w:right w:val="nil"/>
            </w:tcBorders>
          </w:tcPr>
          <w:p w14:paraId="06FD592F" w14:textId="77777777" w:rsidR="009F4649" w:rsidRPr="0090050E" w:rsidRDefault="009F4649" w:rsidP="008236C4">
            <w:pPr>
              <w:jc w:val="center"/>
              <w:rPr>
                <w:rFonts w:ascii="Times New Roman" w:hAnsi="Times New Roman" w:cs="Times New Roman"/>
                <w:sz w:val="24"/>
                <w:szCs w:val="24"/>
              </w:rPr>
            </w:pPr>
          </w:p>
        </w:tc>
        <w:tc>
          <w:tcPr>
            <w:tcW w:w="1170" w:type="dxa"/>
            <w:tcBorders>
              <w:top w:val="nil"/>
              <w:left w:val="nil"/>
              <w:bottom w:val="nil"/>
              <w:right w:val="nil"/>
            </w:tcBorders>
          </w:tcPr>
          <w:p w14:paraId="40532622" w14:textId="77777777" w:rsidR="009F4649" w:rsidRPr="0090050E" w:rsidRDefault="009F4649" w:rsidP="008236C4">
            <w:pPr>
              <w:jc w:val="center"/>
              <w:rPr>
                <w:rFonts w:ascii="Times New Roman" w:hAnsi="Times New Roman" w:cs="Times New Roman"/>
                <w:sz w:val="24"/>
                <w:szCs w:val="24"/>
              </w:rPr>
            </w:pPr>
          </w:p>
        </w:tc>
        <w:tc>
          <w:tcPr>
            <w:tcW w:w="900" w:type="dxa"/>
            <w:tcBorders>
              <w:top w:val="nil"/>
              <w:left w:val="nil"/>
              <w:bottom w:val="nil"/>
              <w:right w:val="nil"/>
            </w:tcBorders>
          </w:tcPr>
          <w:p w14:paraId="50EAB9D2" w14:textId="77777777" w:rsidR="009F4649" w:rsidRPr="0090050E" w:rsidRDefault="009F4649" w:rsidP="008236C4">
            <w:pPr>
              <w:jc w:val="center"/>
              <w:rPr>
                <w:rFonts w:ascii="Times New Roman" w:hAnsi="Times New Roman" w:cs="Times New Roman"/>
                <w:sz w:val="24"/>
                <w:szCs w:val="24"/>
              </w:rPr>
            </w:pPr>
          </w:p>
        </w:tc>
        <w:tc>
          <w:tcPr>
            <w:tcW w:w="990" w:type="dxa"/>
            <w:tcBorders>
              <w:top w:val="nil"/>
              <w:left w:val="nil"/>
              <w:bottom w:val="nil"/>
              <w:right w:val="nil"/>
            </w:tcBorders>
          </w:tcPr>
          <w:p w14:paraId="57E79477" w14:textId="77777777" w:rsidR="009F4649" w:rsidRPr="0090050E" w:rsidRDefault="009F4649" w:rsidP="008236C4">
            <w:pPr>
              <w:jc w:val="center"/>
              <w:rPr>
                <w:rFonts w:ascii="Times New Roman" w:hAnsi="Times New Roman" w:cs="Times New Roman"/>
                <w:sz w:val="24"/>
                <w:szCs w:val="24"/>
              </w:rPr>
            </w:pPr>
          </w:p>
        </w:tc>
        <w:tc>
          <w:tcPr>
            <w:tcW w:w="1260" w:type="dxa"/>
            <w:tcBorders>
              <w:top w:val="nil"/>
              <w:left w:val="nil"/>
              <w:bottom w:val="nil"/>
              <w:right w:val="nil"/>
            </w:tcBorders>
          </w:tcPr>
          <w:p w14:paraId="6A3777A3" w14:textId="77777777" w:rsidR="009F4649" w:rsidRDefault="009F4649" w:rsidP="008236C4">
            <w:pPr>
              <w:jc w:val="center"/>
            </w:pPr>
          </w:p>
        </w:tc>
      </w:tr>
      <w:tr w:rsidR="009F4649" w14:paraId="74CDC698" w14:textId="77777777" w:rsidTr="000D7032">
        <w:tc>
          <w:tcPr>
            <w:tcW w:w="2610" w:type="dxa"/>
            <w:tcBorders>
              <w:top w:val="nil"/>
              <w:left w:val="nil"/>
              <w:bottom w:val="nil"/>
              <w:right w:val="nil"/>
            </w:tcBorders>
          </w:tcPr>
          <w:p w14:paraId="2DA72271" w14:textId="7F048C64" w:rsidR="009F4649" w:rsidRPr="0090050E" w:rsidRDefault="009F4649" w:rsidP="00FE0930">
            <w:pPr>
              <w:spacing w:line="360" w:lineRule="auto"/>
              <w:rPr>
                <w:rFonts w:ascii="Times New Roman" w:hAnsi="Times New Roman" w:cs="Times New Roman"/>
                <w:sz w:val="24"/>
                <w:szCs w:val="24"/>
              </w:rPr>
            </w:pPr>
            <w:r w:rsidRPr="0090050E">
              <w:rPr>
                <w:rFonts w:ascii="Times New Roman" w:hAnsi="Times New Roman" w:cs="Times New Roman"/>
                <w:sz w:val="24"/>
                <w:szCs w:val="24"/>
              </w:rPr>
              <w:t>Otokratis</w:t>
            </w:r>
          </w:p>
        </w:tc>
        <w:tc>
          <w:tcPr>
            <w:tcW w:w="810" w:type="dxa"/>
            <w:tcBorders>
              <w:top w:val="nil"/>
              <w:left w:val="nil"/>
              <w:bottom w:val="nil"/>
              <w:right w:val="nil"/>
            </w:tcBorders>
            <w:vAlign w:val="center"/>
          </w:tcPr>
          <w:p w14:paraId="7FE116E6" w14:textId="6C8AD827"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19</w:t>
            </w:r>
          </w:p>
        </w:tc>
        <w:tc>
          <w:tcPr>
            <w:tcW w:w="900" w:type="dxa"/>
            <w:tcBorders>
              <w:top w:val="nil"/>
              <w:left w:val="nil"/>
              <w:bottom w:val="nil"/>
              <w:right w:val="nil"/>
            </w:tcBorders>
            <w:vAlign w:val="center"/>
          </w:tcPr>
          <w:p w14:paraId="79386B30" w14:textId="25934BE0"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63,3</w:t>
            </w:r>
          </w:p>
        </w:tc>
        <w:tc>
          <w:tcPr>
            <w:tcW w:w="990" w:type="dxa"/>
            <w:tcBorders>
              <w:top w:val="nil"/>
              <w:left w:val="nil"/>
              <w:bottom w:val="nil"/>
              <w:right w:val="nil"/>
            </w:tcBorders>
            <w:vAlign w:val="center"/>
          </w:tcPr>
          <w:p w14:paraId="0475178A" w14:textId="1ED2A605"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11</w:t>
            </w:r>
          </w:p>
        </w:tc>
        <w:tc>
          <w:tcPr>
            <w:tcW w:w="1170" w:type="dxa"/>
            <w:tcBorders>
              <w:top w:val="nil"/>
              <w:left w:val="nil"/>
              <w:bottom w:val="nil"/>
              <w:right w:val="nil"/>
            </w:tcBorders>
            <w:vAlign w:val="center"/>
          </w:tcPr>
          <w:p w14:paraId="1B14A96E" w14:textId="1237D8E6"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36,7</w:t>
            </w:r>
          </w:p>
        </w:tc>
        <w:tc>
          <w:tcPr>
            <w:tcW w:w="900" w:type="dxa"/>
            <w:tcBorders>
              <w:top w:val="nil"/>
              <w:left w:val="nil"/>
              <w:bottom w:val="nil"/>
              <w:right w:val="nil"/>
            </w:tcBorders>
            <w:vAlign w:val="center"/>
          </w:tcPr>
          <w:p w14:paraId="02B49F75" w14:textId="0388A32F"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30</w:t>
            </w:r>
          </w:p>
        </w:tc>
        <w:tc>
          <w:tcPr>
            <w:tcW w:w="990" w:type="dxa"/>
            <w:tcBorders>
              <w:top w:val="nil"/>
              <w:left w:val="nil"/>
              <w:bottom w:val="nil"/>
              <w:right w:val="nil"/>
            </w:tcBorders>
            <w:vAlign w:val="center"/>
          </w:tcPr>
          <w:p w14:paraId="6655EB59" w14:textId="2BE8FB52"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100</w:t>
            </w:r>
          </w:p>
        </w:tc>
        <w:tc>
          <w:tcPr>
            <w:tcW w:w="1260" w:type="dxa"/>
            <w:tcBorders>
              <w:top w:val="nil"/>
              <w:left w:val="nil"/>
              <w:bottom w:val="nil"/>
              <w:right w:val="nil"/>
            </w:tcBorders>
          </w:tcPr>
          <w:p w14:paraId="093296BF" w14:textId="715D81B1" w:rsidR="009F4649" w:rsidRDefault="008236C4" w:rsidP="008236C4">
            <w:pPr>
              <w:jc w:val="center"/>
            </w:pPr>
            <w:r w:rsidRPr="0090050E">
              <w:rPr>
                <w:rFonts w:ascii="Times New Roman" w:hAnsi="Times New Roman" w:cs="Times New Roman"/>
                <w:b/>
                <w:sz w:val="24"/>
                <w:szCs w:val="24"/>
              </w:rPr>
              <w:t>0.164</w:t>
            </w:r>
          </w:p>
        </w:tc>
      </w:tr>
      <w:tr w:rsidR="009F4649" w14:paraId="2E4AD29C" w14:textId="77777777" w:rsidTr="000D7032">
        <w:tc>
          <w:tcPr>
            <w:tcW w:w="2610" w:type="dxa"/>
            <w:tcBorders>
              <w:top w:val="nil"/>
              <w:left w:val="nil"/>
              <w:right w:val="nil"/>
            </w:tcBorders>
          </w:tcPr>
          <w:p w14:paraId="4E2DD2AC" w14:textId="23FE49F0" w:rsidR="009F4649" w:rsidRPr="0090050E" w:rsidRDefault="009F4649" w:rsidP="00FE0930">
            <w:pPr>
              <w:spacing w:line="360" w:lineRule="auto"/>
              <w:rPr>
                <w:rFonts w:ascii="Times New Roman" w:hAnsi="Times New Roman" w:cs="Times New Roman"/>
                <w:sz w:val="24"/>
                <w:szCs w:val="24"/>
              </w:rPr>
            </w:pPr>
            <w:r w:rsidRPr="0090050E">
              <w:rPr>
                <w:rFonts w:ascii="Times New Roman" w:hAnsi="Times New Roman" w:cs="Times New Roman"/>
                <w:sz w:val="24"/>
                <w:szCs w:val="24"/>
              </w:rPr>
              <w:t>Demokratis</w:t>
            </w:r>
          </w:p>
        </w:tc>
        <w:tc>
          <w:tcPr>
            <w:tcW w:w="810" w:type="dxa"/>
            <w:tcBorders>
              <w:top w:val="nil"/>
              <w:left w:val="nil"/>
              <w:right w:val="nil"/>
            </w:tcBorders>
            <w:vAlign w:val="center"/>
          </w:tcPr>
          <w:p w14:paraId="4EF7FF61" w14:textId="6D674B29"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55</w:t>
            </w:r>
          </w:p>
        </w:tc>
        <w:tc>
          <w:tcPr>
            <w:tcW w:w="900" w:type="dxa"/>
            <w:tcBorders>
              <w:top w:val="nil"/>
              <w:left w:val="nil"/>
              <w:right w:val="nil"/>
            </w:tcBorders>
            <w:vAlign w:val="center"/>
          </w:tcPr>
          <w:p w14:paraId="1B0CFF7C" w14:textId="2EBB4EF8"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47,0</w:t>
            </w:r>
          </w:p>
        </w:tc>
        <w:tc>
          <w:tcPr>
            <w:tcW w:w="990" w:type="dxa"/>
            <w:tcBorders>
              <w:top w:val="nil"/>
              <w:left w:val="nil"/>
              <w:right w:val="nil"/>
            </w:tcBorders>
            <w:vAlign w:val="center"/>
          </w:tcPr>
          <w:p w14:paraId="5CB20A51" w14:textId="62D1494C"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62</w:t>
            </w:r>
          </w:p>
        </w:tc>
        <w:tc>
          <w:tcPr>
            <w:tcW w:w="1170" w:type="dxa"/>
            <w:tcBorders>
              <w:top w:val="nil"/>
              <w:left w:val="nil"/>
              <w:right w:val="nil"/>
            </w:tcBorders>
            <w:vAlign w:val="center"/>
          </w:tcPr>
          <w:p w14:paraId="3542B033" w14:textId="11F5D436"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53,0</w:t>
            </w:r>
          </w:p>
        </w:tc>
        <w:tc>
          <w:tcPr>
            <w:tcW w:w="900" w:type="dxa"/>
            <w:tcBorders>
              <w:top w:val="nil"/>
              <w:left w:val="nil"/>
              <w:right w:val="nil"/>
            </w:tcBorders>
            <w:vAlign w:val="center"/>
          </w:tcPr>
          <w:p w14:paraId="5A6E6825" w14:textId="1EDAC8CD"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117</w:t>
            </w:r>
          </w:p>
        </w:tc>
        <w:tc>
          <w:tcPr>
            <w:tcW w:w="990" w:type="dxa"/>
            <w:tcBorders>
              <w:top w:val="nil"/>
              <w:left w:val="nil"/>
              <w:right w:val="nil"/>
            </w:tcBorders>
            <w:vAlign w:val="center"/>
          </w:tcPr>
          <w:p w14:paraId="589E488E" w14:textId="4A562841" w:rsidR="009F4649" w:rsidRPr="0090050E" w:rsidRDefault="009F4649" w:rsidP="008236C4">
            <w:pPr>
              <w:jc w:val="center"/>
              <w:rPr>
                <w:rFonts w:ascii="Times New Roman" w:hAnsi="Times New Roman" w:cs="Times New Roman"/>
                <w:sz w:val="24"/>
                <w:szCs w:val="24"/>
              </w:rPr>
            </w:pPr>
            <w:r w:rsidRPr="0090050E">
              <w:rPr>
                <w:rFonts w:ascii="Times New Roman" w:hAnsi="Times New Roman" w:cs="Times New Roman"/>
                <w:sz w:val="24"/>
                <w:szCs w:val="24"/>
              </w:rPr>
              <w:t>100</w:t>
            </w:r>
          </w:p>
        </w:tc>
        <w:tc>
          <w:tcPr>
            <w:tcW w:w="1260" w:type="dxa"/>
            <w:tcBorders>
              <w:top w:val="nil"/>
              <w:left w:val="nil"/>
              <w:right w:val="nil"/>
            </w:tcBorders>
          </w:tcPr>
          <w:p w14:paraId="4B5245C1" w14:textId="77777777" w:rsidR="009F4649" w:rsidRDefault="009F4649" w:rsidP="009F4649"/>
        </w:tc>
      </w:tr>
    </w:tbl>
    <w:p w14:paraId="71622408" w14:textId="77777777" w:rsidR="00092960" w:rsidRDefault="00092960" w:rsidP="00492DB6">
      <w:pPr>
        <w:sectPr w:rsidR="00092960" w:rsidSect="00C82879">
          <w:type w:val="continuous"/>
          <w:pgSz w:w="11907" w:h="16839" w:code="9"/>
          <w:pgMar w:top="1134" w:right="1134" w:bottom="1134" w:left="1134" w:header="720" w:footer="720" w:gutter="0"/>
          <w:cols w:space="720"/>
          <w:docGrid w:linePitch="360"/>
        </w:sectPr>
      </w:pPr>
    </w:p>
    <w:p w14:paraId="5E0C95EB" w14:textId="77777777" w:rsidR="00092960" w:rsidRPr="0075184E" w:rsidRDefault="00092960" w:rsidP="00FE0930">
      <w:pPr>
        <w:spacing w:after="0" w:line="360" w:lineRule="auto"/>
        <w:jc w:val="both"/>
        <w:rPr>
          <w:rFonts w:ascii="Times New Roman" w:hAnsi="Times New Roman" w:cs="Times New Roman"/>
          <w:i/>
        </w:rPr>
        <w:sectPr w:rsidR="00092960" w:rsidRPr="0075184E" w:rsidSect="00C82879">
          <w:type w:val="continuous"/>
          <w:pgSz w:w="11907" w:h="16839" w:code="9"/>
          <w:pgMar w:top="1134" w:right="1134" w:bottom="1134" w:left="1134" w:header="720" w:footer="720" w:gutter="0"/>
          <w:cols w:num="2" w:space="720"/>
          <w:docGrid w:linePitch="360"/>
        </w:sectPr>
      </w:pPr>
    </w:p>
    <w:p w14:paraId="23E04C83" w14:textId="77777777" w:rsidR="00092960" w:rsidRPr="00C82879" w:rsidRDefault="00092960" w:rsidP="00FE0930">
      <w:pPr>
        <w:spacing w:after="0" w:line="360" w:lineRule="auto"/>
        <w:contextualSpacing/>
        <w:jc w:val="both"/>
        <w:rPr>
          <w:rFonts w:ascii="Times New Roman" w:hAnsi="Times New Roman" w:cs="Times New Roman"/>
          <w:b/>
          <w:sz w:val="24"/>
          <w:szCs w:val="24"/>
        </w:rPr>
      </w:pPr>
      <w:r w:rsidRPr="00C82879">
        <w:rPr>
          <w:rFonts w:ascii="Times New Roman" w:hAnsi="Times New Roman" w:cs="Times New Roman"/>
          <w:b/>
          <w:sz w:val="24"/>
          <w:szCs w:val="24"/>
        </w:rPr>
        <w:lastRenderedPageBreak/>
        <w:t xml:space="preserve">Hubungan Beban Kerja Dengan </w:t>
      </w:r>
      <w:r w:rsidRPr="00C82879">
        <w:rPr>
          <w:rFonts w:ascii="Times New Roman" w:hAnsi="Times New Roman" w:cs="Times New Roman"/>
          <w:b/>
          <w:i/>
          <w:sz w:val="24"/>
          <w:szCs w:val="24"/>
        </w:rPr>
        <w:t>Burnout Syndrome</w:t>
      </w:r>
    </w:p>
    <w:p w14:paraId="6EE405E5" w14:textId="50A0674E" w:rsidR="00092960" w:rsidRPr="00C82879" w:rsidRDefault="008976E4" w:rsidP="00C828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w:t>
      </w:r>
      <w:r w:rsidR="00092960" w:rsidRPr="00C82879">
        <w:rPr>
          <w:rFonts w:ascii="Times New Roman" w:hAnsi="Times New Roman" w:cs="Times New Roman"/>
          <w:sz w:val="24"/>
          <w:szCs w:val="24"/>
        </w:rPr>
        <w:t xml:space="preserve">asil uji statistik </w:t>
      </w:r>
      <w:r>
        <w:rPr>
          <w:rFonts w:ascii="Times New Roman" w:hAnsi="Times New Roman" w:cs="Times New Roman"/>
          <w:sz w:val="24"/>
          <w:szCs w:val="24"/>
        </w:rPr>
        <w:t xml:space="preserve">diperoleh </w:t>
      </w:r>
      <w:r w:rsidR="00092960" w:rsidRPr="00C82879">
        <w:rPr>
          <w:rFonts w:ascii="Times New Roman" w:hAnsi="Times New Roman" w:cs="Times New Roman"/>
          <w:sz w:val="24"/>
          <w:szCs w:val="24"/>
        </w:rPr>
        <w:t xml:space="preserve">bahwa terdapat hubungan antara beban kerja dengan </w:t>
      </w:r>
      <w:r w:rsidR="00092960" w:rsidRPr="00C82879">
        <w:rPr>
          <w:rFonts w:ascii="Times New Roman" w:hAnsi="Times New Roman" w:cs="Times New Roman"/>
          <w:i/>
          <w:sz w:val="24"/>
          <w:szCs w:val="24"/>
        </w:rPr>
        <w:t>burnout syndrome</w:t>
      </w:r>
      <w:r w:rsidR="00092960" w:rsidRPr="00C82879">
        <w:rPr>
          <w:rFonts w:ascii="Times New Roman" w:hAnsi="Times New Roman" w:cs="Times New Roman"/>
          <w:sz w:val="24"/>
          <w:szCs w:val="24"/>
        </w:rPr>
        <w:t xml:space="preserve"> pada perawat di instalasi rawat inap RSUD Bahteramas Provinsi Sulawesi </w:t>
      </w:r>
      <w:r>
        <w:rPr>
          <w:rFonts w:ascii="Times New Roman" w:hAnsi="Times New Roman" w:cs="Times New Roman"/>
          <w:sz w:val="24"/>
          <w:szCs w:val="24"/>
        </w:rPr>
        <w:t xml:space="preserve">Tenggara </w:t>
      </w:r>
      <w:r w:rsidR="00092960" w:rsidRPr="00C82879">
        <w:rPr>
          <w:rFonts w:ascii="Times New Roman" w:hAnsi="Times New Roman" w:cs="Times New Roman"/>
          <w:sz w:val="24"/>
          <w:szCs w:val="24"/>
        </w:rPr>
        <w:t>dengan (</w:t>
      </w:r>
      <w:r w:rsidR="00092960" w:rsidRPr="00C82879">
        <w:rPr>
          <w:rFonts w:ascii="Times New Roman" w:hAnsi="Times New Roman" w:cs="Times New Roman"/>
          <w:i/>
          <w:sz w:val="24"/>
          <w:szCs w:val="24"/>
        </w:rPr>
        <w:t>p-</w:t>
      </w:r>
      <w:r w:rsidR="00092960" w:rsidRPr="00C82879">
        <w:rPr>
          <w:rFonts w:ascii="Times New Roman" w:hAnsi="Times New Roman" w:cs="Times New Roman"/>
          <w:i/>
          <w:sz w:val="24"/>
          <w:szCs w:val="24"/>
          <w:vertAlign w:val="subscript"/>
        </w:rPr>
        <w:t>value</w:t>
      </w:r>
      <w:r w:rsidR="00092960" w:rsidRPr="00C82879">
        <w:rPr>
          <w:rFonts w:ascii="Times New Roman" w:hAnsi="Times New Roman" w:cs="Times New Roman"/>
          <w:sz w:val="24"/>
          <w:szCs w:val="24"/>
        </w:rPr>
        <w:t xml:space="preserve"> = 0,000).</w:t>
      </w:r>
    </w:p>
    <w:p w14:paraId="3CC306E5" w14:textId="6A19AA2F" w:rsidR="00365141" w:rsidRPr="00C82879" w:rsidRDefault="00092960" w:rsidP="00C82879">
      <w:pPr>
        <w:spacing w:after="0" w:line="360" w:lineRule="auto"/>
        <w:ind w:firstLine="720"/>
        <w:jc w:val="both"/>
        <w:rPr>
          <w:rFonts w:ascii="Times New Roman" w:hAnsi="Times New Roman" w:cs="Times New Roman"/>
          <w:sz w:val="24"/>
          <w:szCs w:val="24"/>
        </w:rPr>
      </w:pPr>
      <w:proofErr w:type="gramStart"/>
      <w:r w:rsidRPr="00C82879">
        <w:rPr>
          <w:rFonts w:ascii="Times New Roman" w:hAnsi="Times New Roman" w:cs="Times New Roman"/>
          <w:sz w:val="24"/>
          <w:szCs w:val="24"/>
        </w:rPr>
        <w:t xml:space="preserve">Hasil </w:t>
      </w:r>
      <w:r w:rsidR="008B11CD">
        <w:rPr>
          <w:rFonts w:ascii="Times New Roman" w:hAnsi="Times New Roman" w:cs="Times New Roman"/>
          <w:sz w:val="24"/>
          <w:szCs w:val="24"/>
        </w:rPr>
        <w:t xml:space="preserve">dalam </w:t>
      </w:r>
      <w:r w:rsidRPr="00C82879">
        <w:rPr>
          <w:rFonts w:ascii="Times New Roman" w:hAnsi="Times New Roman" w:cs="Times New Roman"/>
          <w:sz w:val="24"/>
          <w:szCs w:val="24"/>
        </w:rPr>
        <w:t>penelitian ini di</w:t>
      </w:r>
      <w:r w:rsidR="008B11CD">
        <w:rPr>
          <w:rFonts w:ascii="Times New Roman" w:hAnsi="Times New Roman" w:cs="Times New Roman"/>
          <w:sz w:val="24"/>
          <w:szCs w:val="24"/>
        </w:rPr>
        <w:t xml:space="preserve">dapatkan </w:t>
      </w:r>
      <w:r w:rsidRPr="00C82879">
        <w:rPr>
          <w:rFonts w:ascii="Times New Roman" w:hAnsi="Times New Roman" w:cs="Times New Roman"/>
          <w:sz w:val="24"/>
          <w:szCs w:val="24"/>
        </w:rPr>
        <w:t xml:space="preserve">bahwa ada hubungan antara beban kerja dengan </w:t>
      </w:r>
      <w:r w:rsidR="008976E4">
        <w:rPr>
          <w:rFonts w:ascii="Times New Roman" w:hAnsi="Times New Roman" w:cs="Times New Roman"/>
          <w:i/>
          <w:sz w:val="24"/>
          <w:szCs w:val="24"/>
        </w:rPr>
        <w:t>burnout syndrome</w:t>
      </w:r>
      <w:r w:rsidRPr="00C82879">
        <w:rPr>
          <w:rFonts w:ascii="Times New Roman" w:hAnsi="Times New Roman" w:cs="Times New Roman"/>
          <w:sz w:val="24"/>
          <w:szCs w:val="24"/>
        </w:rPr>
        <w:t>.</w:t>
      </w:r>
      <w:proofErr w:type="gramEnd"/>
      <w:r w:rsidRPr="00C82879">
        <w:rPr>
          <w:rFonts w:ascii="Times New Roman" w:hAnsi="Times New Roman" w:cs="Times New Roman"/>
          <w:sz w:val="24"/>
          <w:szCs w:val="24"/>
        </w:rPr>
        <w:t xml:space="preserve"> </w:t>
      </w:r>
      <w:proofErr w:type="gramStart"/>
      <w:r w:rsidRPr="00C82879">
        <w:rPr>
          <w:rFonts w:ascii="Times New Roman" w:hAnsi="Times New Roman" w:cs="Times New Roman"/>
          <w:sz w:val="24"/>
          <w:szCs w:val="24"/>
        </w:rPr>
        <w:t xml:space="preserve">Hal ini </w:t>
      </w:r>
      <w:r w:rsidRPr="00C82879">
        <w:rPr>
          <w:rFonts w:ascii="Times New Roman" w:hAnsi="Times New Roman" w:cs="Times New Roman"/>
          <w:sz w:val="24"/>
          <w:szCs w:val="24"/>
        </w:rPr>
        <w:lastRenderedPageBreak/>
        <w:t xml:space="preserve">dikarenakan adanya beban kerja yang </w:t>
      </w:r>
      <w:r w:rsidR="00061A28">
        <w:rPr>
          <w:rFonts w:ascii="Times New Roman" w:hAnsi="Times New Roman" w:cs="Times New Roman"/>
          <w:sz w:val="24"/>
          <w:szCs w:val="24"/>
        </w:rPr>
        <w:t xml:space="preserve">diberikan </w:t>
      </w:r>
      <w:r w:rsidRPr="00C82879">
        <w:rPr>
          <w:rFonts w:ascii="Times New Roman" w:hAnsi="Times New Roman" w:cs="Times New Roman"/>
          <w:sz w:val="24"/>
          <w:szCs w:val="24"/>
        </w:rPr>
        <w:t xml:space="preserve">terlalu </w:t>
      </w:r>
      <w:r w:rsidR="00061A28">
        <w:rPr>
          <w:rFonts w:ascii="Times New Roman" w:hAnsi="Times New Roman" w:cs="Times New Roman"/>
          <w:sz w:val="24"/>
          <w:szCs w:val="24"/>
        </w:rPr>
        <w:t xml:space="preserve">banyak </w:t>
      </w:r>
      <w:r w:rsidRPr="00C82879">
        <w:rPr>
          <w:rFonts w:ascii="Times New Roman" w:hAnsi="Times New Roman" w:cs="Times New Roman"/>
          <w:sz w:val="24"/>
          <w:szCs w:val="24"/>
        </w:rPr>
        <w:t>dengan waktu yang mendesak untuk menyelesaikan pekerjaan tersebut.</w:t>
      </w:r>
      <w:proofErr w:type="gramEnd"/>
      <w:r w:rsidRPr="00C82879">
        <w:rPr>
          <w:rFonts w:ascii="Times New Roman" w:hAnsi="Times New Roman" w:cs="Times New Roman"/>
          <w:sz w:val="24"/>
          <w:szCs w:val="24"/>
        </w:rPr>
        <w:t xml:space="preserve"> </w:t>
      </w:r>
      <w:proofErr w:type="gramStart"/>
      <w:r w:rsidR="00C50663" w:rsidRPr="00C82879">
        <w:rPr>
          <w:rFonts w:ascii="Times New Roman" w:hAnsi="Times New Roman" w:cs="Times New Roman"/>
          <w:sz w:val="24"/>
          <w:szCs w:val="24"/>
        </w:rPr>
        <w:t>S</w:t>
      </w:r>
      <w:r w:rsidR="00365141" w:rsidRPr="00C82879">
        <w:rPr>
          <w:rFonts w:ascii="Times New Roman" w:hAnsi="Times New Roman" w:cs="Times New Roman"/>
          <w:sz w:val="24"/>
          <w:szCs w:val="24"/>
        </w:rPr>
        <w:t>ehingga dapat menimbulkan adanya pekerjaan kurang tepat (kesalahan) dan kelelahan.</w:t>
      </w:r>
      <w:proofErr w:type="gramEnd"/>
      <w:r w:rsidR="00365141" w:rsidRPr="00C82879">
        <w:rPr>
          <w:rFonts w:ascii="Times New Roman" w:hAnsi="Times New Roman" w:cs="Times New Roman"/>
          <w:sz w:val="24"/>
          <w:szCs w:val="24"/>
        </w:rPr>
        <w:t xml:space="preserve"> Dari kesalahan tersebut dapat me</w:t>
      </w:r>
      <w:r w:rsidR="00061A28">
        <w:rPr>
          <w:rFonts w:ascii="Times New Roman" w:hAnsi="Times New Roman" w:cs="Times New Roman"/>
          <w:sz w:val="24"/>
          <w:szCs w:val="24"/>
        </w:rPr>
        <w:t>mbuat atasan dan keluarga pasien</w:t>
      </w:r>
      <w:r w:rsidR="00365141" w:rsidRPr="00C82879">
        <w:rPr>
          <w:rFonts w:ascii="Times New Roman" w:hAnsi="Times New Roman" w:cs="Times New Roman"/>
          <w:sz w:val="24"/>
          <w:szCs w:val="24"/>
        </w:rPr>
        <w:t xml:space="preserve"> komplain </w:t>
      </w:r>
      <w:r w:rsidR="00061A28">
        <w:rPr>
          <w:rFonts w:ascii="Times New Roman" w:hAnsi="Times New Roman" w:cs="Times New Roman"/>
          <w:sz w:val="24"/>
          <w:szCs w:val="24"/>
        </w:rPr>
        <w:t xml:space="preserve">pada akhirnya </w:t>
      </w:r>
      <w:r w:rsidR="00365141" w:rsidRPr="00C82879">
        <w:rPr>
          <w:rFonts w:ascii="Times New Roman" w:hAnsi="Times New Roman" w:cs="Times New Roman"/>
          <w:sz w:val="24"/>
          <w:szCs w:val="24"/>
        </w:rPr>
        <w:t xml:space="preserve">berdampak pada psikologis perawat sehingga menimbulkan stress yang berat dan mengalami </w:t>
      </w:r>
      <w:r w:rsidR="00365141" w:rsidRPr="00C82879">
        <w:rPr>
          <w:rFonts w:ascii="Times New Roman" w:hAnsi="Times New Roman" w:cs="Times New Roman"/>
          <w:i/>
          <w:sz w:val="24"/>
          <w:szCs w:val="24"/>
        </w:rPr>
        <w:t>burnout syndrome</w:t>
      </w:r>
      <w:r w:rsidR="00C57A73">
        <w:rPr>
          <w:rFonts w:ascii="Times New Roman" w:hAnsi="Times New Roman" w:cs="Times New Roman"/>
          <w:i/>
          <w:sz w:val="24"/>
          <w:szCs w:val="24"/>
        </w:rPr>
        <w:t>.</w:t>
      </w:r>
      <w:r w:rsidR="006037A8" w:rsidRPr="006F69FB">
        <w:rPr>
          <w:rFonts w:ascii="Times New Roman" w:hAnsi="Times New Roman" w:cs="Times New Roman"/>
          <w:i/>
          <w:sz w:val="24"/>
          <w:szCs w:val="24"/>
          <w:vertAlign w:val="superscript"/>
        </w:rPr>
        <w:fldChar w:fldCharType="begin" w:fldLock="1"/>
      </w:r>
      <w:r w:rsidR="006F69FB" w:rsidRPr="006F69FB">
        <w:rPr>
          <w:rFonts w:ascii="Times New Roman" w:hAnsi="Times New Roman" w:cs="Times New Roman"/>
          <w:i/>
          <w:sz w:val="24"/>
          <w:szCs w:val="24"/>
          <w:vertAlign w:val="superscript"/>
        </w:rPr>
        <w:instrText>ADDIN CSL_CITATION {"citationItems":[{"id":"ITEM-1","itemData":{"author":[{"dropping-particle":"","family":"Irma Refianti Manaf, Asyiah Simanjorang","given":"Asriwati","non-dropping-particle":"","parse-names":false,"suffix":""}],"container-title":"Jurnal Kesehatan Cehadum","id":"ITEM-1","issue":"4","issued":{"date-parts":[["2019"]]},"page":"9-20","title":"Faktor yang Mempengaruhi Stres Kerja Perawat Puskesmas di Wilayah Kerja Dinas Kesehatan Kabupaten Simeulue Tahun 2019","type":"article-journal","volume":"1"},"uris":["http://www.mendeley.com/documents/?uuid=94fae365-c9dc-4da8-ac56-ecad40c34919"]}],"mendeley":{"formattedCitation":"(7)","manualFormatting":"7","plainTextFormattedCitation":"(7)","previouslyFormattedCitation":"(7)"},"properties":{"noteIndex":0},"schema":"https://github.com/citation-style-language/schema/raw/master/csl-citation.json"}</w:instrText>
      </w:r>
      <w:r w:rsidR="006037A8" w:rsidRPr="006F69FB">
        <w:rPr>
          <w:rFonts w:ascii="Times New Roman" w:hAnsi="Times New Roman" w:cs="Times New Roman"/>
          <w:i/>
          <w:sz w:val="24"/>
          <w:szCs w:val="24"/>
          <w:vertAlign w:val="superscript"/>
        </w:rPr>
        <w:fldChar w:fldCharType="separate"/>
      </w:r>
      <w:r w:rsidR="006037A8" w:rsidRPr="006F69FB">
        <w:rPr>
          <w:rFonts w:ascii="Times New Roman" w:hAnsi="Times New Roman" w:cs="Times New Roman"/>
          <w:noProof/>
          <w:sz w:val="24"/>
          <w:szCs w:val="24"/>
          <w:vertAlign w:val="superscript"/>
        </w:rPr>
        <w:t>7</w:t>
      </w:r>
      <w:r w:rsidR="006037A8" w:rsidRPr="006F69FB">
        <w:rPr>
          <w:rFonts w:ascii="Times New Roman" w:hAnsi="Times New Roman" w:cs="Times New Roman"/>
          <w:i/>
          <w:sz w:val="24"/>
          <w:szCs w:val="24"/>
          <w:vertAlign w:val="superscript"/>
        </w:rPr>
        <w:fldChar w:fldCharType="end"/>
      </w:r>
    </w:p>
    <w:p w14:paraId="20EC5DD4" w14:textId="1921D995" w:rsidR="00406604" w:rsidRPr="003C6FE0" w:rsidRDefault="0090243C" w:rsidP="00C828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406604" w:rsidRPr="00C82879">
        <w:rPr>
          <w:rFonts w:ascii="Times New Roman" w:hAnsi="Times New Roman" w:cs="Times New Roman"/>
          <w:sz w:val="24"/>
          <w:szCs w:val="24"/>
        </w:rPr>
        <w:t>eban kerja</w:t>
      </w:r>
      <w:r>
        <w:rPr>
          <w:rFonts w:ascii="Times New Roman" w:hAnsi="Times New Roman" w:cs="Times New Roman"/>
          <w:sz w:val="24"/>
          <w:szCs w:val="24"/>
        </w:rPr>
        <w:t xml:space="preserve"> yang berat memberikan pengaruh</w:t>
      </w:r>
      <w:r w:rsidR="00406604" w:rsidRPr="00C82879">
        <w:rPr>
          <w:rFonts w:ascii="Times New Roman" w:hAnsi="Times New Roman" w:cs="Times New Roman"/>
          <w:sz w:val="24"/>
          <w:szCs w:val="24"/>
        </w:rPr>
        <w:t xml:space="preserve"> adanya </w:t>
      </w:r>
      <w:r w:rsidR="00406604" w:rsidRPr="00C82879">
        <w:rPr>
          <w:rFonts w:ascii="Times New Roman" w:hAnsi="Times New Roman" w:cs="Times New Roman"/>
          <w:i/>
          <w:sz w:val="24"/>
          <w:szCs w:val="24"/>
        </w:rPr>
        <w:t>burnout syndrome</w:t>
      </w:r>
      <w:r w:rsidR="00406604" w:rsidRPr="00C82879">
        <w:rPr>
          <w:rFonts w:ascii="Times New Roman" w:hAnsi="Times New Roman" w:cs="Times New Roman"/>
          <w:sz w:val="24"/>
          <w:szCs w:val="24"/>
        </w:rPr>
        <w:t xml:space="preserve"> </w:t>
      </w:r>
      <w:r>
        <w:rPr>
          <w:rFonts w:ascii="Times New Roman" w:hAnsi="Times New Roman" w:cs="Times New Roman"/>
          <w:sz w:val="24"/>
          <w:szCs w:val="24"/>
        </w:rPr>
        <w:t xml:space="preserve">yang dialami oleh </w:t>
      </w:r>
      <w:r w:rsidR="00406604" w:rsidRPr="00C82879">
        <w:rPr>
          <w:rFonts w:ascii="Times New Roman" w:hAnsi="Times New Roman" w:cs="Times New Roman"/>
          <w:sz w:val="24"/>
          <w:szCs w:val="24"/>
        </w:rPr>
        <w:t xml:space="preserve">perawat salah satunya yaitu dimensi </w:t>
      </w:r>
      <w:r w:rsidR="00406604" w:rsidRPr="00C82879">
        <w:rPr>
          <w:rFonts w:ascii="Times New Roman" w:hAnsi="Times New Roman" w:cs="Times New Roman"/>
          <w:i/>
          <w:sz w:val="24"/>
          <w:szCs w:val="24"/>
        </w:rPr>
        <w:t>emotional exhaustion</w:t>
      </w:r>
      <w:r w:rsidR="00406604" w:rsidRPr="000D7032">
        <w:rPr>
          <w:rFonts w:ascii="Times New Roman" w:hAnsi="Times New Roman" w:cs="Times New Roman"/>
          <w:i/>
          <w:sz w:val="24"/>
          <w:szCs w:val="24"/>
          <w:vertAlign w:val="superscript"/>
        </w:rPr>
        <w:fldChar w:fldCharType="begin" w:fldLock="1"/>
      </w:r>
      <w:r w:rsidR="00C57A73">
        <w:rPr>
          <w:rFonts w:ascii="Times New Roman" w:hAnsi="Times New Roman" w:cs="Times New Roman"/>
          <w:i/>
          <w:sz w:val="24"/>
          <w:szCs w:val="24"/>
          <w:vertAlign w:val="superscript"/>
        </w:rPr>
        <w:instrText>ADDIN CSL_CITATION {"citationItems":[{"id":"ITEM-1","itemData":{"DOI":"10.1097/NOR.0b013e3181db53ff Abstract","author":[{"dropping-particle":"","family":"Kiekkas","given":"Penagiotis","non-dropping-particle":"","parse-names":false,"suffix":""}],"container-title":"Journal of Orthopaedic Nursin","id":"ITEM-1","issue":"3","issued":{"date-parts":[["2010"]]},"page":"203-209","title":"No Title","type":"article-journal","volume":"29"},"uris":["http://www.mendeley.com/documents/?uuid=be893286-5278-4349-a86a-16e9f7d9bf0d"]}],"mendeley":{"formattedCitation":"(8)","manualFormatting":".8","plainTextFormattedCitation":"(8)","previouslyFormattedCitation":"(8)"},"properties":{"noteIndex":0},"schema":"https://github.com/citation-style-language/schema/raw/master/csl-citation.json"}</w:instrText>
      </w:r>
      <w:r w:rsidR="00406604" w:rsidRPr="000D7032">
        <w:rPr>
          <w:rFonts w:ascii="Times New Roman" w:hAnsi="Times New Roman" w:cs="Times New Roman"/>
          <w:i/>
          <w:sz w:val="24"/>
          <w:szCs w:val="24"/>
          <w:vertAlign w:val="superscript"/>
        </w:rPr>
        <w:fldChar w:fldCharType="separate"/>
      </w:r>
      <w:r w:rsidR="00C57A73">
        <w:rPr>
          <w:rFonts w:ascii="Times New Roman" w:hAnsi="Times New Roman" w:cs="Times New Roman"/>
          <w:noProof/>
          <w:sz w:val="24"/>
          <w:szCs w:val="24"/>
        </w:rPr>
        <w:t>.</w:t>
      </w:r>
      <w:r w:rsidR="0075184E" w:rsidRPr="00C57A73">
        <w:rPr>
          <w:rFonts w:ascii="Times New Roman" w:hAnsi="Times New Roman" w:cs="Times New Roman"/>
          <w:noProof/>
          <w:sz w:val="24"/>
          <w:szCs w:val="24"/>
          <w:vertAlign w:val="superscript"/>
        </w:rPr>
        <w:t>8</w:t>
      </w:r>
      <w:r w:rsidR="00406604" w:rsidRPr="000D7032">
        <w:rPr>
          <w:rFonts w:ascii="Times New Roman" w:hAnsi="Times New Roman" w:cs="Times New Roman"/>
          <w:i/>
          <w:sz w:val="24"/>
          <w:szCs w:val="24"/>
          <w:vertAlign w:val="superscript"/>
        </w:rPr>
        <w:fldChar w:fldCharType="end"/>
      </w:r>
      <w:r w:rsidR="00406604" w:rsidRPr="00C82879">
        <w:rPr>
          <w:rFonts w:ascii="Times New Roman" w:hAnsi="Times New Roman" w:cs="Times New Roman"/>
          <w:sz w:val="24"/>
          <w:szCs w:val="24"/>
        </w:rPr>
        <w:t xml:space="preserve"> </w:t>
      </w:r>
      <w:r w:rsidR="00C95FB6">
        <w:rPr>
          <w:rFonts w:ascii="Times New Roman" w:hAnsi="Times New Roman" w:cs="Times New Roman"/>
          <w:sz w:val="24"/>
          <w:szCs w:val="24"/>
        </w:rPr>
        <w:t xml:space="preserve">Tingginya beban kerja yang dirasakan oleh perawat secara terus menerus akan menimbulkan kejenuhan dan kelelahan dalam tubuh sehingga akan mengalami stress kerja dan pada </w:t>
      </w:r>
      <w:r>
        <w:rPr>
          <w:rFonts w:ascii="Times New Roman" w:hAnsi="Times New Roman" w:cs="Times New Roman"/>
          <w:sz w:val="24"/>
          <w:szCs w:val="24"/>
        </w:rPr>
        <w:t>akhirnya cenderung merasakan</w:t>
      </w:r>
      <w:r w:rsidR="00C95FB6">
        <w:rPr>
          <w:rFonts w:ascii="Times New Roman" w:hAnsi="Times New Roman" w:cs="Times New Roman"/>
          <w:sz w:val="24"/>
          <w:szCs w:val="24"/>
        </w:rPr>
        <w:t xml:space="preserve"> </w:t>
      </w:r>
      <w:r>
        <w:rPr>
          <w:rFonts w:ascii="Times New Roman" w:hAnsi="Times New Roman" w:cs="Times New Roman"/>
          <w:i/>
          <w:sz w:val="24"/>
          <w:szCs w:val="24"/>
        </w:rPr>
        <w:t>burnout</w:t>
      </w:r>
      <w:r w:rsidR="00C57A73">
        <w:rPr>
          <w:rFonts w:ascii="Times New Roman" w:hAnsi="Times New Roman" w:cs="Times New Roman"/>
          <w:i/>
          <w:sz w:val="24"/>
          <w:szCs w:val="24"/>
        </w:rPr>
        <w:t>.</w:t>
      </w:r>
      <w:r w:rsidR="006F69FB" w:rsidRPr="00C57A73">
        <w:rPr>
          <w:rFonts w:ascii="Times New Roman" w:hAnsi="Times New Roman" w:cs="Times New Roman"/>
          <w:i/>
          <w:sz w:val="24"/>
          <w:szCs w:val="24"/>
          <w:vertAlign w:val="superscript"/>
        </w:rPr>
        <w:fldChar w:fldCharType="begin" w:fldLock="1"/>
      </w:r>
      <w:r w:rsidR="00C57A73" w:rsidRPr="00C57A73">
        <w:rPr>
          <w:rFonts w:ascii="Times New Roman" w:hAnsi="Times New Roman" w:cs="Times New Roman"/>
          <w:i/>
          <w:sz w:val="24"/>
          <w:szCs w:val="24"/>
          <w:vertAlign w:val="superscript"/>
        </w:rPr>
        <w:instrText>ADDIN CSL_CITATION {"citationItems":[{"id":"ITEM-1","itemData":{"ISSN":"2303-1298","abstract":"Burnout syndrome is a collection of physical symptoms, psychological and destructive mental fatigue as a result of the work that is monotonous and oppressive thatis found in the nurses. This research was an observational correlation study with cross sectional design. The total sample involved 53 associate nurses in Medical Surgical and Ratna ward of Sanglah Hospital determine throughThe Total Sampling Technique. The tests are usedwere Kendal Tau test and Contingency coefficient (p value&lt;α, α=0,05). The results of research showed there were significant relationships between workload (p value=0,006, r=0.371), age (p value=0,033, r=0,287), marital status (p value=0,015, r=0,371), years of working (p value = 0,000, r=0,597), locus of control (p value = 0,000,r = 0,475) and self-esteem (p value=0,024, r=-0,304) with burnout syndrome. However, there is no significant relationship between gender (p value=0,415, p value&gt;0,05) and level of education (p value=0,463, p value&gt;0,05) with burnout syndrome. Burnout syndrome can cause decreased effectiveness of work, social relationships between colleagues becomes tenuous, and the resulting negative feelings toward patients. Thus, the nurses are expected to increase self-esteem and internal locus of control to build positive coping of work's stressors.","author":[{"dropping-particle":"","family":"Sari","given":"Dian","non-dropping-particle":"","parse-names":false,"suffix":""}],"container-title":"COPING NERS (Community of Publishing in Nursing)","id":"ITEM-1","issue":"2","issued":{"date-parts":[["2015"]]},"page":"51-60","title":"Hubungan Beban Kerja, Faktor Demografi, Locus of Control Dan Harga Diri Terhadap Burnout Syndrome Pada Perawat Pelaksana Ird Rsup Sanglah","type":"article-journal","volume":"3"},"uris":["http://www.mendeley.com/documents/?uuid=d0b3731c-7813-4ab8-8acb-42dd6ff0c06f"]}],"mendeley":{"formattedCitation":"(9)","manualFormatting":"9","plainTextFormattedCitation":"(9)"},"properties":{"noteIndex":0},"schema":"https://github.com/citation-style-language/schema/raw/master/csl-citation.json"}</w:instrText>
      </w:r>
      <w:r w:rsidR="006F69FB" w:rsidRPr="00C57A73">
        <w:rPr>
          <w:rFonts w:ascii="Times New Roman" w:hAnsi="Times New Roman" w:cs="Times New Roman"/>
          <w:i/>
          <w:sz w:val="24"/>
          <w:szCs w:val="24"/>
          <w:vertAlign w:val="superscript"/>
        </w:rPr>
        <w:fldChar w:fldCharType="separate"/>
      </w:r>
      <w:r w:rsidR="006F69FB" w:rsidRPr="00C57A73">
        <w:rPr>
          <w:rFonts w:ascii="Times New Roman" w:hAnsi="Times New Roman" w:cs="Times New Roman"/>
          <w:noProof/>
          <w:sz w:val="24"/>
          <w:szCs w:val="24"/>
          <w:vertAlign w:val="superscript"/>
        </w:rPr>
        <w:t>9</w:t>
      </w:r>
      <w:r w:rsidR="006F69FB" w:rsidRPr="00C57A73">
        <w:rPr>
          <w:rFonts w:ascii="Times New Roman" w:hAnsi="Times New Roman" w:cs="Times New Roman"/>
          <w:i/>
          <w:sz w:val="24"/>
          <w:szCs w:val="24"/>
          <w:vertAlign w:val="superscript"/>
        </w:rPr>
        <w:fldChar w:fldCharType="end"/>
      </w:r>
    </w:p>
    <w:p w14:paraId="1C916B99" w14:textId="3CD6677F" w:rsidR="000D7032" w:rsidRPr="00C82879" w:rsidRDefault="00365141" w:rsidP="00080443">
      <w:pPr>
        <w:spacing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Hasil penelitian ini sej</w:t>
      </w:r>
      <w:r w:rsidR="00125E22" w:rsidRPr="00C82879">
        <w:rPr>
          <w:rFonts w:ascii="Times New Roman" w:hAnsi="Times New Roman" w:cs="Times New Roman"/>
          <w:sz w:val="24"/>
          <w:szCs w:val="24"/>
        </w:rPr>
        <w:t>a</w:t>
      </w:r>
      <w:r w:rsidRPr="00C82879">
        <w:rPr>
          <w:rFonts w:ascii="Times New Roman" w:hAnsi="Times New Roman" w:cs="Times New Roman"/>
          <w:sz w:val="24"/>
          <w:szCs w:val="24"/>
        </w:rPr>
        <w:t xml:space="preserve">lan dengan penelitian yang dilakukan oleh </w:t>
      </w:r>
      <w:r w:rsidR="00810BDF" w:rsidRPr="00C82879">
        <w:rPr>
          <w:rFonts w:ascii="Times New Roman" w:hAnsi="Times New Roman" w:cs="Times New Roman"/>
          <w:sz w:val="24"/>
          <w:szCs w:val="24"/>
        </w:rPr>
        <w:t>Nishimura tahun 2014 pada Dokter Jepang dengan hasil (</w:t>
      </w:r>
      <w:r w:rsidR="00810BDF" w:rsidRPr="00C82879">
        <w:rPr>
          <w:rFonts w:ascii="Times New Roman" w:hAnsi="Times New Roman" w:cs="Times New Roman"/>
          <w:i/>
          <w:sz w:val="24"/>
          <w:szCs w:val="24"/>
        </w:rPr>
        <w:t>p-</w:t>
      </w:r>
      <w:r w:rsidR="00810BDF" w:rsidRPr="00C82879">
        <w:rPr>
          <w:rFonts w:ascii="Times New Roman" w:hAnsi="Times New Roman" w:cs="Times New Roman"/>
          <w:i/>
          <w:sz w:val="24"/>
          <w:szCs w:val="24"/>
          <w:vertAlign w:val="subscript"/>
        </w:rPr>
        <w:t>value</w:t>
      </w:r>
      <w:r w:rsidR="00810BDF" w:rsidRPr="00C82879">
        <w:rPr>
          <w:rFonts w:ascii="Times New Roman" w:hAnsi="Times New Roman" w:cs="Times New Roman"/>
          <w:sz w:val="24"/>
          <w:szCs w:val="24"/>
        </w:rPr>
        <w:t xml:space="preserve"> = 0,001)</w:t>
      </w:r>
      <w:r w:rsidR="00C57A73">
        <w:rPr>
          <w:rFonts w:ascii="Times New Roman" w:hAnsi="Times New Roman" w:cs="Times New Roman"/>
          <w:sz w:val="24"/>
          <w:szCs w:val="24"/>
        </w:rPr>
        <w:t>.</w:t>
      </w:r>
      <w:r w:rsidR="00810BDF" w:rsidRPr="00C57A73">
        <w:rPr>
          <w:rFonts w:ascii="Times New Roman" w:hAnsi="Times New Roman" w:cs="Times New Roman"/>
          <w:sz w:val="24"/>
          <w:szCs w:val="24"/>
          <w:vertAlign w:val="superscript"/>
        </w:rPr>
        <w:fldChar w:fldCharType="begin" w:fldLock="1"/>
      </w:r>
      <w:r w:rsidR="006F69FB" w:rsidRPr="00C57A73">
        <w:rPr>
          <w:rFonts w:ascii="Times New Roman" w:hAnsi="Times New Roman" w:cs="Times New Roman"/>
          <w:sz w:val="24"/>
          <w:szCs w:val="24"/>
          <w:vertAlign w:val="superscript"/>
        </w:rPr>
        <w:instrText>ADDIN CSL_CITATION {"citationItems":[{"id":"ITEM-1","itemData":{"DOI":"10.1161/CIRCOUTCOMES.113.000159","ISSN":"19417705","PMID":"24823957","abstract":"Background-Burnout is common among physicians and affects the quality of care. We aimed to determine the prevalence of burnout among Japanese physicians working in stroke care and evaluate personal and professional characteristics associated with burnout. Methods and Results-A cross-sectional design was used to develop and distribute a survey to 11 211 physicians. Physician burnout was assessed using the Maslach Burnout Inventory General Survey. The predictors of burnout and the relationships among them were identified by multivariable logistic regression analysis. A total of 2724 (25.3%) physicians returned the surveys. After excluding those who were not working in stroke care or did not complete the survey appropriately, 2564 surveys were analyzed. Analysis of the participants' scores revealed that 41.1% were burned out. Multivariable analysis indicated that number of hours worked per week is positively associated with burnout. Hours slept per night, day-offs per week, years of experience, as well as income, are inversely associated with burnout. Short Form 36 mental health subscale was also inversely associated with burnout. Conclusions-The primary risk factors for burnout are heavy workload, short sleep duration, relatively little experience, and low mental quality of life. Prospective research is required to confirm these findings and develop programs for preventing burnout. © 2014 American Heart Association, Inc.","author":[{"dropping-particle":"","family":"Nishimura","given":"Kunihiro","non-dropping-particle":"","parse-names":false,"suffix":""},{"dropping-particle":"","family":"Nakamura","given":"Fumiaki","non-dropping-particle":"","parse-names":false,"suffix":""},{"dropping-particle":"","family":"Takegami","given":"Misa","non-dropping-particle":"","parse-names":false,"suffix":""},{"dropping-particle":"","family":"Fukuhara","given":"Schunichi","non-dropping-particle":"","parse-names":false,"suffix":""},{"dropping-particle":"","family":"Nakagawara","given":"Jyoji","non-dropping-particle":"","parse-names":false,"suffix":""},{"dropping-particle":"","family":"Ogasawara","given":"Kuniaki","non-dropping-particle":"","parse-names":false,"suffix":""},{"dropping-particle":"","family":"Ono","given":"Junichi","non-dropping-particle":"","parse-names":false,"suffix":""},{"dropping-particle":"","family":"Shiokawa","given":"Yoshiaki","non-dropping-particle":"","parse-names":false,"suffix":""},{"dropping-particle":"","family":"Miyachi","given":"Shigeru","non-dropping-particle":"","parse-names":false,"suffix":""},{"dropping-particle":"","family":"Nagata","given":"Izumi","non-dropping-particle":"","parse-names":false,"suffix":""},{"dropping-particle":"","family":"Toyoda","given":"Kazunori","non-dropping-particle":"","parse-names":false,"suffix":""},{"dropping-particle":"","family":"Matsuda","given":"Shinya","non-dropping-particle":"","parse-names":false,"suffix":""},{"dropping-particle":"","family":"Kataoka","given":"Hiroharu","non-dropping-particle":"","parse-names":false,"suffix":""},{"dropping-particle":"","family":"Miyamoto","given":"Yoshihiro","non-dropping-particle":"","parse-names":false,"suffix":""},{"dropping-particle":"","family":"Kitaoka","given":"Kazuyo","non-dropping-particle":"","parse-names":false,"suffix":""},{"dropping-particle":"","family":"Kada","given":"Akiko","non-dropping-particle":"","parse-names":false,"suffix":""},{"dropping-particle":"","family":"Iihara","given":"Koji","non-dropping-particle":"","parse-names":false,"suffix":""}],"container-title":"Journal ASPECT Study","id":"ITEM-1","issue":"3","issued":{"date-parts":[["2014"]]},"page":"414-422","title":"Cross-sectional survey of workload and burnout among japanese physicians working in stroke care","type":"article-journal","volume":"7"},"uris":["http://www.mendeley.com/documents/?uuid=35b4ea30-cd13-4c15-a3de-4ca4535b36cf"]}],"mendeley":{"formattedCitation":"(10)","plainTextFormattedCitation":"(10)","previouslyFormattedCitation":"(9)"},"properties":{"noteIndex":0},"schema":"https://github.com/citation-style-language/schema/raw/master/csl-citation.json"}</w:instrText>
      </w:r>
      <w:r w:rsidR="00810BDF" w:rsidRPr="00C57A73">
        <w:rPr>
          <w:rFonts w:ascii="Times New Roman" w:hAnsi="Times New Roman" w:cs="Times New Roman"/>
          <w:sz w:val="24"/>
          <w:szCs w:val="24"/>
          <w:vertAlign w:val="superscript"/>
        </w:rPr>
        <w:fldChar w:fldCharType="separate"/>
      </w:r>
      <w:proofErr w:type="gramStart"/>
      <w:r w:rsidR="006F69FB" w:rsidRPr="00C57A73">
        <w:rPr>
          <w:rFonts w:ascii="Times New Roman" w:hAnsi="Times New Roman" w:cs="Times New Roman"/>
          <w:noProof/>
          <w:sz w:val="24"/>
          <w:szCs w:val="24"/>
          <w:vertAlign w:val="superscript"/>
        </w:rPr>
        <w:t>10</w:t>
      </w:r>
      <w:r w:rsidR="00810BDF" w:rsidRPr="00C57A73">
        <w:rPr>
          <w:rFonts w:ascii="Times New Roman" w:hAnsi="Times New Roman" w:cs="Times New Roman"/>
          <w:sz w:val="24"/>
          <w:szCs w:val="24"/>
          <w:vertAlign w:val="superscript"/>
        </w:rPr>
        <w:fldChar w:fldCharType="end"/>
      </w:r>
      <w:r w:rsidR="0090243C">
        <w:rPr>
          <w:rFonts w:ascii="Times New Roman" w:hAnsi="Times New Roman" w:cs="Times New Roman"/>
          <w:sz w:val="24"/>
          <w:szCs w:val="24"/>
        </w:rPr>
        <w:t xml:space="preserve"> </w:t>
      </w:r>
      <w:r w:rsidRPr="00C82879">
        <w:rPr>
          <w:rFonts w:ascii="Times New Roman" w:hAnsi="Times New Roman" w:cs="Times New Roman"/>
          <w:sz w:val="24"/>
          <w:szCs w:val="24"/>
        </w:rPr>
        <w:t xml:space="preserve">Untuk mencegah timbulnya </w:t>
      </w:r>
      <w:r w:rsidRPr="00C82879">
        <w:rPr>
          <w:rFonts w:ascii="Times New Roman" w:hAnsi="Times New Roman" w:cs="Times New Roman"/>
          <w:i/>
          <w:sz w:val="24"/>
          <w:szCs w:val="24"/>
        </w:rPr>
        <w:t>burnout</w:t>
      </w:r>
      <w:r w:rsidR="0042485B" w:rsidRPr="00C82879">
        <w:rPr>
          <w:rFonts w:ascii="Times New Roman" w:hAnsi="Times New Roman" w:cs="Times New Roman"/>
          <w:i/>
          <w:sz w:val="24"/>
          <w:szCs w:val="24"/>
        </w:rPr>
        <w:t xml:space="preserve"> syndrome</w:t>
      </w:r>
      <w:r w:rsidR="00810BDF" w:rsidRPr="00C82879">
        <w:rPr>
          <w:rFonts w:ascii="Times New Roman" w:hAnsi="Times New Roman" w:cs="Times New Roman"/>
          <w:sz w:val="24"/>
          <w:szCs w:val="24"/>
        </w:rPr>
        <w:t xml:space="preserve"> maka perlunya keseimbangan antara </w:t>
      </w:r>
      <w:r w:rsidR="0090243C">
        <w:rPr>
          <w:rFonts w:ascii="Times New Roman" w:hAnsi="Times New Roman" w:cs="Times New Roman"/>
          <w:sz w:val="24"/>
          <w:szCs w:val="24"/>
        </w:rPr>
        <w:t xml:space="preserve">keduanya </w:t>
      </w:r>
      <w:r w:rsidR="00810BDF" w:rsidRPr="00C82879">
        <w:rPr>
          <w:rFonts w:ascii="Times New Roman" w:hAnsi="Times New Roman" w:cs="Times New Roman"/>
          <w:sz w:val="24"/>
          <w:szCs w:val="24"/>
        </w:rPr>
        <w:t xml:space="preserve">dengan </w:t>
      </w:r>
      <w:r w:rsidR="0090243C">
        <w:rPr>
          <w:rFonts w:ascii="Times New Roman" w:hAnsi="Times New Roman" w:cs="Times New Roman"/>
          <w:sz w:val="24"/>
          <w:szCs w:val="24"/>
        </w:rPr>
        <w:t xml:space="preserve">melihat </w:t>
      </w:r>
      <w:r w:rsidR="00810BDF" w:rsidRPr="00C82879">
        <w:rPr>
          <w:rFonts w:ascii="Times New Roman" w:hAnsi="Times New Roman" w:cs="Times New Roman"/>
          <w:sz w:val="24"/>
          <w:szCs w:val="24"/>
        </w:rPr>
        <w:t>kemampuan fisik, mental maupun emosional</w:t>
      </w:r>
      <w:r w:rsidR="0090243C">
        <w:rPr>
          <w:rFonts w:ascii="Times New Roman" w:hAnsi="Times New Roman" w:cs="Times New Roman"/>
          <w:sz w:val="24"/>
          <w:szCs w:val="24"/>
        </w:rPr>
        <w:t xml:space="preserve"> dari seorang perawat</w:t>
      </w:r>
      <w:r w:rsidR="00810BDF" w:rsidRPr="00C82879">
        <w:rPr>
          <w:rFonts w:ascii="Times New Roman" w:hAnsi="Times New Roman" w:cs="Times New Roman"/>
          <w:sz w:val="24"/>
          <w:szCs w:val="24"/>
        </w:rPr>
        <w:t>.</w:t>
      </w:r>
      <w:proofErr w:type="gramEnd"/>
      <w:r w:rsidR="00810BDF" w:rsidRPr="00C82879">
        <w:rPr>
          <w:rFonts w:ascii="Times New Roman" w:hAnsi="Times New Roman" w:cs="Times New Roman"/>
          <w:sz w:val="24"/>
          <w:szCs w:val="24"/>
        </w:rPr>
        <w:t xml:space="preserve"> </w:t>
      </w:r>
    </w:p>
    <w:p w14:paraId="53B3D528" w14:textId="77777777" w:rsidR="006F30E9" w:rsidRPr="00C82879" w:rsidRDefault="006F30E9" w:rsidP="00C82879">
      <w:pPr>
        <w:spacing w:after="0" w:line="360" w:lineRule="auto"/>
        <w:contextualSpacing/>
        <w:jc w:val="both"/>
        <w:rPr>
          <w:rFonts w:ascii="Times New Roman" w:hAnsi="Times New Roman" w:cs="Times New Roman"/>
          <w:b/>
          <w:sz w:val="24"/>
          <w:szCs w:val="24"/>
        </w:rPr>
      </w:pPr>
      <w:r w:rsidRPr="00C82879">
        <w:rPr>
          <w:rFonts w:ascii="Times New Roman" w:hAnsi="Times New Roman" w:cs="Times New Roman"/>
          <w:b/>
          <w:sz w:val="24"/>
          <w:szCs w:val="24"/>
        </w:rPr>
        <w:t xml:space="preserve">Hubungan Peran Ganda Dengan </w:t>
      </w:r>
      <w:r w:rsidRPr="00C82879">
        <w:rPr>
          <w:rFonts w:ascii="Times New Roman" w:hAnsi="Times New Roman" w:cs="Times New Roman"/>
          <w:b/>
          <w:i/>
          <w:sz w:val="24"/>
          <w:szCs w:val="24"/>
        </w:rPr>
        <w:t>Burnout Syndrome</w:t>
      </w:r>
    </w:p>
    <w:p w14:paraId="350545BC" w14:textId="233A2A9E" w:rsidR="006F30E9" w:rsidRPr="00C82879" w:rsidRDefault="006F30E9" w:rsidP="00C82879">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 xml:space="preserve">Hasil uji statistik </w:t>
      </w:r>
      <w:r w:rsidR="008B11CD">
        <w:rPr>
          <w:rFonts w:ascii="Times New Roman" w:hAnsi="Times New Roman" w:cs="Times New Roman"/>
          <w:sz w:val="24"/>
          <w:szCs w:val="24"/>
        </w:rPr>
        <w:t xml:space="preserve">diperoleh </w:t>
      </w:r>
      <w:r w:rsidRPr="00C82879">
        <w:rPr>
          <w:rFonts w:ascii="Times New Roman" w:hAnsi="Times New Roman" w:cs="Times New Roman"/>
          <w:sz w:val="24"/>
          <w:szCs w:val="24"/>
        </w:rPr>
        <w:t xml:space="preserve">bahwa terdapat hubungan antara peran ganda dengan </w:t>
      </w:r>
      <w:r w:rsidRPr="00C82879">
        <w:rPr>
          <w:rFonts w:ascii="Times New Roman" w:hAnsi="Times New Roman" w:cs="Times New Roman"/>
          <w:i/>
          <w:sz w:val="24"/>
          <w:szCs w:val="24"/>
        </w:rPr>
        <w:t>burnout syndrome</w:t>
      </w:r>
      <w:r w:rsidRPr="00C82879">
        <w:rPr>
          <w:rFonts w:ascii="Times New Roman" w:hAnsi="Times New Roman" w:cs="Times New Roman"/>
          <w:sz w:val="24"/>
          <w:szCs w:val="24"/>
        </w:rPr>
        <w:t xml:space="preserve"> pada perawat di instalasi rawat inap RSUD Bahteramas Provinsi Sulawesi Tenggara dengan (</w:t>
      </w:r>
      <w:r w:rsidRPr="00C82879">
        <w:rPr>
          <w:rFonts w:ascii="Times New Roman" w:hAnsi="Times New Roman" w:cs="Times New Roman"/>
          <w:i/>
          <w:sz w:val="24"/>
          <w:szCs w:val="24"/>
        </w:rPr>
        <w:t>p-</w:t>
      </w:r>
      <w:r w:rsidRPr="00C82879">
        <w:rPr>
          <w:rFonts w:ascii="Times New Roman" w:hAnsi="Times New Roman" w:cs="Times New Roman"/>
          <w:i/>
          <w:sz w:val="24"/>
          <w:szCs w:val="24"/>
          <w:vertAlign w:val="subscript"/>
        </w:rPr>
        <w:t>value</w:t>
      </w:r>
      <w:r w:rsidRPr="00C82879">
        <w:rPr>
          <w:rFonts w:ascii="Times New Roman" w:hAnsi="Times New Roman" w:cs="Times New Roman"/>
          <w:sz w:val="24"/>
          <w:szCs w:val="24"/>
        </w:rPr>
        <w:t xml:space="preserve"> = 0,004).</w:t>
      </w:r>
    </w:p>
    <w:p w14:paraId="26510DD9" w14:textId="75A2C8DA" w:rsidR="006F30E9" w:rsidRDefault="006F30E9" w:rsidP="00C82879">
      <w:pPr>
        <w:spacing w:after="0" w:line="360" w:lineRule="auto"/>
        <w:ind w:firstLine="720"/>
        <w:jc w:val="both"/>
        <w:rPr>
          <w:rFonts w:ascii="Times New Roman" w:hAnsi="Times New Roman" w:cs="Times New Roman"/>
          <w:sz w:val="24"/>
          <w:szCs w:val="24"/>
        </w:rPr>
      </w:pPr>
      <w:proofErr w:type="gramStart"/>
      <w:r w:rsidRPr="00C82879">
        <w:rPr>
          <w:rFonts w:ascii="Times New Roman" w:hAnsi="Times New Roman" w:cs="Times New Roman"/>
          <w:sz w:val="24"/>
          <w:szCs w:val="24"/>
        </w:rPr>
        <w:t xml:space="preserve">Hasil </w:t>
      </w:r>
      <w:r w:rsidR="008B11CD">
        <w:rPr>
          <w:rFonts w:ascii="Times New Roman" w:hAnsi="Times New Roman" w:cs="Times New Roman"/>
          <w:sz w:val="24"/>
          <w:szCs w:val="24"/>
        </w:rPr>
        <w:t xml:space="preserve">dalam </w:t>
      </w:r>
      <w:r w:rsidRPr="00C82879">
        <w:rPr>
          <w:rFonts w:ascii="Times New Roman" w:hAnsi="Times New Roman" w:cs="Times New Roman"/>
          <w:sz w:val="24"/>
          <w:szCs w:val="24"/>
        </w:rPr>
        <w:t>penelitian ini di</w:t>
      </w:r>
      <w:r w:rsidR="008B11CD">
        <w:rPr>
          <w:rFonts w:ascii="Times New Roman" w:hAnsi="Times New Roman" w:cs="Times New Roman"/>
          <w:sz w:val="24"/>
          <w:szCs w:val="24"/>
        </w:rPr>
        <w:t>dapatkan</w:t>
      </w:r>
      <w:r w:rsidRPr="00C82879">
        <w:rPr>
          <w:rFonts w:ascii="Times New Roman" w:hAnsi="Times New Roman" w:cs="Times New Roman"/>
          <w:sz w:val="24"/>
          <w:szCs w:val="24"/>
        </w:rPr>
        <w:t xml:space="preserve"> bahwa ada hubungan antara peran ganda dengan </w:t>
      </w:r>
      <w:r w:rsidR="00045797">
        <w:rPr>
          <w:rFonts w:ascii="Times New Roman" w:hAnsi="Times New Roman" w:cs="Times New Roman"/>
          <w:i/>
          <w:sz w:val="24"/>
          <w:szCs w:val="24"/>
        </w:rPr>
        <w:t>burnout syndrome</w:t>
      </w:r>
      <w:r w:rsidRPr="00C82879">
        <w:rPr>
          <w:rFonts w:ascii="Times New Roman" w:hAnsi="Times New Roman" w:cs="Times New Roman"/>
          <w:sz w:val="24"/>
          <w:szCs w:val="24"/>
        </w:rPr>
        <w:t>.</w:t>
      </w:r>
      <w:proofErr w:type="gramEnd"/>
      <w:r w:rsidR="00045797">
        <w:rPr>
          <w:rFonts w:ascii="Times New Roman" w:hAnsi="Times New Roman" w:cs="Times New Roman"/>
          <w:sz w:val="24"/>
          <w:szCs w:val="24"/>
        </w:rPr>
        <w:t xml:space="preserve"> </w:t>
      </w:r>
      <w:proofErr w:type="gramStart"/>
      <w:r w:rsidRPr="00C82879">
        <w:rPr>
          <w:rFonts w:ascii="Times New Roman" w:hAnsi="Times New Roman" w:cs="Times New Roman"/>
          <w:sz w:val="24"/>
          <w:szCs w:val="24"/>
        </w:rPr>
        <w:t>Hal ini dikarenakan adanya tanggung jawab dari setiap individu yang telah menikah dalam mengatasi permasalahan yang ada dan</w:t>
      </w:r>
      <w:r w:rsidR="0090243C">
        <w:rPr>
          <w:rFonts w:ascii="Times New Roman" w:hAnsi="Times New Roman" w:cs="Times New Roman"/>
          <w:sz w:val="24"/>
          <w:szCs w:val="24"/>
        </w:rPr>
        <w:t xml:space="preserve"> memiliki perbedaan </w:t>
      </w:r>
      <w:r w:rsidR="009C2CB4">
        <w:rPr>
          <w:rFonts w:ascii="Times New Roman" w:hAnsi="Times New Roman" w:cs="Times New Roman"/>
          <w:sz w:val="24"/>
          <w:szCs w:val="24"/>
        </w:rPr>
        <w:t xml:space="preserve">atara </w:t>
      </w:r>
      <w:r w:rsidR="0090243C">
        <w:rPr>
          <w:rFonts w:ascii="Times New Roman" w:hAnsi="Times New Roman" w:cs="Times New Roman"/>
          <w:sz w:val="24"/>
          <w:szCs w:val="24"/>
        </w:rPr>
        <w:t>seb</w:t>
      </w:r>
      <w:r w:rsidR="009C2CB4">
        <w:rPr>
          <w:rFonts w:ascii="Times New Roman" w:hAnsi="Times New Roman" w:cs="Times New Roman"/>
          <w:sz w:val="24"/>
          <w:szCs w:val="24"/>
        </w:rPr>
        <w:t>e</w:t>
      </w:r>
      <w:r w:rsidR="0090243C">
        <w:rPr>
          <w:rFonts w:ascii="Times New Roman" w:hAnsi="Times New Roman" w:cs="Times New Roman"/>
          <w:sz w:val="24"/>
          <w:szCs w:val="24"/>
        </w:rPr>
        <w:t>lum menikah</w:t>
      </w:r>
      <w:r w:rsidRPr="00C82879">
        <w:rPr>
          <w:rFonts w:ascii="Times New Roman" w:hAnsi="Times New Roman" w:cs="Times New Roman"/>
          <w:sz w:val="24"/>
          <w:szCs w:val="24"/>
        </w:rPr>
        <w:t xml:space="preserve"> baik secara finansial maupun sosialnya.</w:t>
      </w:r>
      <w:proofErr w:type="gramEnd"/>
      <w:r w:rsidR="002533F3">
        <w:rPr>
          <w:rFonts w:ascii="Times New Roman" w:hAnsi="Times New Roman" w:cs="Times New Roman"/>
          <w:sz w:val="24"/>
          <w:szCs w:val="24"/>
        </w:rPr>
        <w:t xml:space="preserve"> </w:t>
      </w:r>
      <w:proofErr w:type="gramStart"/>
      <w:r w:rsidR="002533F3">
        <w:rPr>
          <w:rFonts w:ascii="Times New Roman" w:hAnsi="Times New Roman" w:cs="Times New Roman"/>
          <w:sz w:val="24"/>
          <w:szCs w:val="24"/>
        </w:rPr>
        <w:t>Peran sosial</w:t>
      </w:r>
      <w:r w:rsidRPr="00C82879">
        <w:rPr>
          <w:rFonts w:ascii="Times New Roman" w:hAnsi="Times New Roman" w:cs="Times New Roman"/>
          <w:sz w:val="24"/>
          <w:szCs w:val="24"/>
        </w:rPr>
        <w:t xml:space="preserve"> </w:t>
      </w:r>
      <w:r w:rsidR="002533F3">
        <w:rPr>
          <w:rFonts w:ascii="Times New Roman" w:hAnsi="Times New Roman" w:cs="Times New Roman"/>
          <w:sz w:val="24"/>
          <w:szCs w:val="24"/>
        </w:rPr>
        <w:t>dapat dilihat dari partisipasi individu dalam organisasi maupun di lingkungan masyarakat.</w:t>
      </w:r>
      <w:proofErr w:type="gramEnd"/>
      <w:r w:rsidR="002533F3">
        <w:rPr>
          <w:rFonts w:ascii="Times New Roman" w:hAnsi="Times New Roman" w:cs="Times New Roman"/>
          <w:sz w:val="24"/>
          <w:szCs w:val="24"/>
        </w:rPr>
        <w:t xml:space="preserve"> </w:t>
      </w:r>
      <w:proofErr w:type="gramStart"/>
      <w:r w:rsidR="009C2CB4">
        <w:rPr>
          <w:rFonts w:ascii="Times New Roman" w:hAnsi="Times New Roman" w:cs="Times New Roman"/>
          <w:sz w:val="24"/>
          <w:szCs w:val="24"/>
        </w:rPr>
        <w:t xml:space="preserve">Individu yang sudah menikah </w:t>
      </w:r>
      <w:r w:rsidR="009C2CB4">
        <w:rPr>
          <w:rFonts w:ascii="Times New Roman" w:hAnsi="Times New Roman" w:cs="Times New Roman"/>
          <w:sz w:val="24"/>
          <w:szCs w:val="24"/>
        </w:rPr>
        <w:lastRenderedPageBreak/>
        <w:t xml:space="preserve">mempunyai kewajiban untuk </w:t>
      </w:r>
      <w:r w:rsidRPr="00C82879">
        <w:rPr>
          <w:rFonts w:ascii="Times New Roman" w:hAnsi="Times New Roman" w:cs="Times New Roman"/>
          <w:sz w:val="24"/>
          <w:szCs w:val="24"/>
        </w:rPr>
        <w:t>mem</w:t>
      </w:r>
      <w:r w:rsidR="009C2CB4">
        <w:rPr>
          <w:rFonts w:ascii="Times New Roman" w:hAnsi="Times New Roman" w:cs="Times New Roman"/>
          <w:sz w:val="24"/>
          <w:szCs w:val="24"/>
        </w:rPr>
        <w:t>bantu mencari nafkah dan harus bisa</w:t>
      </w:r>
      <w:r w:rsidRPr="00C82879">
        <w:rPr>
          <w:rFonts w:ascii="Times New Roman" w:hAnsi="Times New Roman" w:cs="Times New Roman"/>
          <w:sz w:val="24"/>
          <w:szCs w:val="24"/>
        </w:rPr>
        <w:t xml:space="preserve"> menjalani </w:t>
      </w:r>
      <w:r w:rsidR="009C2CB4">
        <w:rPr>
          <w:rFonts w:ascii="Times New Roman" w:hAnsi="Times New Roman" w:cs="Times New Roman"/>
          <w:sz w:val="24"/>
          <w:szCs w:val="24"/>
        </w:rPr>
        <w:t xml:space="preserve">peran </w:t>
      </w:r>
      <w:r w:rsidRPr="00C82879">
        <w:rPr>
          <w:rFonts w:ascii="Times New Roman" w:hAnsi="Times New Roman" w:cs="Times New Roman"/>
          <w:sz w:val="24"/>
          <w:szCs w:val="24"/>
        </w:rPr>
        <w:t>sosial yang ada</w:t>
      </w:r>
      <w:r w:rsidR="009C2CB4">
        <w:rPr>
          <w:rFonts w:ascii="Times New Roman" w:hAnsi="Times New Roman" w:cs="Times New Roman"/>
          <w:sz w:val="24"/>
          <w:szCs w:val="24"/>
        </w:rPr>
        <w:t xml:space="preserve"> di lingkungannya</w:t>
      </w:r>
      <w:r w:rsidR="00350683">
        <w:rPr>
          <w:rFonts w:ascii="Times New Roman" w:hAnsi="Times New Roman" w:cs="Times New Roman"/>
          <w:sz w:val="24"/>
          <w:szCs w:val="24"/>
        </w:rPr>
        <w:t>, sehingga menimbulkan konflik peran.</w:t>
      </w:r>
      <w:proofErr w:type="gramEnd"/>
      <w:r w:rsidR="00350683">
        <w:rPr>
          <w:rFonts w:ascii="Times New Roman" w:hAnsi="Times New Roman" w:cs="Times New Roman"/>
          <w:sz w:val="24"/>
          <w:szCs w:val="24"/>
        </w:rPr>
        <w:t xml:space="preserve"> </w:t>
      </w:r>
      <w:proofErr w:type="gramStart"/>
      <w:r w:rsidR="00350683">
        <w:rPr>
          <w:rFonts w:ascii="Times New Roman" w:hAnsi="Times New Roman" w:cs="Times New Roman"/>
          <w:sz w:val="24"/>
          <w:szCs w:val="24"/>
        </w:rPr>
        <w:t>Baik konflik atar keluarga atau konflik anatar pekerjaan.</w:t>
      </w:r>
      <w:proofErr w:type="gramEnd"/>
      <w:r w:rsidR="00350683">
        <w:rPr>
          <w:rFonts w:ascii="Times New Roman" w:hAnsi="Times New Roman" w:cs="Times New Roman"/>
          <w:sz w:val="24"/>
          <w:szCs w:val="24"/>
        </w:rPr>
        <w:t xml:space="preserve"> </w:t>
      </w:r>
    </w:p>
    <w:p w14:paraId="0E8CFB6D" w14:textId="4EF8012C" w:rsidR="00350683" w:rsidRPr="00C82879" w:rsidRDefault="00350683" w:rsidP="00B40E5F">
      <w:pPr>
        <w:spacing w:after="0" w:line="360" w:lineRule="auto"/>
        <w:ind w:firstLine="720"/>
        <w:jc w:val="both"/>
        <w:rPr>
          <w:rFonts w:ascii="Times New Roman" w:hAnsi="Times New Roman" w:cs="Times New Roman"/>
          <w:sz w:val="24"/>
          <w:szCs w:val="24"/>
        </w:rPr>
      </w:pPr>
      <w:r w:rsidRPr="00B40E5F">
        <w:rPr>
          <w:rFonts w:ascii="Times New Roman" w:hAnsi="Times New Roman" w:cs="Times New Roman"/>
          <w:sz w:val="24"/>
          <w:szCs w:val="24"/>
        </w:rPr>
        <w:t>Kedua konflik tersebut</w:t>
      </w:r>
      <w:r w:rsidR="009C2CB4">
        <w:rPr>
          <w:rFonts w:ascii="Times New Roman" w:hAnsi="Times New Roman" w:cs="Times New Roman"/>
          <w:sz w:val="24"/>
          <w:szCs w:val="24"/>
        </w:rPr>
        <w:t xml:space="preserve"> akan memicu timbulnya stress kerja,</w:t>
      </w:r>
      <w:r w:rsidRPr="00B40E5F">
        <w:rPr>
          <w:rFonts w:ascii="Times New Roman" w:hAnsi="Times New Roman" w:cs="Times New Roman"/>
          <w:sz w:val="24"/>
          <w:szCs w:val="24"/>
        </w:rPr>
        <w:t xml:space="preserve"> karena apabila urusan pekerjaan </w:t>
      </w:r>
      <w:r w:rsidR="009C2CB4">
        <w:rPr>
          <w:rFonts w:ascii="Times New Roman" w:hAnsi="Times New Roman" w:cs="Times New Roman"/>
          <w:sz w:val="24"/>
          <w:szCs w:val="24"/>
        </w:rPr>
        <w:t xml:space="preserve">ikut berperan dalam </w:t>
      </w:r>
      <w:r w:rsidRPr="00B40E5F">
        <w:rPr>
          <w:rFonts w:ascii="Times New Roman" w:hAnsi="Times New Roman" w:cs="Times New Roman"/>
          <w:sz w:val="24"/>
          <w:szCs w:val="24"/>
        </w:rPr>
        <w:t xml:space="preserve">mencampuri kehidupan keluarga, individu </w:t>
      </w:r>
      <w:r w:rsidR="009C2CB4">
        <w:rPr>
          <w:rFonts w:ascii="Times New Roman" w:hAnsi="Times New Roman" w:cs="Times New Roman"/>
          <w:sz w:val="24"/>
          <w:szCs w:val="24"/>
        </w:rPr>
        <w:t xml:space="preserve">akan merasa tertekan karena harus </w:t>
      </w:r>
      <w:r w:rsidRPr="00B40E5F">
        <w:rPr>
          <w:rFonts w:ascii="Times New Roman" w:hAnsi="Times New Roman" w:cs="Times New Roman"/>
          <w:sz w:val="24"/>
          <w:szCs w:val="24"/>
        </w:rPr>
        <w:t xml:space="preserve">mengurangi waktu </w:t>
      </w:r>
      <w:r w:rsidR="009C2CB4">
        <w:rPr>
          <w:rFonts w:ascii="Times New Roman" w:hAnsi="Times New Roman" w:cs="Times New Roman"/>
          <w:sz w:val="24"/>
          <w:szCs w:val="24"/>
        </w:rPr>
        <w:t xml:space="preserve">kerja yang dihabiskan </w:t>
      </w:r>
      <w:r w:rsidRPr="00B40E5F">
        <w:rPr>
          <w:rFonts w:ascii="Times New Roman" w:hAnsi="Times New Roman" w:cs="Times New Roman"/>
          <w:sz w:val="24"/>
          <w:szCs w:val="24"/>
        </w:rPr>
        <w:t>dan begitupun sebaliknya</w:t>
      </w:r>
      <w:r w:rsidR="00C57A73">
        <w:rPr>
          <w:rFonts w:ascii="Times New Roman" w:hAnsi="Times New Roman" w:cs="Times New Roman"/>
          <w:sz w:val="24"/>
          <w:szCs w:val="24"/>
        </w:rPr>
        <w:t>.</w:t>
      </w:r>
      <w:r w:rsidR="002F5CE1"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{"citationItems":[{"id":"ITEM-1","itemData":{"author":[{"dropping-particle":"","family":"Irma Refianti Manaf, Asyiah Simanjorang","given":"Asriwati","non-dropping-particle":"","parse-names":false,"suffix":""}],"container-title":"Jurnal Kesehatan Cehadum","id":"ITEM-1","issue":"4","issued":{"date-parts":[["2019"]]},"page":"9-20","title":"Faktor yang Mempengaruhi Stres Kerja Perawat Puskesmas di Wilayah Kerja Dinas Kesehatan Kabupaten Simeulue Tahun 2019","type":"article-journal","volume":"1"},"uris":["http://www.mendeley.com/documents/?uuid=94fae365-c9dc-4da8-ac56-ecad40c34919"]}],"mendeley":{"formattedCitation":"(7)","manualFormatting":"7","plainTextFormattedCitation":"(7)","previouslyFormattedCitation":"(7)"},"properties":{"noteIndex":0},"schema":"https://github.com/citation-style-language/schema/raw/master/csl-citation.json"}</w:instrText>
      </w:r>
      <w:r w:rsidR="002F5CE1" w:rsidRPr="00C57A73">
        <w:rPr>
          <w:rFonts w:ascii="Times New Roman" w:hAnsi="Times New Roman" w:cs="Times New Roman"/>
          <w:sz w:val="24"/>
          <w:szCs w:val="24"/>
          <w:vertAlign w:val="superscript"/>
        </w:rPr>
        <w:fldChar w:fldCharType="separate"/>
      </w:r>
      <w:r w:rsidR="002F5CE1" w:rsidRPr="00C57A73">
        <w:rPr>
          <w:rFonts w:ascii="Times New Roman" w:hAnsi="Times New Roman" w:cs="Times New Roman"/>
          <w:noProof/>
          <w:sz w:val="24"/>
          <w:szCs w:val="24"/>
          <w:vertAlign w:val="superscript"/>
        </w:rPr>
        <w:t>7</w:t>
      </w:r>
      <w:r w:rsidR="002F5CE1" w:rsidRPr="00C57A73">
        <w:rPr>
          <w:rFonts w:ascii="Times New Roman" w:hAnsi="Times New Roman" w:cs="Times New Roman"/>
          <w:sz w:val="24"/>
          <w:szCs w:val="24"/>
          <w:vertAlign w:val="superscript"/>
        </w:rPr>
        <w:fldChar w:fldCharType="end"/>
      </w:r>
      <w:r w:rsidR="002533F3">
        <w:rPr>
          <w:rFonts w:ascii="Times New Roman" w:hAnsi="Times New Roman" w:cs="Times New Roman"/>
          <w:sz w:val="24"/>
          <w:szCs w:val="24"/>
        </w:rPr>
        <w:t xml:space="preserve"> </w:t>
      </w:r>
      <w:proofErr w:type="gramStart"/>
      <w:r w:rsidR="002533F3">
        <w:rPr>
          <w:rFonts w:ascii="Times New Roman" w:hAnsi="Times New Roman" w:cs="Times New Roman"/>
          <w:sz w:val="24"/>
          <w:szCs w:val="24"/>
        </w:rPr>
        <w:t>Seseorang  perawat</w:t>
      </w:r>
      <w:proofErr w:type="gramEnd"/>
      <w:r w:rsidR="002533F3">
        <w:rPr>
          <w:rFonts w:ascii="Times New Roman" w:hAnsi="Times New Roman" w:cs="Times New Roman"/>
          <w:sz w:val="24"/>
          <w:szCs w:val="24"/>
        </w:rPr>
        <w:t xml:space="preserve"> yang mengalami peran ganda akan kesulitan untuk membagi waktu dalam menjalankan dua peran dan tidak dapat fokus untuk satu peran, sehingga terjadi adanya tekanan yang </w:t>
      </w:r>
      <w:r w:rsidR="009C2CB4">
        <w:rPr>
          <w:rFonts w:ascii="Times New Roman" w:hAnsi="Times New Roman" w:cs="Times New Roman"/>
          <w:sz w:val="24"/>
          <w:szCs w:val="24"/>
        </w:rPr>
        <w:t>bertambah dan merasakan kelelahan serta mengarah ke stres</w:t>
      </w:r>
      <w:r w:rsidR="002533F3">
        <w:rPr>
          <w:rFonts w:ascii="Times New Roman" w:hAnsi="Times New Roman" w:cs="Times New Roman"/>
          <w:sz w:val="24"/>
          <w:szCs w:val="24"/>
        </w:rPr>
        <w:t xml:space="preserve">. Efek negatif dari stress yang mempengaruhi individu untuk mengalami </w:t>
      </w:r>
      <w:r w:rsidR="002533F3" w:rsidRPr="005C29A1">
        <w:rPr>
          <w:rFonts w:ascii="Times New Roman" w:hAnsi="Times New Roman" w:cs="Times New Roman"/>
          <w:i/>
          <w:sz w:val="24"/>
          <w:szCs w:val="24"/>
        </w:rPr>
        <w:t>burnout syndrome</w:t>
      </w:r>
      <w:r w:rsidR="00C57A73">
        <w:rPr>
          <w:rFonts w:ascii="Times New Roman" w:hAnsi="Times New Roman" w:cs="Times New Roman"/>
          <w:i/>
          <w:sz w:val="24"/>
          <w:szCs w:val="24"/>
        </w:rPr>
        <w:t>.</w:t>
      </w:r>
      <w:r w:rsidR="002533F3" w:rsidRPr="00C57A73">
        <w:rPr>
          <w:rFonts w:ascii="Times New Roman" w:hAnsi="Times New Roman" w:cs="Times New Roman"/>
          <w:i/>
          <w:sz w:val="24"/>
          <w:szCs w:val="24"/>
          <w:vertAlign w:val="superscript"/>
        </w:rPr>
        <w:fldChar w:fldCharType="begin" w:fldLock="1"/>
      </w:r>
      <w:r w:rsidR="00C57A73" w:rsidRPr="00C57A73">
        <w:rPr>
          <w:rFonts w:ascii="Times New Roman" w:hAnsi="Times New Roman" w:cs="Times New Roman"/>
          <w:i/>
          <w:sz w:val="24"/>
          <w:szCs w:val="24"/>
          <w:vertAlign w:val="superscript"/>
        </w:rPr>
        <w:instrText>ADDIN CSL_CITATION {"citationItems":[{"id":"ITEM-1","itemData":{"author":[{"dropping-particle":"","family":"Putri","given":"Arina Afira","non-dropping-particle":"","parse-names":false,"suffix":""},{"dropping-particle":"","family":"Mulyana","given":"Olievia Prabandini","non-dropping-particle":"","parse-names":false,"suffix":""}],"container-title":"Jurnal Penelitian Psikologi","id":"ITEM-1","issue":"3","issued":{"date-parts":[["2019"]]},"page":"1-6","title":"Hubungan Antara Konflik Peran Ganda Dengan Kecenderungan Burnout Pada Perawat RSUD Pamekasan","type":"article-journal","volume":"6"},"uris":["http://www.mendeley.com/documents/?uuid=5d6bfa19-7a83-454a-9cd8-0d7b2777ef07"]}],"mendeley":{"formattedCitation":"(11)","manualFormatting":"11","plainTextFormattedCitation":"(11)","previouslyFormattedCitation":"(10)"},"properties":{"noteIndex":0},"schema":"https://github.com/citation-style-language/schema/raw/master/csl-citation.json"}</w:instrText>
      </w:r>
      <w:r w:rsidR="002533F3" w:rsidRPr="00C57A73">
        <w:rPr>
          <w:rFonts w:ascii="Times New Roman" w:hAnsi="Times New Roman" w:cs="Times New Roman"/>
          <w:i/>
          <w:sz w:val="24"/>
          <w:szCs w:val="24"/>
          <w:vertAlign w:val="superscript"/>
        </w:rPr>
        <w:fldChar w:fldCharType="separate"/>
      </w:r>
      <w:proofErr w:type="gramStart"/>
      <w:r w:rsidR="006F69FB" w:rsidRPr="00C57A73">
        <w:rPr>
          <w:rFonts w:ascii="Times New Roman" w:hAnsi="Times New Roman" w:cs="Times New Roman"/>
          <w:noProof/>
          <w:sz w:val="24"/>
          <w:szCs w:val="24"/>
          <w:vertAlign w:val="superscript"/>
        </w:rPr>
        <w:t>11</w:t>
      </w:r>
      <w:r w:rsidR="002533F3" w:rsidRPr="00C57A73">
        <w:rPr>
          <w:rFonts w:ascii="Times New Roman" w:hAnsi="Times New Roman" w:cs="Times New Roman"/>
          <w:i/>
          <w:sz w:val="24"/>
          <w:szCs w:val="24"/>
          <w:vertAlign w:val="superscript"/>
        </w:rPr>
        <w:fldChar w:fldCharType="end"/>
      </w:r>
      <w:r w:rsidRPr="00B40E5F">
        <w:rPr>
          <w:rFonts w:ascii="Times New Roman" w:hAnsi="Times New Roman" w:cs="Times New Roman"/>
          <w:sz w:val="24"/>
          <w:szCs w:val="24"/>
        </w:rPr>
        <w:t xml:space="preserve"> Jika peran ganda ini tidak dapat dikontrol dengan baik maka dapat menimbulkan </w:t>
      </w:r>
      <w:r w:rsidRPr="00B40E5F">
        <w:rPr>
          <w:rFonts w:ascii="Times New Roman" w:hAnsi="Times New Roman" w:cs="Times New Roman"/>
          <w:i/>
          <w:sz w:val="24"/>
          <w:szCs w:val="24"/>
        </w:rPr>
        <w:t>burnout syndrome</w:t>
      </w:r>
      <w:proofErr w:type="gramEnd"/>
      <w:r w:rsidRPr="00B40E5F">
        <w:rPr>
          <w:rFonts w:ascii="Times New Roman" w:hAnsi="Times New Roman" w:cs="Times New Roman"/>
          <w:sz w:val="24"/>
          <w:szCs w:val="24"/>
        </w:rPr>
        <w:t>.</w:t>
      </w:r>
    </w:p>
    <w:p w14:paraId="519643E9" w14:textId="191C22B6" w:rsidR="00125E22" w:rsidRPr="00C82879" w:rsidRDefault="00125E22" w:rsidP="00C82879">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 xml:space="preserve">Hasil penelitian ini sejalan dengan penelitian yang dilakukan oleh Khamndiniyati tahun 2019 yang menunjukkan ada hubungan peran ganda dengan kejadian </w:t>
      </w:r>
      <w:r w:rsidRPr="00C82879">
        <w:rPr>
          <w:rFonts w:ascii="Times New Roman" w:hAnsi="Times New Roman" w:cs="Times New Roman"/>
          <w:i/>
          <w:sz w:val="24"/>
          <w:szCs w:val="24"/>
        </w:rPr>
        <w:t>burnout</w:t>
      </w:r>
      <w:r w:rsidRPr="00C82879">
        <w:rPr>
          <w:rFonts w:ascii="Times New Roman" w:hAnsi="Times New Roman" w:cs="Times New Roman"/>
          <w:sz w:val="24"/>
          <w:szCs w:val="24"/>
        </w:rPr>
        <w:t xml:space="preserve"> </w:t>
      </w:r>
      <w:r w:rsidRPr="00C82879">
        <w:rPr>
          <w:rFonts w:ascii="Times New Roman" w:hAnsi="Times New Roman" w:cs="Times New Roman"/>
          <w:i/>
          <w:sz w:val="24"/>
          <w:szCs w:val="24"/>
        </w:rPr>
        <w:t>syndrome</w:t>
      </w:r>
      <w:r w:rsidRPr="00C82879">
        <w:rPr>
          <w:rFonts w:ascii="Times New Roman" w:hAnsi="Times New Roman" w:cs="Times New Roman"/>
          <w:sz w:val="24"/>
          <w:szCs w:val="24"/>
        </w:rPr>
        <w:t xml:space="preserve"> pada karyawan wanita menikah di Kalimantan Timur dengan hasil (</w:t>
      </w:r>
      <w:r w:rsidRPr="00C82879">
        <w:rPr>
          <w:rFonts w:ascii="Times New Roman" w:hAnsi="Times New Roman" w:cs="Times New Roman"/>
          <w:i/>
          <w:sz w:val="24"/>
          <w:szCs w:val="24"/>
        </w:rPr>
        <w:t>p-</w:t>
      </w:r>
      <w:r w:rsidRPr="00C82879">
        <w:rPr>
          <w:rFonts w:ascii="Times New Roman" w:hAnsi="Times New Roman" w:cs="Times New Roman"/>
          <w:i/>
          <w:sz w:val="24"/>
          <w:szCs w:val="24"/>
          <w:vertAlign w:val="subscript"/>
        </w:rPr>
        <w:t>value</w:t>
      </w:r>
      <w:r w:rsidRPr="00C82879">
        <w:rPr>
          <w:rFonts w:ascii="Times New Roman" w:hAnsi="Times New Roman" w:cs="Times New Roman"/>
          <w:sz w:val="24"/>
          <w:szCs w:val="24"/>
        </w:rPr>
        <w:t>= 0,000) yang disebabkan karena adanya tekanan dari salah satu peran mempengaruhi kinerja peran yang lainnya</w:t>
      </w:r>
      <w:r w:rsidR="00C57A73">
        <w:rPr>
          <w:rFonts w:ascii="Times New Roman" w:hAnsi="Times New Roman" w:cs="Times New Roman"/>
          <w:sz w:val="24"/>
          <w:szCs w:val="24"/>
        </w:rPr>
        <w:t>.</w:t>
      </w:r>
      <w:r w:rsidR="00C50663"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author":[{"dropping-particle":"","family":"Khamndiniyati","given":"Nurul","non-dropping-particle":"","parse-names":false,"suffix":""}],"container-title":"Psikoborneo","id":"ITEM-1","issue":"1","issued":{"date-parts":[["2019"]]},"page":"47-56","title":"Hubungan Peran Ganda dan Tipe Kepribadian DISC Terhadap Sindrom Kelelahan (Burnout)","type":"article-journal","volume":"7"},"uris":["http://www.mendeley.com/documents/?uuid=daccb796-a2e8-4df6-bc79-3a107e6fbdb2"]}],"mendeley":{"formattedCitation":"(12)","manualFormatting":"12","plainTextFormattedCitation":"(12)","previouslyFormattedCitation":"(11)"},"properties":{"noteIndex":0},"schema":"https://github.com/citation-style-language/schema/raw/master/csl-citation.json"}</w:instrText>
      </w:r>
      <w:r w:rsidR="00C50663" w:rsidRPr="00C57A73">
        <w:rPr>
          <w:rFonts w:ascii="Times New Roman" w:hAnsi="Times New Roman" w:cs="Times New Roman"/>
          <w:sz w:val="24"/>
          <w:szCs w:val="24"/>
          <w:vertAlign w:val="superscript"/>
        </w:rPr>
        <w:fldChar w:fldCharType="separate"/>
      </w:r>
      <w:r w:rsidR="006F69FB" w:rsidRPr="00C57A73">
        <w:rPr>
          <w:rFonts w:ascii="Times New Roman" w:hAnsi="Times New Roman" w:cs="Times New Roman"/>
          <w:noProof/>
          <w:sz w:val="24"/>
          <w:szCs w:val="24"/>
          <w:vertAlign w:val="superscript"/>
        </w:rPr>
        <w:t>12</w:t>
      </w:r>
      <w:r w:rsidR="00C50663" w:rsidRPr="00C57A73">
        <w:rPr>
          <w:rFonts w:ascii="Times New Roman" w:hAnsi="Times New Roman" w:cs="Times New Roman"/>
          <w:sz w:val="24"/>
          <w:szCs w:val="24"/>
          <w:vertAlign w:val="superscript"/>
        </w:rPr>
        <w:fldChar w:fldCharType="end"/>
      </w:r>
      <w:r w:rsidRPr="00C57A73">
        <w:rPr>
          <w:rFonts w:ascii="Times New Roman" w:hAnsi="Times New Roman" w:cs="Times New Roman"/>
          <w:sz w:val="24"/>
          <w:szCs w:val="24"/>
          <w:vertAlign w:val="superscript"/>
        </w:rPr>
        <w:t xml:space="preserve"> </w:t>
      </w:r>
      <w:r w:rsidRPr="00C82879">
        <w:rPr>
          <w:rFonts w:ascii="Times New Roman" w:hAnsi="Times New Roman" w:cs="Times New Roman"/>
          <w:sz w:val="24"/>
          <w:szCs w:val="24"/>
        </w:rPr>
        <w:t xml:space="preserve">Oleh karena itu perlu adanya upaya pencegahan agar </w:t>
      </w:r>
      <w:r w:rsidRPr="00C82879">
        <w:rPr>
          <w:rFonts w:ascii="Times New Roman" w:hAnsi="Times New Roman" w:cs="Times New Roman"/>
          <w:i/>
          <w:sz w:val="24"/>
          <w:szCs w:val="24"/>
        </w:rPr>
        <w:t>burnout syndrome</w:t>
      </w:r>
      <w:r w:rsidRPr="00C82879">
        <w:rPr>
          <w:rFonts w:ascii="Times New Roman" w:hAnsi="Times New Roman" w:cs="Times New Roman"/>
          <w:sz w:val="24"/>
          <w:szCs w:val="24"/>
        </w:rPr>
        <w:t xml:space="preserve"> tidak dialami oleh seorang perawat salah satunya dengan </w:t>
      </w:r>
      <w:proofErr w:type="gramStart"/>
      <w:r w:rsidRPr="00C82879">
        <w:rPr>
          <w:rFonts w:ascii="Times New Roman" w:hAnsi="Times New Roman" w:cs="Times New Roman"/>
          <w:sz w:val="24"/>
          <w:szCs w:val="24"/>
        </w:rPr>
        <w:t>cara</w:t>
      </w:r>
      <w:proofErr w:type="gramEnd"/>
      <w:r w:rsidRPr="00C82879">
        <w:rPr>
          <w:rFonts w:ascii="Times New Roman" w:hAnsi="Times New Roman" w:cs="Times New Roman"/>
          <w:sz w:val="24"/>
          <w:szCs w:val="24"/>
        </w:rPr>
        <w:t xml:space="preserve"> adanya dukungan </w:t>
      </w:r>
      <w:r w:rsidRPr="00C82879">
        <w:rPr>
          <w:rFonts w:ascii="Times New Roman" w:hAnsi="Times New Roman" w:cs="Times New Roman"/>
          <w:sz w:val="24"/>
          <w:szCs w:val="24"/>
        </w:rPr>
        <w:lastRenderedPageBreak/>
        <w:t>yang diberikan baik dukungan sosial dari tempat kerja maupun dukungan dari keluarga sehingga dapat menimbulkan kepuasan dalam bekerja</w:t>
      </w:r>
      <w:r w:rsidR="00C50663" w:rsidRPr="00C82879">
        <w:rPr>
          <w:rFonts w:ascii="Times New Roman" w:hAnsi="Times New Roman" w:cs="Times New Roman"/>
          <w:sz w:val="24"/>
          <w:szCs w:val="24"/>
        </w:rPr>
        <w:t>.</w:t>
      </w:r>
    </w:p>
    <w:p w14:paraId="0CB82E25" w14:textId="77777777" w:rsidR="00C50663" w:rsidRPr="00C82879" w:rsidRDefault="00C50663" w:rsidP="00C82879">
      <w:pPr>
        <w:spacing w:after="0" w:line="360" w:lineRule="auto"/>
        <w:contextualSpacing/>
        <w:jc w:val="both"/>
        <w:rPr>
          <w:rFonts w:ascii="Times New Roman" w:hAnsi="Times New Roman" w:cs="Times New Roman"/>
          <w:b/>
          <w:i/>
          <w:sz w:val="24"/>
          <w:szCs w:val="24"/>
        </w:rPr>
      </w:pPr>
      <w:r w:rsidRPr="00C82879">
        <w:rPr>
          <w:rFonts w:ascii="Times New Roman" w:hAnsi="Times New Roman" w:cs="Times New Roman"/>
          <w:b/>
          <w:sz w:val="24"/>
          <w:szCs w:val="24"/>
        </w:rPr>
        <w:t xml:space="preserve">Hubungan Tipe Kepribadian Dengan </w:t>
      </w:r>
      <w:r w:rsidRPr="00C82879">
        <w:rPr>
          <w:rFonts w:ascii="Times New Roman" w:hAnsi="Times New Roman" w:cs="Times New Roman"/>
          <w:b/>
          <w:i/>
          <w:sz w:val="24"/>
          <w:szCs w:val="24"/>
        </w:rPr>
        <w:t>Burnout Syndrome</w:t>
      </w:r>
    </w:p>
    <w:p w14:paraId="10CEF585" w14:textId="35684827" w:rsidR="00C50663" w:rsidRPr="00C82879" w:rsidRDefault="003E045E" w:rsidP="00C828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w:t>
      </w:r>
      <w:r w:rsidR="00C50663" w:rsidRPr="00C82879">
        <w:rPr>
          <w:rFonts w:ascii="Times New Roman" w:hAnsi="Times New Roman" w:cs="Times New Roman"/>
          <w:sz w:val="24"/>
          <w:szCs w:val="24"/>
        </w:rPr>
        <w:t xml:space="preserve">asil uji statistik </w:t>
      </w:r>
      <w:r>
        <w:rPr>
          <w:rFonts w:ascii="Times New Roman" w:hAnsi="Times New Roman" w:cs="Times New Roman"/>
          <w:sz w:val="24"/>
          <w:szCs w:val="24"/>
        </w:rPr>
        <w:t xml:space="preserve">diperoleh </w:t>
      </w:r>
      <w:r w:rsidR="00C50663" w:rsidRPr="00C82879">
        <w:rPr>
          <w:rFonts w:ascii="Times New Roman" w:hAnsi="Times New Roman" w:cs="Times New Roman"/>
          <w:sz w:val="24"/>
          <w:szCs w:val="24"/>
        </w:rPr>
        <w:t xml:space="preserve">bahwa terdapat hubungan antara tipe kepribadian dengan </w:t>
      </w:r>
      <w:r w:rsidR="00C50663" w:rsidRPr="00C82879">
        <w:rPr>
          <w:rFonts w:ascii="Times New Roman" w:hAnsi="Times New Roman" w:cs="Times New Roman"/>
          <w:i/>
          <w:sz w:val="24"/>
          <w:szCs w:val="24"/>
        </w:rPr>
        <w:t>burnout syndrome</w:t>
      </w:r>
      <w:r w:rsidR="00C50663" w:rsidRPr="00C82879">
        <w:rPr>
          <w:rFonts w:ascii="Times New Roman" w:hAnsi="Times New Roman" w:cs="Times New Roman"/>
          <w:sz w:val="24"/>
          <w:szCs w:val="24"/>
        </w:rPr>
        <w:t xml:space="preserve"> pada perawat di instalasi rawat inap RSUD Bahteramas Provinsi Sulawesi Tenggara dengan (</w:t>
      </w:r>
      <w:r w:rsidR="00C50663" w:rsidRPr="00C82879">
        <w:rPr>
          <w:rFonts w:ascii="Times New Roman" w:hAnsi="Times New Roman" w:cs="Times New Roman"/>
          <w:i/>
          <w:sz w:val="24"/>
          <w:szCs w:val="24"/>
        </w:rPr>
        <w:t>p-</w:t>
      </w:r>
      <w:r w:rsidR="00C50663" w:rsidRPr="00C82879">
        <w:rPr>
          <w:rFonts w:ascii="Times New Roman" w:hAnsi="Times New Roman" w:cs="Times New Roman"/>
          <w:i/>
          <w:sz w:val="24"/>
          <w:szCs w:val="24"/>
          <w:vertAlign w:val="subscript"/>
        </w:rPr>
        <w:t>value</w:t>
      </w:r>
      <w:r w:rsidR="00C50663" w:rsidRPr="00C82879">
        <w:rPr>
          <w:rFonts w:ascii="Times New Roman" w:hAnsi="Times New Roman" w:cs="Times New Roman"/>
          <w:sz w:val="24"/>
          <w:szCs w:val="24"/>
        </w:rPr>
        <w:t xml:space="preserve"> = 0,000).</w:t>
      </w:r>
    </w:p>
    <w:p w14:paraId="6EADAC01" w14:textId="06306596" w:rsidR="00F314F8" w:rsidRDefault="00C50663" w:rsidP="00FE0930">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 xml:space="preserve">Hasil </w:t>
      </w:r>
      <w:r w:rsidR="003E045E">
        <w:rPr>
          <w:rFonts w:ascii="Times New Roman" w:hAnsi="Times New Roman" w:cs="Times New Roman"/>
          <w:sz w:val="24"/>
          <w:szCs w:val="24"/>
        </w:rPr>
        <w:t xml:space="preserve">dalam penelitian ini </w:t>
      </w:r>
      <w:proofErr w:type="gramStart"/>
      <w:r w:rsidR="003E045E">
        <w:rPr>
          <w:rFonts w:ascii="Times New Roman" w:hAnsi="Times New Roman" w:cs="Times New Roman"/>
          <w:sz w:val="24"/>
          <w:szCs w:val="24"/>
        </w:rPr>
        <w:t xml:space="preserve">didapatkan </w:t>
      </w:r>
      <w:r w:rsidRPr="00C82879">
        <w:rPr>
          <w:rFonts w:ascii="Times New Roman" w:hAnsi="Times New Roman" w:cs="Times New Roman"/>
          <w:sz w:val="24"/>
          <w:szCs w:val="24"/>
        </w:rPr>
        <w:t xml:space="preserve"> bahwa</w:t>
      </w:r>
      <w:proofErr w:type="gramEnd"/>
      <w:r w:rsidRPr="00C82879">
        <w:rPr>
          <w:rFonts w:ascii="Times New Roman" w:hAnsi="Times New Roman" w:cs="Times New Roman"/>
          <w:sz w:val="24"/>
          <w:szCs w:val="24"/>
        </w:rPr>
        <w:t xml:space="preserve"> </w:t>
      </w:r>
      <w:r w:rsidR="008B11CD">
        <w:rPr>
          <w:rFonts w:ascii="Times New Roman" w:hAnsi="Times New Roman" w:cs="Times New Roman"/>
          <w:sz w:val="24"/>
          <w:szCs w:val="24"/>
        </w:rPr>
        <w:t xml:space="preserve">ada </w:t>
      </w:r>
      <w:r w:rsidRPr="00C82879">
        <w:rPr>
          <w:rFonts w:ascii="Times New Roman" w:hAnsi="Times New Roman" w:cs="Times New Roman"/>
          <w:sz w:val="24"/>
          <w:szCs w:val="24"/>
        </w:rPr>
        <w:t xml:space="preserve">hubungan antara tipe kepribadian dengan </w:t>
      </w:r>
      <w:r w:rsidRPr="00C82879">
        <w:rPr>
          <w:rFonts w:ascii="Times New Roman" w:hAnsi="Times New Roman" w:cs="Times New Roman"/>
          <w:i/>
          <w:sz w:val="24"/>
          <w:szCs w:val="24"/>
        </w:rPr>
        <w:t>burnout syndrome.</w:t>
      </w:r>
      <w:r w:rsidR="003C54A9" w:rsidRPr="00C82879">
        <w:rPr>
          <w:rFonts w:ascii="Times New Roman" w:hAnsi="Times New Roman" w:cs="Times New Roman"/>
          <w:sz w:val="24"/>
          <w:szCs w:val="24"/>
        </w:rPr>
        <w:t xml:space="preserve"> Hal ini dikarenakan bahwa seorang perawat yang memiliki tipe kepribadian introvert ketika menghadapi permasalahan </w:t>
      </w:r>
      <w:proofErr w:type="gramStart"/>
      <w:r w:rsidR="003C54A9" w:rsidRPr="00C82879">
        <w:rPr>
          <w:rFonts w:ascii="Times New Roman" w:hAnsi="Times New Roman" w:cs="Times New Roman"/>
          <w:sz w:val="24"/>
          <w:szCs w:val="24"/>
        </w:rPr>
        <w:t>akan</w:t>
      </w:r>
      <w:proofErr w:type="gramEnd"/>
      <w:r w:rsidR="003C54A9" w:rsidRPr="00C82879">
        <w:rPr>
          <w:rFonts w:ascii="Times New Roman" w:hAnsi="Times New Roman" w:cs="Times New Roman"/>
          <w:sz w:val="24"/>
          <w:szCs w:val="24"/>
        </w:rPr>
        <w:t xml:space="preserve"> dipendam sendiri tanpa mendapatkan solusi yang tepat untuk </w:t>
      </w:r>
      <w:r w:rsidR="003E045E">
        <w:rPr>
          <w:rFonts w:ascii="Times New Roman" w:hAnsi="Times New Roman" w:cs="Times New Roman"/>
          <w:sz w:val="24"/>
          <w:szCs w:val="24"/>
        </w:rPr>
        <w:t xml:space="preserve">permasalahan </w:t>
      </w:r>
      <w:r w:rsidR="003C54A9" w:rsidRPr="00C82879">
        <w:rPr>
          <w:rFonts w:ascii="Times New Roman" w:hAnsi="Times New Roman" w:cs="Times New Roman"/>
          <w:sz w:val="24"/>
          <w:szCs w:val="24"/>
        </w:rPr>
        <w:t xml:space="preserve">yang dihadapinya. </w:t>
      </w:r>
      <w:proofErr w:type="gramStart"/>
      <w:r w:rsidR="003E045E">
        <w:rPr>
          <w:rFonts w:ascii="Times New Roman" w:hAnsi="Times New Roman" w:cs="Times New Roman"/>
          <w:sz w:val="24"/>
          <w:szCs w:val="24"/>
        </w:rPr>
        <w:t>Apabila keadaan ini berlangsung lama maka dapat menimbulkan rasa lelah secara emosional.</w:t>
      </w:r>
      <w:proofErr w:type="gramEnd"/>
      <w:r w:rsidR="003E045E">
        <w:rPr>
          <w:rFonts w:ascii="Times New Roman" w:hAnsi="Times New Roman" w:cs="Times New Roman"/>
          <w:sz w:val="24"/>
          <w:szCs w:val="24"/>
        </w:rPr>
        <w:t xml:space="preserve">  Keadaan lelah secara emosional </w:t>
      </w:r>
      <w:r w:rsidR="003D1B09">
        <w:rPr>
          <w:rFonts w:ascii="Times New Roman" w:hAnsi="Times New Roman" w:cs="Times New Roman"/>
          <w:sz w:val="24"/>
          <w:szCs w:val="24"/>
        </w:rPr>
        <w:t xml:space="preserve">yang dialami seorang perawat dengan sifat menutup diri dari lingkungannya maka </w:t>
      </w:r>
      <w:proofErr w:type="gramStart"/>
      <w:r w:rsidR="003D1B09">
        <w:rPr>
          <w:rFonts w:ascii="Times New Roman" w:hAnsi="Times New Roman" w:cs="Times New Roman"/>
          <w:sz w:val="24"/>
          <w:szCs w:val="24"/>
        </w:rPr>
        <w:t>akan</w:t>
      </w:r>
      <w:proofErr w:type="gramEnd"/>
      <w:r w:rsidR="003D1B09">
        <w:rPr>
          <w:rFonts w:ascii="Times New Roman" w:hAnsi="Times New Roman" w:cs="Times New Roman"/>
          <w:sz w:val="24"/>
          <w:szCs w:val="24"/>
        </w:rPr>
        <w:t xml:space="preserve"> merasakan kurangnya </w:t>
      </w:r>
      <w:r w:rsidR="003C54A9" w:rsidRPr="00C82879">
        <w:rPr>
          <w:rFonts w:ascii="Times New Roman" w:hAnsi="Times New Roman" w:cs="Times New Roman"/>
          <w:sz w:val="24"/>
          <w:szCs w:val="24"/>
        </w:rPr>
        <w:t xml:space="preserve">semangat </w:t>
      </w:r>
      <w:r w:rsidR="003D1B09">
        <w:rPr>
          <w:rFonts w:ascii="Times New Roman" w:hAnsi="Times New Roman" w:cs="Times New Roman"/>
          <w:sz w:val="24"/>
          <w:szCs w:val="24"/>
        </w:rPr>
        <w:t xml:space="preserve">dalam diri </w:t>
      </w:r>
      <w:r w:rsidR="003C54A9" w:rsidRPr="00C82879">
        <w:rPr>
          <w:rFonts w:ascii="Times New Roman" w:hAnsi="Times New Roman" w:cs="Times New Roman"/>
          <w:sz w:val="24"/>
          <w:szCs w:val="24"/>
        </w:rPr>
        <w:t xml:space="preserve">dalam menjalankan pekerjaannya. </w:t>
      </w:r>
    </w:p>
    <w:p w14:paraId="17ACA783" w14:textId="67E650DD" w:rsidR="00F314F8" w:rsidRDefault="00F314F8" w:rsidP="00FE0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Seseorang dengan tipe kepribadian introvert memiliki peluang yang </w:t>
      </w:r>
      <w:r w:rsidR="003D1B09">
        <w:rPr>
          <w:rFonts w:ascii="Times New Roman" w:hAnsi="Times New Roman" w:cs="Times New Roman"/>
          <w:sz w:val="24"/>
          <w:szCs w:val="24"/>
        </w:rPr>
        <w:t xml:space="preserve">tidak sedikit </w:t>
      </w:r>
      <w:r w:rsidR="007848B7">
        <w:rPr>
          <w:rFonts w:ascii="Times New Roman" w:hAnsi="Times New Roman" w:cs="Times New Roman"/>
          <w:sz w:val="24"/>
          <w:szCs w:val="24"/>
        </w:rPr>
        <w:t xml:space="preserve">untuk </w:t>
      </w:r>
      <w:r w:rsidR="003D1B09">
        <w:rPr>
          <w:rFonts w:ascii="Times New Roman" w:hAnsi="Times New Roman" w:cs="Times New Roman"/>
          <w:sz w:val="24"/>
          <w:szCs w:val="24"/>
        </w:rPr>
        <w:t>merasa</w:t>
      </w:r>
      <w:r w:rsidR="00FE0930">
        <w:rPr>
          <w:rFonts w:ascii="Times New Roman" w:hAnsi="Times New Roman" w:cs="Times New Roman"/>
          <w:sz w:val="24"/>
          <w:szCs w:val="24"/>
        </w:rPr>
        <w:t>kan</w:t>
      </w:r>
      <w:r w:rsidR="003D1B09">
        <w:rPr>
          <w:rFonts w:ascii="Times New Roman" w:hAnsi="Times New Roman" w:cs="Times New Roman"/>
          <w:sz w:val="24"/>
          <w:szCs w:val="24"/>
        </w:rPr>
        <w:t xml:space="preserve"> </w:t>
      </w:r>
      <w:r w:rsidR="007848B7">
        <w:rPr>
          <w:rFonts w:ascii="Times New Roman" w:hAnsi="Times New Roman" w:cs="Times New Roman"/>
          <w:sz w:val="24"/>
          <w:szCs w:val="24"/>
        </w:rPr>
        <w:t xml:space="preserve">emosi </w:t>
      </w:r>
      <w:r>
        <w:rPr>
          <w:rFonts w:ascii="Times New Roman" w:hAnsi="Times New Roman" w:cs="Times New Roman"/>
          <w:sz w:val="24"/>
          <w:szCs w:val="24"/>
        </w:rPr>
        <w:t xml:space="preserve">yang </w:t>
      </w:r>
      <w:r w:rsidR="003D1B09">
        <w:rPr>
          <w:rFonts w:ascii="Times New Roman" w:hAnsi="Times New Roman" w:cs="Times New Roman"/>
          <w:sz w:val="24"/>
          <w:szCs w:val="24"/>
        </w:rPr>
        <w:t xml:space="preserve">ada dalam dirinya </w:t>
      </w:r>
      <w:r>
        <w:rPr>
          <w:rFonts w:ascii="Times New Roman" w:hAnsi="Times New Roman" w:cs="Times New Roman"/>
          <w:sz w:val="24"/>
          <w:szCs w:val="24"/>
        </w:rPr>
        <w:t xml:space="preserve">karena </w:t>
      </w:r>
      <w:r w:rsidR="00FE0930">
        <w:rPr>
          <w:rFonts w:ascii="Times New Roman" w:hAnsi="Times New Roman" w:cs="Times New Roman"/>
          <w:sz w:val="24"/>
          <w:szCs w:val="24"/>
        </w:rPr>
        <w:t>dengan seseorang menutup diri</w:t>
      </w:r>
      <w:r>
        <w:rPr>
          <w:rFonts w:ascii="Times New Roman" w:hAnsi="Times New Roman" w:cs="Times New Roman"/>
          <w:sz w:val="24"/>
          <w:szCs w:val="24"/>
        </w:rPr>
        <w:t xml:space="preserve"> dari lingkungannya cenderung merasakan depresi sehingga mengalami </w:t>
      </w:r>
      <w:r w:rsidRPr="004C47F0">
        <w:rPr>
          <w:rFonts w:ascii="Times New Roman" w:hAnsi="Times New Roman" w:cs="Times New Roman"/>
          <w:i/>
          <w:sz w:val="24"/>
          <w:szCs w:val="24"/>
        </w:rPr>
        <w:t>burnout syndrome</w:t>
      </w:r>
      <w:r w:rsidR="00C57A73">
        <w:rPr>
          <w:rFonts w:ascii="Times New Roman" w:hAnsi="Times New Roman" w:cs="Times New Roman"/>
          <w:i/>
          <w:sz w:val="24"/>
          <w:szCs w:val="24"/>
        </w:rPr>
        <w:t>.</w:t>
      </w:r>
      <w:r w:rsidR="007848B7"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{"citationItems":[{"id":"ITEM-1","itemData":{"ISSN":"1693-1076","abstract":"ABSTRACTThis purpose of this study is to examine whether introvert personality types can lead to burnout at nurses who work in RSUD Karanganyar. The subjects of this study involved 84 nurses with the characteristics of the subject being nurses who had worked for at least 1 year. Data collection methods used in this study are introvert personality scale and burnout scale. The results of data analysis show that there is a significant positive relationship between introvert personality types and burnout at nurses who work in RSUD Karanganyar, which is the higher the introvert personality types owned by nurses, the higher the chance of burnout, so the hypothesis of this study is accepted. This indicates that the introvert personality types is determining the chances of burnout appearing at nurses.Keywords: Introvert Personality Type, Burnout, NurseABSTRAKPenelitian ini bertujuan untuk menguji apakah tipe kepribadian introvert dapat mengakibatkan burnout pada perawat yang bekerja di RSUD Karanganyar. Subjek penelitian ini melibatkan perawat sebanyak 84 orang dengan karakteristik subjek adalah perawat yang minimal sudah bekerja selama 1 tahun. Metode pengumpulan data yang digunakan dalam penelitian ini adalah skala kepribadian introvert dan skala burnout. Hasil analisis data menunjukkan bahwa terdapat hubungan positif yang signifikan antara tipe kepribadian introvert dengan burnout pada perawat RSUD Karanganyar, dimana semakin tinggi tipe kepribadian introvert yang dimiliki oleh perawat, maka semakin tinggi peluang munculnya burnout, sehingga hipotesis dalam penelitian ini diterima. Hal tersebut mengindikasikan bahwa tipe kepribadian introvert menentukan peluang munculnya burnout pada perawat.Kata kunci: Tipe Kepribadian Introvert, Burnout, Perawat","author":[{"dropping-particle":"","family":"Atia","given":"Yuniar Siwi Dwi","non-dropping-particle":"","parse-names":false,"suffix":""},{"dropping-particle":"","family":"Soetjiningsih","given":"Christiana Hari","non-dropping-particle":"","parse-names":false,"suffix":""}],"container-title":"Psycho Idea","id":"ITEM-1","issue":"1","issued":{"date-parts":[["2020"]]},"page":"8-15","title":"Burnout dan Kaitannya dengan Tipe Kepribadian Introvert","type":"article-journal","volume":"18"},"uris":["http://www.mendeley.com/documents/?uuid=40031eef-d163-40ca-83af-812b874ec2b3"]}],"mendeley":{"formattedCitation":"(13)","manualFormatting":"13","plainTextFormattedCitation":"(13)","previouslyFormattedCitation":"(12)"},"properties":{"noteIndex":0},"schema":"https://github.com/citation-style-language/schema/raw/master/csl-citation.json"}</w:instrText>
      </w:r>
      <w:r w:rsidR="007848B7" w:rsidRPr="00C57A73">
        <w:rPr>
          <w:rFonts w:ascii="Times New Roman" w:hAnsi="Times New Roman" w:cs="Times New Roman"/>
          <w:sz w:val="24"/>
          <w:szCs w:val="24"/>
          <w:vertAlign w:val="superscript"/>
        </w:rPr>
        <w:fldChar w:fldCharType="separate"/>
      </w:r>
      <w:r w:rsidR="006F69FB" w:rsidRPr="00C57A73">
        <w:rPr>
          <w:rFonts w:ascii="Times New Roman" w:hAnsi="Times New Roman" w:cs="Times New Roman"/>
          <w:sz w:val="24"/>
          <w:szCs w:val="24"/>
          <w:vertAlign w:val="superscript"/>
        </w:rPr>
        <w:t>13</w:t>
      </w:r>
      <w:r w:rsidR="007848B7" w:rsidRPr="00C57A73">
        <w:rPr>
          <w:rFonts w:ascii="Times New Roman" w:hAnsi="Times New Roman" w:cs="Times New Roman"/>
          <w:sz w:val="24"/>
          <w:szCs w:val="24"/>
          <w:vertAlign w:val="superscript"/>
        </w:rPr>
        <w:fldChar w:fldCharType="end"/>
      </w:r>
      <w:r w:rsidR="007848B7">
        <w:rPr>
          <w:rFonts w:ascii="Times New Roman" w:hAnsi="Times New Roman" w:cs="Times New Roman"/>
          <w:sz w:val="24"/>
          <w:szCs w:val="24"/>
        </w:rPr>
        <w:t xml:space="preserve"> </w:t>
      </w:r>
      <w:r w:rsidR="003F3905" w:rsidRPr="00C82879">
        <w:rPr>
          <w:rFonts w:ascii="Times New Roman" w:hAnsi="Times New Roman" w:cs="Times New Roman"/>
          <w:i/>
          <w:sz w:val="24"/>
          <w:szCs w:val="24"/>
        </w:rPr>
        <w:t>Burnout syndrome</w:t>
      </w:r>
      <w:r w:rsidR="003F3905" w:rsidRPr="00C82879">
        <w:rPr>
          <w:rFonts w:ascii="Times New Roman" w:hAnsi="Times New Roman" w:cs="Times New Roman"/>
          <w:sz w:val="24"/>
          <w:szCs w:val="24"/>
        </w:rPr>
        <w:t xml:space="preserve"> </w:t>
      </w:r>
      <w:r w:rsidR="003D1B09">
        <w:rPr>
          <w:rFonts w:ascii="Times New Roman" w:hAnsi="Times New Roman" w:cs="Times New Roman"/>
          <w:sz w:val="24"/>
          <w:szCs w:val="24"/>
        </w:rPr>
        <w:t xml:space="preserve">dapat memberikan dampak yang buruk kepada </w:t>
      </w:r>
      <w:r w:rsidR="003D1B09">
        <w:rPr>
          <w:rFonts w:ascii="Times New Roman" w:hAnsi="Times New Roman" w:cs="Times New Roman"/>
          <w:sz w:val="24"/>
          <w:szCs w:val="24"/>
        </w:rPr>
        <w:lastRenderedPageBreak/>
        <w:t xml:space="preserve">seorang perawat </w:t>
      </w:r>
      <w:r w:rsidR="003F3905" w:rsidRPr="00C82879">
        <w:rPr>
          <w:rFonts w:ascii="Times New Roman" w:hAnsi="Times New Roman" w:cs="Times New Roman"/>
          <w:sz w:val="24"/>
          <w:szCs w:val="24"/>
        </w:rPr>
        <w:t xml:space="preserve">dengan tipe kepribadian introvert, terutama </w:t>
      </w:r>
      <w:r w:rsidR="00FE0930">
        <w:rPr>
          <w:rFonts w:ascii="Times New Roman" w:hAnsi="Times New Roman" w:cs="Times New Roman"/>
          <w:sz w:val="24"/>
          <w:szCs w:val="24"/>
        </w:rPr>
        <w:t xml:space="preserve">berkaitan dengan kualitas </w:t>
      </w:r>
      <w:r w:rsidR="003F3905" w:rsidRPr="00C82879">
        <w:rPr>
          <w:rFonts w:ascii="Times New Roman" w:hAnsi="Times New Roman" w:cs="Times New Roman"/>
          <w:sz w:val="24"/>
          <w:szCs w:val="24"/>
        </w:rPr>
        <w:t xml:space="preserve">pelayanan </w:t>
      </w:r>
      <w:r w:rsidR="00FE0930">
        <w:rPr>
          <w:rFonts w:ascii="Times New Roman" w:hAnsi="Times New Roman" w:cs="Times New Roman"/>
          <w:sz w:val="24"/>
          <w:szCs w:val="24"/>
        </w:rPr>
        <w:t xml:space="preserve">yang diberikan </w:t>
      </w:r>
      <w:r w:rsidR="003F3905" w:rsidRPr="00C82879">
        <w:rPr>
          <w:rFonts w:ascii="Times New Roman" w:hAnsi="Times New Roman" w:cs="Times New Roman"/>
          <w:sz w:val="24"/>
          <w:szCs w:val="24"/>
        </w:rPr>
        <w:t>kepada pasien</w:t>
      </w:r>
      <w:r w:rsidR="00C57A73">
        <w:rPr>
          <w:rFonts w:ascii="Times New Roman" w:hAnsi="Times New Roman" w:cs="Times New Roman"/>
          <w:sz w:val="24"/>
          <w:szCs w:val="24"/>
        </w:rPr>
        <w:t>.</w:t>
      </w:r>
      <w:r w:rsidR="003F3905"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{"citationItems":[{"id":"ITEM-1","itemData":{"author":[{"dropping-particle":"","family":"Ambarita","given":"Togi Fitri Afriani","non-dropping-particle":"","parse-names":false,"suffix":""}],"id":"ITEM-1","issued":{"date-parts":[["2017"]]},"page":"100-114","title":"Perbedaan Burnout Antara Tipe Kepribadian Introvert Dan Tipe Kepribadian Ekstrovert Pada Perawat Di Ruangan Critical Care","type":"article-journal"},"uris":["http://www.mendeley.com/documents/?uuid=61776045-a7c0-4876-af64-428971beb584"]}],"mendeley":{"formattedCitation":"(14)","manualFormatting":"14","plainTextFormattedCitation":"(14)","previouslyFormattedCitation":"(13)"},"properties":{"noteIndex":0},"schema":"https://github.com/citation-style-language/schema/raw/master/csl-citation.json"}</w:instrText>
      </w:r>
      <w:r w:rsidR="003F3905" w:rsidRPr="00C57A73">
        <w:rPr>
          <w:rFonts w:ascii="Times New Roman" w:hAnsi="Times New Roman" w:cs="Times New Roman"/>
          <w:sz w:val="24"/>
          <w:szCs w:val="24"/>
          <w:vertAlign w:val="superscript"/>
        </w:rPr>
        <w:fldChar w:fldCharType="separate"/>
      </w:r>
      <w:r w:rsidR="006F69FB" w:rsidRPr="00C57A73">
        <w:rPr>
          <w:rFonts w:ascii="Times New Roman" w:hAnsi="Times New Roman" w:cs="Times New Roman"/>
          <w:noProof/>
          <w:sz w:val="24"/>
          <w:szCs w:val="24"/>
          <w:vertAlign w:val="superscript"/>
        </w:rPr>
        <w:t>14</w:t>
      </w:r>
      <w:r w:rsidR="003F3905" w:rsidRPr="00C57A73">
        <w:rPr>
          <w:rFonts w:ascii="Times New Roman" w:hAnsi="Times New Roman" w:cs="Times New Roman"/>
          <w:sz w:val="24"/>
          <w:szCs w:val="24"/>
          <w:vertAlign w:val="superscript"/>
        </w:rPr>
        <w:fldChar w:fldCharType="end"/>
      </w:r>
    </w:p>
    <w:p w14:paraId="58DB8432" w14:textId="786B55BE" w:rsidR="00FE0930" w:rsidRPr="00C82879" w:rsidRDefault="00B32CEB" w:rsidP="00FE0930">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Penelitian ini sejalan dengan penelitian yang dilakukan oleh Atia dan Soetjiningsih</w:t>
      </w:r>
      <w:r w:rsidR="003F3905" w:rsidRPr="00C82879">
        <w:rPr>
          <w:rFonts w:ascii="Times New Roman" w:hAnsi="Times New Roman" w:cs="Times New Roman"/>
          <w:sz w:val="24"/>
          <w:szCs w:val="24"/>
        </w:rPr>
        <w:t xml:space="preserve"> tahun 2020 yang menunjukkan ada hubungan tipe kepribadian dengan kejadian </w:t>
      </w:r>
      <w:r w:rsidR="003F3905" w:rsidRPr="00C82879">
        <w:rPr>
          <w:rFonts w:ascii="Times New Roman" w:hAnsi="Times New Roman" w:cs="Times New Roman"/>
          <w:i/>
          <w:sz w:val="24"/>
          <w:szCs w:val="24"/>
        </w:rPr>
        <w:t>burnout</w:t>
      </w:r>
      <w:r w:rsidR="003F3905" w:rsidRPr="00C82879">
        <w:rPr>
          <w:rFonts w:ascii="Times New Roman" w:hAnsi="Times New Roman" w:cs="Times New Roman"/>
          <w:sz w:val="24"/>
          <w:szCs w:val="24"/>
        </w:rPr>
        <w:t xml:space="preserve"> </w:t>
      </w:r>
      <w:r w:rsidR="003F3905" w:rsidRPr="00C82879">
        <w:rPr>
          <w:rFonts w:ascii="Times New Roman" w:hAnsi="Times New Roman" w:cs="Times New Roman"/>
          <w:i/>
          <w:sz w:val="24"/>
          <w:szCs w:val="24"/>
        </w:rPr>
        <w:t>syndrome</w:t>
      </w:r>
      <w:r w:rsidR="003F3905" w:rsidRPr="00C82879">
        <w:rPr>
          <w:rFonts w:ascii="Times New Roman" w:hAnsi="Times New Roman" w:cs="Times New Roman"/>
          <w:sz w:val="24"/>
          <w:szCs w:val="24"/>
        </w:rPr>
        <w:t xml:space="preserve"> pada perawat di RSUD Karanganyar dengan hasil (</w:t>
      </w:r>
      <w:r w:rsidR="003F3905" w:rsidRPr="00C82879">
        <w:rPr>
          <w:rFonts w:ascii="Times New Roman" w:hAnsi="Times New Roman" w:cs="Times New Roman"/>
          <w:i/>
          <w:sz w:val="24"/>
          <w:szCs w:val="24"/>
        </w:rPr>
        <w:t>p-</w:t>
      </w:r>
      <w:r w:rsidR="003F3905" w:rsidRPr="00C82879">
        <w:rPr>
          <w:rFonts w:ascii="Times New Roman" w:hAnsi="Times New Roman" w:cs="Times New Roman"/>
          <w:i/>
          <w:sz w:val="24"/>
          <w:szCs w:val="24"/>
          <w:vertAlign w:val="subscript"/>
        </w:rPr>
        <w:t>value</w:t>
      </w:r>
      <w:r w:rsidR="003F3905" w:rsidRPr="00C82879">
        <w:rPr>
          <w:rFonts w:ascii="Times New Roman" w:hAnsi="Times New Roman" w:cs="Times New Roman"/>
          <w:sz w:val="24"/>
          <w:szCs w:val="24"/>
        </w:rPr>
        <w:t xml:space="preserve"> = 0,002)</w:t>
      </w:r>
      <w:r w:rsidR="007848B7" w:rsidRPr="007848B7">
        <w:rPr>
          <w:rFonts w:ascii="Times New Roman" w:hAnsi="Times New Roman" w:cs="Times New Roman"/>
          <w:sz w:val="24"/>
          <w:szCs w:val="24"/>
          <w:vertAlign w:val="superscript"/>
        </w:rPr>
        <w:fldChar w:fldCharType="begin" w:fldLock="1"/>
      </w:r>
      <w:r w:rsidR="00C57A73">
        <w:rPr>
          <w:rFonts w:ascii="Times New Roman" w:hAnsi="Times New Roman" w:cs="Times New Roman"/>
          <w:sz w:val="24"/>
          <w:szCs w:val="24"/>
          <w:vertAlign w:val="superscript"/>
        </w:rPr>
        <w:instrText>ADDIN CSL_CITATION {"citationItems":[{"id":"ITEM-1","itemData":{"ISSN":"1693-1076","abstract":"ABSTRACTThis purpose of this study is to examine whether introvert personality types can lead to burnout at nurses who work in RSUD Karanganyar. The subjects of this study involved 84 nurses with the characteristics of the subject being nurses who had worked for at least 1 year. Data collection methods used in this study are introvert personality scale and burnout scale. The results of data analysis show that there is a significant positive relationship between introvert personality types and burnout at nurses who work in RSUD Karanganyar, which is the higher the introvert personality types owned by nurses, the higher the chance of burnout, so the hypothesis of this study is accepted. This indicates that the introvert personality types is determining the chances of burnout appearing at nurses.Keywords: Introvert Personality Type, Burnout, NurseABSTRAKPenelitian ini bertujuan untuk menguji apakah tipe kepribadian introvert dapat mengakibatkan burnout pada perawat yang bekerja di RSUD Karanganyar. Subjek penelitian ini melibatkan perawat sebanyak 84 orang dengan karakteristik subjek adalah perawat yang minimal sudah bekerja selama 1 tahun. Metode pengumpulan data yang digunakan dalam penelitian ini adalah skala kepribadian introvert dan skala burnout. Hasil analisis data menunjukkan bahwa terdapat hubungan positif yang signifikan antara tipe kepribadian introvert dengan burnout pada perawat RSUD Karanganyar, dimana semakin tinggi tipe kepribadian introvert yang dimiliki oleh perawat, maka semakin tinggi peluang munculnya burnout, sehingga hipotesis dalam penelitian ini diterima. Hal tersebut mengindikasikan bahwa tipe kepribadian introvert menentukan peluang munculnya burnout pada perawat.Kata kunci: Tipe Kepribadian Introvert, Burnout, Perawat","author":[{"dropping-particle":"","family":"Atia","given":"Yuniar Siwi Dwi","non-dropping-particle":"","parse-names":false,"suffix":""},{"dropping-particle":"","family":"Soetjiningsih","given":"Christiana Hari","non-dropping-particle":"","parse-names":false,"suffix":""}],"container-title":"Psycho Idea","id":"ITEM-1","issue":"1","issued":{"date-parts":[["2020"]]},"page":"8-15","title":"Burnout dan Kaitannya dengan Tipe Kepribadian Introvert","type":"article-journal","volume":"18"},"uris":["http://www.mendeley.com/documents/?uuid=40031eef-d163-40ca-83af-812b874ec2b3"]}],"mendeley":{"formattedCitation":"(13)","manualFormatting":".13","plainTextFormattedCitation":"(13)","previouslyFormattedCitation":"(12)"},"properties":{"noteIndex":0},"schema":"https://github.com/citation-style-language/schema/raw/master/csl-citation.json"}</w:instrText>
      </w:r>
      <w:r w:rsidR="007848B7" w:rsidRPr="007848B7">
        <w:rPr>
          <w:rFonts w:ascii="Times New Roman" w:hAnsi="Times New Roman" w:cs="Times New Roman"/>
          <w:sz w:val="24"/>
          <w:szCs w:val="24"/>
          <w:vertAlign w:val="superscript"/>
        </w:rPr>
        <w:fldChar w:fldCharType="separate"/>
      </w:r>
      <w:r w:rsidR="00C57A73">
        <w:rPr>
          <w:rFonts w:ascii="Times New Roman" w:hAnsi="Times New Roman" w:cs="Times New Roman"/>
          <w:noProof/>
          <w:sz w:val="24"/>
          <w:szCs w:val="24"/>
        </w:rPr>
        <w:t>.</w:t>
      </w:r>
      <w:r w:rsidR="006F69FB" w:rsidRPr="00C57A73">
        <w:rPr>
          <w:rFonts w:ascii="Times New Roman" w:hAnsi="Times New Roman" w:cs="Times New Roman"/>
          <w:noProof/>
          <w:sz w:val="24"/>
          <w:szCs w:val="24"/>
          <w:vertAlign w:val="superscript"/>
        </w:rPr>
        <w:t>13</w:t>
      </w:r>
      <w:r w:rsidR="007848B7" w:rsidRPr="007848B7">
        <w:rPr>
          <w:rFonts w:ascii="Times New Roman" w:hAnsi="Times New Roman" w:cs="Times New Roman"/>
          <w:sz w:val="24"/>
          <w:szCs w:val="24"/>
          <w:vertAlign w:val="superscript"/>
        </w:rPr>
        <w:fldChar w:fldCharType="end"/>
      </w:r>
      <w:r w:rsidR="003F3905" w:rsidRPr="00C82879">
        <w:rPr>
          <w:rFonts w:ascii="Times New Roman" w:hAnsi="Times New Roman" w:cs="Times New Roman"/>
          <w:sz w:val="24"/>
          <w:szCs w:val="24"/>
        </w:rPr>
        <w:t xml:space="preserve"> Oleh karena itu </w:t>
      </w:r>
      <w:r w:rsidR="00FE0930">
        <w:rPr>
          <w:rFonts w:ascii="Times New Roman" w:hAnsi="Times New Roman" w:cs="Times New Roman"/>
          <w:sz w:val="24"/>
          <w:szCs w:val="24"/>
        </w:rPr>
        <w:t>setiap orang</w:t>
      </w:r>
      <w:r w:rsidR="00D463DE" w:rsidRPr="00C82879">
        <w:rPr>
          <w:rFonts w:ascii="Times New Roman" w:hAnsi="Times New Roman" w:cs="Times New Roman"/>
          <w:sz w:val="24"/>
          <w:szCs w:val="24"/>
        </w:rPr>
        <w:t xml:space="preserve"> yang </w:t>
      </w:r>
      <w:r w:rsidR="00FE0930">
        <w:rPr>
          <w:rFonts w:ascii="Times New Roman" w:hAnsi="Times New Roman" w:cs="Times New Roman"/>
          <w:sz w:val="24"/>
          <w:szCs w:val="24"/>
        </w:rPr>
        <w:t xml:space="preserve">mempunyai </w:t>
      </w:r>
      <w:r w:rsidR="00D463DE" w:rsidRPr="00C82879">
        <w:rPr>
          <w:rFonts w:ascii="Times New Roman" w:hAnsi="Times New Roman" w:cs="Times New Roman"/>
          <w:sz w:val="24"/>
          <w:szCs w:val="24"/>
        </w:rPr>
        <w:t>tipe kepribadian introvert harus mencoba terbiasa membuka diri dan bersosialisasi dengan lingkungan sekitar untuk mencegah tibulnya rasa tertekan dengan keadaan yang dihadapinya.</w:t>
      </w:r>
    </w:p>
    <w:p w14:paraId="6DBE6A60" w14:textId="77777777" w:rsidR="00D463DE" w:rsidRPr="00C82879" w:rsidRDefault="00D463DE" w:rsidP="00FE0930">
      <w:pPr>
        <w:spacing w:after="0" w:line="360" w:lineRule="auto"/>
        <w:contextualSpacing/>
        <w:jc w:val="both"/>
        <w:rPr>
          <w:rFonts w:ascii="Times New Roman" w:hAnsi="Times New Roman" w:cs="Times New Roman"/>
          <w:b/>
          <w:i/>
          <w:sz w:val="24"/>
          <w:szCs w:val="24"/>
        </w:rPr>
      </w:pPr>
      <w:r w:rsidRPr="00C82879">
        <w:rPr>
          <w:rFonts w:ascii="Times New Roman" w:hAnsi="Times New Roman" w:cs="Times New Roman"/>
          <w:b/>
          <w:sz w:val="24"/>
          <w:szCs w:val="24"/>
        </w:rPr>
        <w:t xml:space="preserve">Hubungan Gaya Kepmimpinan Dengan </w:t>
      </w:r>
      <w:r w:rsidRPr="00C82879">
        <w:rPr>
          <w:rFonts w:ascii="Times New Roman" w:hAnsi="Times New Roman" w:cs="Times New Roman"/>
          <w:b/>
          <w:i/>
          <w:sz w:val="24"/>
          <w:szCs w:val="24"/>
        </w:rPr>
        <w:t>Burnout Syndrome</w:t>
      </w:r>
    </w:p>
    <w:p w14:paraId="3D03C7B5" w14:textId="4BCA8D53" w:rsidR="00D463DE" w:rsidRPr="00C82879" w:rsidRDefault="00FE0930" w:rsidP="00FE09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w:t>
      </w:r>
      <w:r w:rsidR="00D463DE" w:rsidRPr="00C82879">
        <w:rPr>
          <w:rFonts w:ascii="Times New Roman" w:hAnsi="Times New Roman" w:cs="Times New Roman"/>
          <w:sz w:val="24"/>
          <w:szCs w:val="24"/>
        </w:rPr>
        <w:t xml:space="preserve">asil uji statistik </w:t>
      </w:r>
      <w:r>
        <w:rPr>
          <w:rFonts w:ascii="Times New Roman" w:hAnsi="Times New Roman" w:cs="Times New Roman"/>
          <w:sz w:val="24"/>
          <w:szCs w:val="24"/>
        </w:rPr>
        <w:t xml:space="preserve">diperoleh </w:t>
      </w:r>
      <w:r w:rsidR="00D463DE" w:rsidRPr="00C82879">
        <w:rPr>
          <w:rFonts w:ascii="Times New Roman" w:hAnsi="Times New Roman" w:cs="Times New Roman"/>
          <w:sz w:val="24"/>
          <w:szCs w:val="24"/>
        </w:rPr>
        <w:t xml:space="preserve">bahwa tidak terdapat hubungan antara </w:t>
      </w:r>
      <w:proofErr w:type="gramStart"/>
      <w:r w:rsidR="00D463DE" w:rsidRPr="00C82879">
        <w:rPr>
          <w:rFonts w:ascii="Times New Roman" w:hAnsi="Times New Roman" w:cs="Times New Roman"/>
          <w:sz w:val="24"/>
          <w:szCs w:val="24"/>
        </w:rPr>
        <w:t>gaya</w:t>
      </w:r>
      <w:proofErr w:type="gramEnd"/>
      <w:r w:rsidR="00D463DE" w:rsidRPr="00C82879">
        <w:rPr>
          <w:rFonts w:ascii="Times New Roman" w:hAnsi="Times New Roman" w:cs="Times New Roman"/>
          <w:sz w:val="24"/>
          <w:szCs w:val="24"/>
        </w:rPr>
        <w:t xml:space="preserve"> kepemimpinan dengan </w:t>
      </w:r>
      <w:r w:rsidR="00D463DE" w:rsidRPr="00C82879">
        <w:rPr>
          <w:rFonts w:ascii="Times New Roman" w:hAnsi="Times New Roman" w:cs="Times New Roman"/>
          <w:i/>
          <w:sz w:val="24"/>
          <w:szCs w:val="24"/>
        </w:rPr>
        <w:t>burnout syndrome</w:t>
      </w:r>
      <w:r w:rsidR="00D463DE" w:rsidRPr="00C82879">
        <w:rPr>
          <w:rFonts w:ascii="Times New Roman" w:hAnsi="Times New Roman" w:cs="Times New Roman"/>
          <w:sz w:val="24"/>
          <w:szCs w:val="24"/>
        </w:rPr>
        <w:t xml:space="preserve"> pada perawat di instalasi rawat inap RSUD Bahteramas Provinsi Sulawesi Tenggara dengan (</w:t>
      </w:r>
      <w:r w:rsidR="00D463DE" w:rsidRPr="00C82879">
        <w:rPr>
          <w:rFonts w:ascii="Times New Roman" w:hAnsi="Times New Roman" w:cs="Times New Roman"/>
          <w:i/>
          <w:sz w:val="24"/>
          <w:szCs w:val="24"/>
        </w:rPr>
        <w:t>p-</w:t>
      </w:r>
      <w:r w:rsidR="00D463DE" w:rsidRPr="00C82879">
        <w:rPr>
          <w:rFonts w:ascii="Times New Roman" w:hAnsi="Times New Roman" w:cs="Times New Roman"/>
          <w:i/>
          <w:sz w:val="24"/>
          <w:szCs w:val="24"/>
          <w:vertAlign w:val="subscript"/>
        </w:rPr>
        <w:t>value</w:t>
      </w:r>
      <w:r w:rsidR="00D463DE" w:rsidRPr="00C82879">
        <w:rPr>
          <w:rFonts w:ascii="Times New Roman" w:hAnsi="Times New Roman" w:cs="Times New Roman"/>
          <w:sz w:val="24"/>
          <w:szCs w:val="24"/>
        </w:rPr>
        <w:t xml:space="preserve"> = 0,164).</w:t>
      </w:r>
    </w:p>
    <w:p w14:paraId="551134B5" w14:textId="7CA53E1B" w:rsidR="00D463DE" w:rsidRPr="00C82879" w:rsidRDefault="00D463DE" w:rsidP="00FE0930">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 xml:space="preserve">Hasil </w:t>
      </w:r>
      <w:r w:rsidR="00FE0930">
        <w:rPr>
          <w:rFonts w:ascii="Times New Roman" w:hAnsi="Times New Roman" w:cs="Times New Roman"/>
          <w:sz w:val="24"/>
          <w:szCs w:val="24"/>
        </w:rPr>
        <w:t xml:space="preserve">dalam </w:t>
      </w:r>
      <w:r w:rsidRPr="00C82879">
        <w:rPr>
          <w:rFonts w:ascii="Times New Roman" w:hAnsi="Times New Roman" w:cs="Times New Roman"/>
          <w:sz w:val="24"/>
          <w:szCs w:val="24"/>
        </w:rPr>
        <w:t xml:space="preserve">penelitian ini </w:t>
      </w:r>
      <w:r w:rsidR="00FE0930">
        <w:rPr>
          <w:rFonts w:ascii="Times New Roman" w:hAnsi="Times New Roman" w:cs="Times New Roman"/>
          <w:sz w:val="24"/>
          <w:szCs w:val="24"/>
        </w:rPr>
        <w:t xml:space="preserve">didapatkan </w:t>
      </w:r>
      <w:r w:rsidRPr="00C82879">
        <w:rPr>
          <w:rFonts w:ascii="Times New Roman" w:hAnsi="Times New Roman" w:cs="Times New Roman"/>
          <w:sz w:val="24"/>
          <w:szCs w:val="24"/>
        </w:rPr>
        <w:t>bahwa ti</w:t>
      </w:r>
      <w:r w:rsidR="00FE0930">
        <w:rPr>
          <w:rFonts w:ascii="Times New Roman" w:hAnsi="Times New Roman" w:cs="Times New Roman"/>
          <w:sz w:val="24"/>
          <w:szCs w:val="24"/>
        </w:rPr>
        <w:t>dak terdapat</w:t>
      </w:r>
      <w:r w:rsidRPr="00C82879">
        <w:rPr>
          <w:rFonts w:ascii="Times New Roman" w:hAnsi="Times New Roman" w:cs="Times New Roman"/>
          <w:sz w:val="24"/>
          <w:szCs w:val="24"/>
        </w:rPr>
        <w:t xml:space="preserve"> hubungan antara </w:t>
      </w:r>
      <w:proofErr w:type="gramStart"/>
      <w:r w:rsidRPr="00C82879">
        <w:rPr>
          <w:rFonts w:ascii="Times New Roman" w:hAnsi="Times New Roman" w:cs="Times New Roman"/>
          <w:sz w:val="24"/>
          <w:szCs w:val="24"/>
        </w:rPr>
        <w:t>gaya</w:t>
      </w:r>
      <w:proofErr w:type="gramEnd"/>
      <w:r w:rsidRPr="00C82879">
        <w:rPr>
          <w:rFonts w:ascii="Times New Roman" w:hAnsi="Times New Roman" w:cs="Times New Roman"/>
          <w:sz w:val="24"/>
          <w:szCs w:val="24"/>
        </w:rPr>
        <w:t xml:space="preserve"> kepemimpinan dengan </w:t>
      </w:r>
      <w:r w:rsidR="006037A8">
        <w:rPr>
          <w:rFonts w:ascii="Times New Roman" w:hAnsi="Times New Roman" w:cs="Times New Roman"/>
          <w:i/>
          <w:sz w:val="24"/>
          <w:szCs w:val="24"/>
        </w:rPr>
        <w:t>burnout syndrome.</w:t>
      </w:r>
      <w:r w:rsidR="004326C3" w:rsidRPr="00C82879">
        <w:rPr>
          <w:rFonts w:ascii="Times New Roman" w:hAnsi="Times New Roman" w:cs="Times New Roman"/>
          <w:sz w:val="24"/>
          <w:szCs w:val="24"/>
        </w:rPr>
        <w:t xml:space="preserve"> Hal ini dikarenakan </w:t>
      </w:r>
      <w:proofErr w:type="gramStart"/>
      <w:r w:rsidR="004326C3" w:rsidRPr="00C82879">
        <w:rPr>
          <w:rFonts w:ascii="Times New Roman" w:hAnsi="Times New Roman" w:cs="Times New Roman"/>
          <w:sz w:val="24"/>
          <w:szCs w:val="24"/>
        </w:rPr>
        <w:t>gaya</w:t>
      </w:r>
      <w:proofErr w:type="gramEnd"/>
      <w:r w:rsidR="004326C3" w:rsidRPr="00C82879">
        <w:rPr>
          <w:rFonts w:ascii="Times New Roman" w:hAnsi="Times New Roman" w:cs="Times New Roman"/>
          <w:sz w:val="24"/>
          <w:szCs w:val="24"/>
        </w:rPr>
        <w:t xml:space="preserve"> kepemimpinan yang </w:t>
      </w:r>
      <w:r w:rsidR="00375232">
        <w:rPr>
          <w:rFonts w:ascii="Times New Roman" w:hAnsi="Times New Roman" w:cs="Times New Roman"/>
          <w:sz w:val="24"/>
          <w:szCs w:val="24"/>
        </w:rPr>
        <w:t xml:space="preserve">diterapkan </w:t>
      </w:r>
      <w:r w:rsidR="00FE0930">
        <w:rPr>
          <w:rFonts w:ascii="Times New Roman" w:hAnsi="Times New Roman" w:cs="Times New Roman"/>
          <w:sz w:val="24"/>
          <w:szCs w:val="24"/>
        </w:rPr>
        <w:t xml:space="preserve">oleh kepala ruangan </w:t>
      </w:r>
      <w:r w:rsidR="004326C3" w:rsidRPr="00C82879">
        <w:rPr>
          <w:rFonts w:ascii="Times New Roman" w:hAnsi="Times New Roman" w:cs="Times New Roman"/>
          <w:sz w:val="24"/>
          <w:szCs w:val="24"/>
        </w:rPr>
        <w:t>adalah mayoritas demokratis.</w:t>
      </w:r>
      <w:r w:rsidR="00FE0930">
        <w:rPr>
          <w:rFonts w:ascii="Times New Roman" w:hAnsi="Times New Roman" w:cs="Times New Roman"/>
          <w:sz w:val="24"/>
          <w:szCs w:val="24"/>
        </w:rPr>
        <w:t xml:space="preserve"> </w:t>
      </w:r>
      <w:proofErr w:type="gramStart"/>
      <w:r w:rsidR="00FE0930">
        <w:rPr>
          <w:rFonts w:ascii="Times New Roman" w:hAnsi="Times New Roman" w:cs="Times New Roman"/>
          <w:sz w:val="24"/>
          <w:szCs w:val="24"/>
        </w:rPr>
        <w:t xml:space="preserve">Oleh karena itu semakin rendah untuk perawat mengalami </w:t>
      </w:r>
      <w:r w:rsidR="004C78AC">
        <w:rPr>
          <w:rFonts w:ascii="Times New Roman" w:hAnsi="Times New Roman" w:cs="Times New Roman"/>
          <w:i/>
          <w:sz w:val="24"/>
          <w:szCs w:val="24"/>
        </w:rPr>
        <w:t xml:space="preserve">burnout </w:t>
      </w:r>
      <w:r w:rsidR="00FE0930" w:rsidRPr="00C82879">
        <w:rPr>
          <w:rFonts w:ascii="Times New Roman" w:hAnsi="Times New Roman" w:cs="Times New Roman"/>
          <w:i/>
          <w:sz w:val="24"/>
          <w:szCs w:val="24"/>
        </w:rPr>
        <w:t>syndrome</w:t>
      </w:r>
      <w:r w:rsidR="00375232">
        <w:rPr>
          <w:rFonts w:ascii="Times New Roman" w:hAnsi="Times New Roman" w:cs="Times New Roman"/>
          <w:sz w:val="24"/>
          <w:szCs w:val="24"/>
        </w:rPr>
        <w:t>.</w:t>
      </w:r>
      <w:proofErr w:type="gramEnd"/>
      <w:r w:rsidR="00375232">
        <w:rPr>
          <w:rFonts w:ascii="Times New Roman" w:hAnsi="Times New Roman" w:cs="Times New Roman"/>
          <w:sz w:val="24"/>
          <w:szCs w:val="24"/>
        </w:rPr>
        <w:t xml:space="preserve"> Kepemimpinan demokratis yang dimiliki seoarang pemimpin </w:t>
      </w:r>
      <w:proofErr w:type="gramStart"/>
      <w:r w:rsidR="00375232">
        <w:rPr>
          <w:rFonts w:ascii="Times New Roman" w:hAnsi="Times New Roman" w:cs="Times New Roman"/>
          <w:sz w:val="24"/>
          <w:szCs w:val="24"/>
        </w:rPr>
        <w:t>akan</w:t>
      </w:r>
      <w:proofErr w:type="gramEnd"/>
      <w:r w:rsidR="00375232">
        <w:rPr>
          <w:rFonts w:ascii="Times New Roman" w:hAnsi="Times New Roman" w:cs="Times New Roman"/>
          <w:sz w:val="24"/>
          <w:szCs w:val="24"/>
        </w:rPr>
        <w:t xml:space="preserve"> menerapkan bagaimana menghargai sifat dan </w:t>
      </w:r>
      <w:r w:rsidR="004326C3" w:rsidRPr="00C82879">
        <w:rPr>
          <w:rFonts w:ascii="Times New Roman" w:hAnsi="Times New Roman" w:cs="Times New Roman"/>
          <w:sz w:val="24"/>
          <w:szCs w:val="24"/>
        </w:rPr>
        <w:t xml:space="preserve">kemampuan bawahannya serta memahami permasalahan yang ada dengan </w:t>
      </w:r>
      <w:r w:rsidR="004326C3" w:rsidRPr="00C82879">
        <w:rPr>
          <w:rFonts w:ascii="Times New Roman" w:hAnsi="Times New Roman" w:cs="Times New Roman"/>
          <w:sz w:val="24"/>
          <w:szCs w:val="24"/>
        </w:rPr>
        <w:lastRenderedPageBreak/>
        <w:t>memecahkannya secara bersama-sama dengan b</w:t>
      </w:r>
      <w:r w:rsidR="00EA61F7">
        <w:rPr>
          <w:rFonts w:ascii="Times New Roman" w:hAnsi="Times New Roman" w:cs="Times New Roman"/>
          <w:sz w:val="24"/>
          <w:szCs w:val="24"/>
        </w:rPr>
        <w:t>awa</w:t>
      </w:r>
      <w:r w:rsidR="004326C3" w:rsidRPr="00C82879">
        <w:rPr>
          <w:rFonts w:ascii="Times New Roman" w:hAnsi="Times New Roman" w:cs="Times New Roman"/>
          <w:sz w:val="24"/>
          <w:szCs w:val="24"/>
        </w:rPr>
        <w:t>hannya.</w:t>
      </w:r>
    </w:p>
    <w:p w14:paraId="101FE850" w14:textId="04321986" w:rsidR="004326C3" w:rsidRPr="000D7032" w:rsidRDefault="004326C3" w:rsidP="00C82879">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 xml:space="preserve">Gaya kempemimpinan demokratis dapat memberikan adanya dukungan sosial dari atasan kepada bawahannya sehingga berdampak positif terhadap </w:t>
      </w:r>
      <w:r w:rsidRPr="00C82879">
        <w:rPr>
          <w:rFonts w:ascii="Times New Roman" w:hAnsi="Times New Roman" w:cs="Times New Roman"/>
          <w:i/>
          <w:sz w:val="24"/>
          <w:szCs w:val="24"/>
        </w:rPr>
        <w:t>burnout syndrome</w:t>
      </w:r>
      <w:r w:rsidR="00C57A73">
        <w:rPr>
          <w:rFonts w:ascii="Times New Roman" w:hAnsi="Times New Roman" w:cs="Times New Roman"/>
          <w:i/>
          <w:sz w:val="24"/>
          <w:szCs w:val="24"/>
        </w:rPr>
        <w:t>.</w:t>
      </w:r>
      <w:r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{"citationItems":[{"id":"ITEM-1","itemData":{"ISSN":"00476412","author":[{"dropping-particle":"","family":"Nyoman Adinda Adnyaswari","given":"I Gusti Ayu Dewi Adnyani","non-dropping-particle":"","parse-names":false,"suffix":""}],"container-title":"Medecine et Chirurgie Digestives","id":"ITEM-1","issue":"5","issued":{"date-parts":[["2017"]]},"page":"2474-2500","title":"Pengaruh Dukungan Sosial Dan Burnout Terhadap Kinerja Perawat Rawat Inap RSUP Sanglah","type":"article-journal","volume":"6"},"uris":["http://www.mendeley.com/documents/?uuid=b0d82cea-ec9a-44d0-97f4-27e4af17d673"]}],"mendeley":{"formattedCitation":"(15)","manualFormatting":"15","plainTextFormattedCitation":"(15)","previouslyFormattedCitation":"(14)"},"properties":{"noteIndex":0},"schema":"https://github.com/citation-style-language/schema/raw/master/csl-citation.json"}</w:instrText>
      </w:r>
      <w:r w:rsidRPr="00C57A73">
        <w:rPr>
          <w:rFonts w:ascii="Times New Roman" w:hAnsi="Times New Roman" w:cs="Times New Roman"/>
          <w:sz w:val="24"/>
          <w:szCs w:val="24"/>
          <w:vertAlign w:val="superscript"/>
        </w:rPr>
        <w:fldChar w:fldCharType="separate"/>
      </w:r>
      <w:r w:rsidR="006F69FB" w:rsidRPr="00C57A73">
        <w:rPr>
          <w:rFonts w:ascii="Times New Roman" w:hAnsi="Times New Roman" w:cs="Times New Roman"/>
          <w:noProof/>
          <w:sz w:val="24"/>
          <w:szCs w:val="24"/>
          <w:vertAlign w:val="superscript"/>
        </w:rPr>
        <w:t>15</w:t>
      </w:r>
      <w:r w:rsidRPr="00C57A73">
        <w:rPr>
          <w:rFonts w:ascii="Times New Roman" w:hAnsi="Times New Roman" w:cs="Times New Roman"/>
          <w:sz w:val="24"/>
          <w:szCs w:val="24"/>
          <w:vertAlign w:val="superscript"/>
        </w:rPr>
        <w:fldChar w:fldCharType="end"/>
      </w:r>
      <w:r w:rsidR="00B40E5F">
        <w:rPr>
          <w:rFonts w:ascii="Times New Roman" w:hAnsi="Times New Roman" w:cs="Times New Roman"/>
          <w:sz w:val="24"/>
          <w:szCs w:val="24"/>
        </w:rPr>
        <w:t xml:space="preserve"> Berbeda halnya dengan gaya kepemimpinan otokratis apabila semakin gaya kepemimpinan atasan otokratis itu tinggi, </w:t>
      </w:r>
      <w:r w:rsidR="00375232">
        <w:rPr>
          <w:rFonts w:ascii="Times New Roman" w:hAnsi="Times New Roman" w:cs="Times New Roman"/>
          <w:sz w:val="24"/>
          <w:szCs w:val="24"/>
        </w:rPr>
        <w:t xml:space="preserve">maka semakin meningkat </w:t>
      </w:r>
      <w:r w:rsidR="00B40E5F">
        <w:rPr>
          <w:rFonts w:ascii="Times New Roman" w:hAnsi="Times New Roman" w:cs="Times New Roman"/>
          <w:sz w:val="24"/>
          <w:szCs w:val="24"/>
        </w:rPr>
        <w:t xml:space="preserve">pula </w:t>
      </w:r>
      <w:r w:rsidR="00B40E5F" w:rsidRPr="00F12D06">
        <w:rPr>
          <w:rFonts w:ascii="Times New Roman" w:hAnsi="Times New Roman" w:cs="Times New Roman"/>
          <w:i/>
          <w:sz w:val="24"/>
          <w:szCs w:val="24"/>
        </w:rPr>
        <w:t>burnout syndrome</w:t>
      </w:r>
      <w:r w:rsidR="00B40E5F">
        <w:rPr>
          <w:rFonts w:ascii="Times New Roman" w:hAnsi="Times New Roman" w:cs="Times New Roman"/>
          <w:sz w:val="24"/>
          <w:szCs w:val="24"/>
        </w:rPr>
        <w:t xml:space="preserve"> yang di</w:t>
      </w:r>
      <w:r w:rsidR="00375232">
        <w:rPr>
          <w:rFonts w:ascii="Times New Roman" w:hAnsi="Times New Roman" w:cs="Times New Roman"/>
          <w:sz w:val="24"/>
          <w:szCs w:val="24"/>
        </w:rPr>
        <w:t xml:space="preserve">rasakan </w:t>
      </w:r>
      <w:r w:rsidR="00B40E5F">
        <w:rPr>
          <w:rFonts w:ascii="Times New Roman" w:hAnsi="Times New Roman" w:cs="Times New Roman"/>
          <w:sz w:val="24"/>
          <w:szCs w:val="24"/>
        </w:rPr>
        <w:t>oleh perawat</w:t>
      </w:r>
      <w:r w:rsidR="00C57A73">
        <w:rPr>
          <w:rFonts w:ascii="Times New Roman" w:hAnsi="Times New Roman" w:cs="Times New Roman"/>
          <w:sz w:val="24"/>
          <w:szCs w:val="24"/>
        </w:rPr>
        <w:t>.</w:t>
      </w:r>
      <w:r w:rsidR="00B40E5F"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{"citationItems":[{"id":"ITEM-1","itemData":{"author":[{"dropping-particle":"","family":"Alif Fajri Husaeni","given":"Adi Wiranto","non-dropping-particle":"","parse-names":false,"suffix":""}],"container-title":"Review Akutansi Kontemporere Indonesia","id":"ITEM-1","issue":"1","issued":{"date-parts":[["2020"]]},"page":"68-82","title":"PENGARUH GAYA KEPEMIMPINAN DAN MOTIVASI TERHADAP BURNOUT PADA PT. INDACO WARNA DUNIA (REGIONAL SALES PURWOKERTO)","type":"article-journal","volume":"1"},"uris":["http://www.mendeley.com/documents/?uuid=e6e752fd-73a7-475c-a1c4-3455b47e6224"]}],"mendeley":{"formattedCitation":"(16)","manualFormatting":"16","plainTextFormattedCitation":"(16)","previouslyFormattedCitation":"(15)"},"properties":{"noteIndex":0},"schema":"https://github.com/citation-style-language/schema/raw/master/csl-citation.json"}</w:instrText>
      </w:r>
      <w:r w:rsidR="00B40E5F" w:rsidRPr="00C57A73">
        <w:rPr>
          <w:rFonts w:ascii="Times New Roman" w:hAnsi="Times New Roman" w:cs="Times New Roman"/>
          <w:sz w:val="24"/>
          <w:szCs w:val="24"/>
          <w:vertAlign w:val="superscript"/>
        </w:rPr>
        <w:fldChar w:fldCharType="separate"/>
      </w:r>
      <w:r w:rsidR="006F69FB" w:rsidRPr="00C57A73">
        <w:rPr>
          <w:rFonts w:ascii="Times New Roman" w:hAnsi="Times New Roman" w:cs="Times New Roman"/>
          <w:noProof/>
          <w:sz w:val="24"/>
          <w:szCs w:val="24"/>
          <w:vertAlign w:val="superscript"/>
        </w:rPr>
        <w:t>16</w:t>
      </w:r>
      <w:r w:rsidR="00B40E5F" w:rsidRPr="00C57A73">
        <w:rPr>
          <w:rFonts w:ascii="Times New Roman" w:hAnsi="Times New Roman" w:cs="Times New Roman"/>
          <w:sz w:val="24"/>
          <w:szCs w:val="24"/>
          <w:vertAlign w:val="superscript"/>
        </w:rPr>
        <w:fldChar w:fldCharType="end"/>
      </w:r>
    </w:p>
    <w:p w14:paraId="331FEF66" w14:textId="092746A7" w:rsidR="00F4639C" w:rsidRPr="00C82879" w:rsidRDefault="00F4639C" w:rsidP="00C82879">
      <w:pPr>
        <w:spacing w:after="0" w:line="360" w:lineRule="auto"/>
        <w:ind w:firstLine="720"/>
        <w:jc w:val="both"/>
        <w:rPr>
          <w:rFonts w:ascii="Times New Roman" w:hAnsi="Times New Roman" w:cs="Times New Roman"/>
          <w:sz w:val="24"/>
          <w:szCs w:val="24"/>
        </w:rPr>
      </w:pPr>
      <w:r w:rsidRPr="00C82879">
        <w:rPr>
          <w:rFonts w:ascii="Times New Roman" w:hAnsi="Times New Roman" w:cs="Times New Roman"/>
          <w:sz w:val="24"/>
          <w:szCs w:val="24"/>
        </w:rPr>
        <w:t xml:space="preserve">Penelitian ini sejalan dengan penelitian yang dilakukan oleh Danapour tahun 2018 yang menunjukkan tidak ada hubungan gaya kepemimpinan dengan kejadian </w:t>
      </w:r>
      <w:r w:rsidRPr="00C82879">
        <w:rPr>
          <w:rFonts w:ascii="Times New Roman" w:hAnsi="Times New Roman" w:cs="Times New Roman"/>
          <w:i/>
          <w:sz w:val="24"/>
          <w:szCs w:val="24"/>
        </w:rPr>
        <w:t>burnout</w:t>
      </w:r>
      <w:r w:rsidRPr="00C82879">
        <w:rPr>
          <w:rFonts w:ascii="Times New Roman" w:hAnsi="Times New Roman" w:cs="Times New Roman"/>
          <w:sz w:val="24"/>
          <w:szCs w:val="24"/>
        </w:rPr>
        <w:t xml:space="preserve"> </w:t>
      </w:r>
      <w:r w:rsidRPr="00C82879">
        <w:rPr>
          <w:rFonts w:ascii="Times New Roman" w:hAnsi="Times New Roman" w:cs="Times New Roman"/>
          <w:i/>
          <w:sz w:val="24"/>
          <w:szCs w:val="24"/>
        </w:rPr>
        <w:t>syndrome</w:t>
      </w:r>
      <w:r w:rsidRPr="00C82879">
        <w:rPr>
          <w:rFonts w:ascii="Times New Roman" w:hAnsi="Times New Roman" w:cs="Times New Roman"/>
          <w:sz w:val="24"/>
          <w:szCs w:val="24"/>
        </w:rPr>
        <w:t xml:space="preserve"> pelatih aquatik di Tehran, Iran dengan hasil (</w:t>
      </w:r>
      <w:r w:rsidRPr="00C82879">
        <w:rPr>
          <w:rFonts w:ascii="Times New Roman" w:hAnsi="Times New Roman" w:cs="Times New Roman"/>
          <w:i/>
          <w:sz w:val="24"/>
          <w:szCs w:val="24"/>
        </w:rPr>
        <w:t>p-</w:t>
      </w:r>
      <w:r w:rsidRPr="00C82879">
        <w:rPr>
          <w:rFonts w:ascii="Times New Roman" w:hAnsi="Times New Roman" w:cs="Times New Roman"/>
          <w:i/>
          <w:sz w:val="24"/>
          <w:szCs w:val="24"/>
          <w:vertAlign w:val="subscript"/>
        </w:rPr>
        <w:t>value</w:t>
      </w:r>
      <w:r w:rsidRPr="00C82879">
        <w:rPr>
          <w:rFonts w:ascii="Times New Roman" w:hAnsi="Times New Roman" w:cs="Times New Roman"/>
          <w:sz w:val="24"/>
          <w:szCs w:val="24"/>
        </w:rPr>
        <w:t xml:space="preserve"> = 0,029)</w:t>
      </w:r>
      <w:r w:rsidR="00C57A73">
        <w:rPr>
          <w:rFonts w:ascii="Times New Roman" w:hAnsi="Times New Roman" w:cs="Times New Roman"/>
          <w:sz w:val="24"/>
          <w:szCs w:val="24"/>
        </w:rPr>
        <w:t>.</w:t>
      </w:r>
      <w:r w:rsidR="00221BA8" w:rsidRPr="00C57A73">
        <w:rPr>
          <w:rFonts w:ascii="Times New Roman" w:hAnsi="Times New Roman" w:cs="Times New Roman"/>
          <w:sz w:val="24"/>
          <w:szCs w:val="24"/>
          <w:vertAlign w:val="superscript"/>
        </w:rPr>
        <w:fldChar w:fldCharType="begin" w:fldLock="1"/>
      </w:r>
      <w:r w:rsidR="00C57A73" w:rsidRPr="00C57A73">
        <w:rPr>
          <w:rFonts w:ascii="Times New Roman" w:hAnsi="Times New Roman" w:cs="Times New Roman"/>
          <w:sz w:val="24"/>
          <w:szCs w:val="24"/>
          <w:vertAlign w:val="superscript"/>
        </w:rPr>
        <w:instrText>ADDIN CSL_CITATION {"citationItems":[{"id":"ITEM-1","itemData":{"author":[{"dropping-particle":"","family":"Danapour","given":"Mehrnoosh","non-dropping-particle":"","parse-names":false,"suffix":""}],"container-title":"International Academic Journal of Organizational Behavior and Human Resource Management","id":"ITEM-1","issue":"2","issued":{"date-parts":[["2018"]]},"page":"99-109","title":"The Relationship between Leadership Styles and Burnout of Aquatics Coaches in Tehran , Iran","type":"article-journal","volume":"5"},"uris":["http://www.mendeley.com/documents/?uuid=8ad59d26-c01b-4ecc-a031-ad6db5a4ded3"]}],"mendeley":{"formattedCitation":"(17)","manualFormatting":"17","plainTextFormattedCitation":"(17)","previouslyFormattedCitation":"(16)"},"properties":{"noteIndex":0},"schema":"https://github.com/citation-style-language/schema/raw/master/csl-citation.json"}</w:instrText>
      </w:r>
      <w:r w:rsidR="00221BA8" w:rsidRPr="00C57A73">
        <w:rPr>
          <w:rFonts w:ascii="Times New Roman" w:hAnsi="Times New Roman" w:cs="Times New Roman"/>
          <w:sz w:val="24"/>
          <w:szCs w:val="24"/>
          <w:vertAlign w:val="superscript"/>
        </w:rPr>
        <w:fldChar w:fldCharType="separate"/>
      </w:r>
      <w:r w:rsidR="006F69FB" w:rsidRPr="00C57A73">
        <w:rPr>
          <w:rFonts w:ascii="Times New Roman" w:hAnsi="Times New Roman" w:cs="Times New Roman"/>
          <w:noProof/>
          <w:sz w:val="24"/>
          <w:szCs w:val="24"/>
          <w:vertAlign w:val="superscript"/>
        </w:rPr>
        <w:t>17</w:t>
      </w:r>
      <w:r w:rsidR="00221BA8" w:rsidRPr="00C57A73">
        <w:rPr>
          <w:rFonts w:ascii="Times New Roman" w:hAnsi="Times New Roman" w:cs="Times New Roman"/>
          <w:sz w:val="24"/>
          <w:szCs w:val="24"/>
          <w:vertAlign w:val="superscript"/>
        </w:rPr>
        <w:fldChar w:fldCharType="end"/>
      </w:r>
      <w:r w:rsidR="00221BA8" w:rsidRPr="00C57A73">
        <w:rPr>
          <w:rFonts w:ascii="Times New Roman" w:hAnsi="Times New Roman" w:cs="Times New Roman"/>
          <w:sz w:val="24"/>
          <w:szCs w:val="24"/>
          <w:vertAlign w:val="superscript"/>
        </w:rPr>
        <w:t xml:space="preserve"> </w:t>
      </w:r>
      <w:r w:rsidRPr="00C82879">
        <w:rPr>
          <w:rFonts w:ascii="Times New Roman" w:hAnsi="Times New Roman" w:cs="Times New Roman"/>
          <w:sz w:val="24"/>
          <w:szCs w:val="24"/>
        </w:rPr>
        <w:t>Oleh karena itu</w:t>
      </w:r>
      <w:r w:rsidR="00333DFA" w:rsidRPr="00C82879">
        <w:rPr>
          <w:rFonts w:ascii="Times New Roman" w:hAnsi="Times New Roman" w:cs="Times New Roman"/>
          <w:sz w:val="24"/>
          <w:szCs w:val="24"/>
        </w:rPr>
        <w:t xml:space="preserve"> dengan adanya </w:t>
      </w:r>
      <w:proofErr w:type="gramStart"/>
      <w:r w:rsidR="00333DFA" w:rsidRPr="00C82879">
        <w:rPr>
          <w:rFonts w:ascii="Times New Roman" w:hAnsi="Times New Roman" w:cs="Times New Roman"/>
          <w:sz w:val="24"/>
          <w:szCs w:val="24"/>
        </w:rPr>
        <w:t>gaya</w:t>
      </w:r>
      <w:proofErr w:type="gramEnd"/>
      <w:r w:rsidR="00333DFA" w:rsidRPr="00C82879">
        <w:rPr>
          <w:rFonts w:ascii="Times New Roman" w:hAnsi="Times New Roman" w:cs="Times New Roman"/>
          <w:sz w:val="24"/>
          <w:szCs w:val="24"/>
        </w:rPr>
        <w:t xml:space="preserve"> kepemimpinan demokratis sehingga perawat lebih santai dan nyaman dalam menjalakan tugasnya dalam melakukan perawatan pasien maupun menjalankan tugasnya yang lain dan tidak ada rasa tertekan dalam dirinya sehingga tidak dapat menimbulkan </w:t>
      </w:r>
      <w:r w:rsidR="00333DFA" w:rsidRPr="00C82879">
        <w:rPr>
          <w:rFonts w:ascii="Times New Roman" w:hAnsi="Times New Roman" w:cs="Times New Roman"/>
          <w:i/>
          <w:sz w:val="24"/>
          <w:szCs w:val="24"/>
        </w:rPr>
        <w:t>burnout syndrome</w:t>
      </w:r>
      <w:r w:rsidR="00333DFA" w:rsidRPr="00C82879">
        <w:rPr>
          <w:rFonts w:ascii="Times New Roman" w:hAnsi="Times New Roman" w:cs="Times New Roman"/>
          <w:sz w:val="24"/>
          <w:szCs w:val="24"/>
        </w:rPr>
        <w:t>.</w:t>
      </w:r>
    </w:p>
    <w:p w14:paraId="6B2FE795" w14:textId="77777777" w:rsidR="006F30E9" w:rsidRPr="00C82879" w:rsidRDefault="00810BDF" w:rsidP="00C82879">
      <w:pPr>
        <w:spacing w:after="0" w:line="360" w:lineRule="auto"/>
        <w:jc w:val="both"/>
        <w:rPr>
          <w:rFonts w:ascii="Times New Roman" w:hAnsi="Times New Roman" w:cs="Times New Roman"/>
          <w:b/>
          <w:sz w:val="24"/>
          <w:szCs w:val="24"/>
        </w:rPr>
      </w:pPr>
      <w:r w:rsidRPr="00C82879">
        <w:rPr>
          <w:rFonts w:ascii="Times New Roman" w:hAnsi="Times New Roman" w:cs="Times New Roman"/>
          <w:b/>
          <w:sz w:val="24"/>
          <w:szCs w:val="24"/>
        </w:rPr>
        <w:t>Kesimpulan</w:t>
      </w:r>
    </w:p>
    <w:p w14:paraId="27D41C91" w14:textId="5223FD14" w:rsidR="00406604" w:rsidRPr="00C82879" w:rsidRDefault="00375232" w:rsidP="00C828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w:t>
      </w:r>
      <w:r w:rsidR="00406604" w:rsidRPr="00C82879">
        <w:rPr>
          <w:rFonts w:ascii="Times New Roman" w:hAnsi="Times New Roman" w:cs="Times New Roman"/>
          <w:sz w:val="24"/>
          <w:szCs w:val="24"/>
        </w:rPr>
        <w:t>menunjukkan bahwa ada hubungan antara beban kerja</w:t>
      </w:r>
      <w:r w:rsidR="004D45E2" w:rsidRPr="00C82879">
        <w:rPr>
          <w:rFonts w:ascii="Times New Roman" w:hAnsi="Times New Roman" w:cs="Times New Roman"/>
          <w:sz w:val="24"/>
          <w:szCs w:val="24"/>
        </w:rPr>
        <w:t xml:space="preserve">, peran ganda </w:t>
      </w:r>
      <w:proofErr w:type="gramStart"/>
      <w:r w:rsidR="004D45E2" w:rsidRPr="00C82879">
        <w:rPr>
          <w:rFonts w:ascii="Times New Roman" w:hAnsi="Times New Roman" w:cs="Times New Roman"/>
          <w:sz w:val="24"/>
          <w:szCs w:val="24"/>
        </w:rPr>
        <w:t>dan  tipe</w:t>
      </w:r>
      <w:proofErr w:type="gramEnd"/>
      <w:r w:rsidR="004D45E2" w:rsidRPr="00C82879">
        <w:rPr>
          <w:rFonts w:ascii="Times New Roman" w:hAnsi="Times New Roman" w:cs="Times New Roman"/>
          <w:sz w:val="24"/>
          <w:szCs w:val="24"/>
        </w:rPr>
        <w:t xml:space="preserve"> kepribadian dengan </w:t>
      </w:r>
      <w:r w:rsidR="004D45E2" w:rsidRPr="00C82879">
        <w:rPr>
          <w:rFonts w:ascii="Times New Roman" w:hAnsi="Times New Roman" w:cs="Times New Roman"/>
          <w:i/>
          <w:sz w:val="24"/>
          <w:szCs w:val="24"/>
        </w:rPr>
        <w:t>burnout syndrome</w:t>
      </w:r>
      <w:r w:rsidR="004D45E2" w:rsidRPr="00C82879">
        <w:rPr>
          <w:rFonts w:ascii="Times New Roman" w:hAnsi="Times New Roman" w:cs="Times New Roman"/>
          <w:sz w:val="24"/>
          <w:szCs w:val="24"/>
        </w:rPr>
        <w:t xml:space="preserve">. </w:t>
      </w:r>
      <w:proofErr w:type="gramStart"/>
      <w:r w:rsidR="004D45E2" w:rsidRPr="00C82879">
        <w:rPr>
          <w:rFonts w:ascii="Times New Roman" w:hAnsi="Times New Roman" w:cs="Times New Roman"/>
          <w:sz w:val="24"/>
          <w:szCs w:val="24"/>
        </w:rPr>
        <w:t>Keadaan ini dapat mempengaruhi kualiatas pelayanan yang ada dirumah sakit.</w:t>
      </w:r>
      <w:proofErr w:type="gramEnd"/>
    </w:p>
    <w:p w14:paraId="0F58ADA3" w14:textId="77777777" w:rsidR="004D45E2" w:rsidRPr="00C82879" w:rsidRDefault="004D45E2" w:rsidP="00C82879">
      <w:pPr>
        <w:spacing w:after="0" w:line="360" w:lineRule="auto"/>
        <w:ind w:firstLine="720"/>
        <w:jc w:val="both"/>
        <w:rPr>
          <w:rFonts w:ascii="Times New Roman" w:hAnsi="Times New Roman" w:cs="Times New Roman"/>
          <w:i/>
          <w:sz w:val="24"/>
          <w:szCs w:val="24"/>
        </w:rPr>
      </w:pPr>
      <w:r w:rsidRPr="00C82879">
        <w:rPr>
          <w:rFonts w:ascii="Times New Roman" w:hAnsi="Times New Roman" w:cs="Times New Roman"/>
          <w:sz w:val="24"/>
          <w:szCs w:val="24"/>
        </w:rPr>
        <w:t xml:space="preserve">Upaya yang dapat dilakukan adalah perlunya pembagian beban kerja yang seimbang dan adanya manajemen stress yang harus dikelolah </w:t>
      </w:r>
      <w:r w:rsidR="00C82879" w:rsidRPr="00C82879">
        <w:rPr>
          <w:rFonts w:ascii="Times New Roman" w:hAnsi="Times New Roman" w:cs="Times New Roman"/>
          <w:sz w:val="24"/>
          <w:szCs w:val="24"/>
        </w:rPr>
        <w:t xml:space="preserve">bagi </w:t>
      </w:r>
      <w:r w:rsidRPr="00C82879">
        <w:rPr>
          <w:rFonts w:ascii="Times New Roman" w:hAnsi="Times New Roman" w:cs="Times New Roman"/>
          <w:sz w:val="24"/>
          <w:szCs w:val="24"/>
        </w:rPr>
        <w:t xml:space="preserve">setiap individu sehingga </w:t>
      </w:r>
      <w:r w:rsidRPr="00C82879">
        <w:rPr>
          <w:rFonts w:ascii="Times New Roman" w:hAnsi="Times New Roman" w:cs="Times New Roman"/>
          <w:sz w:val="24"/>
          <w:szCs w:val="24"/>
        </w:rPr>
        <w:lastRenderedPageBreak/>
        <w:t xml:space="preserve">tidak menimbulkan adanya </w:t>
      </w:r>
      <w:r w:rsidRPr="00C82879">
        <w:rPr>
          <w:rFonts w:ascii="Times New Roman" w:hAnsi="Times New Roman" w:cs="Times New Roman"/>
          <w:i/>
          <w:sz w:val="24"/>
          <w:szCs w:val="24"/>
        </w:rPr>
        <w:t>burnout syndrome</w:t>
      </w:r>
      <w:r w:rsidR="00C82879" w:rsidRPr="00C82879">
        <w:rPr>
          <w:rFonts w:ascii="Times New Roman" w:hAnsi="Times New Roman" w:cs="Times New Roman"/>
          <w:i/>
          <w:sz w:val="24"/>
          <w:szCs w:val="24"/>
        </w:rPr>
        <w:t>.</w:t>
      </w:r>
    </w:p>
    <w:p w14:paraId="5809FA37" w14:textId="77777777" w:rsidR="004D45E2" w:rsidRPr="00C82879" w:rsidRDefault="00C82879" w:rsidP="00C82879">
      <w:pPr>
        <w:spacing w:after="0" w:line="360" w:lineRule="auto"/>
        <w:jc w:val="both"/>
        <w:rPr>
          <w:rFonts w:ascii="Times New Roman" w:hAnsi="Times New Roman" w:cs="Times New Roman"/>
          <w:b/>
          <w:sz w:val="24"/>
          <w:szCs w:val="24"/>
        </w:rPr>
      </w:pPr>
      <w:r w:rsidRPr="00C82879">
        <w:rPr>
          <w:rFonts w:ascii="Times New Roman" w:hAnsi="Times New Roman" w:cs="Times New Roman"/>
          <w:b/>
          <w:sz w:val="24"/>
          <w:szCs w:val="24"/>
        </w:rPr>
        <w:t>DAFTAR PUSTAKA</w:t>
      </w:r>
    </w:p>
    <w:p w14:paraId="58E2F123" w14:textId="32F465E0" w:rsidR="006F69FB" w:rsidRPr="006F69FB" w:rsidRDefault="00C8287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C82879">
        <w:rPr>
          <w:rFonts w:ascii="Times New Roman" w:hAnsi="Times New Roman" w:cs="Times New Roman"/>
          <w:b/>
          <w:sz w:val="24"/>
          <w:szCs w:val="24"/>
        </w:rPr>
        <w:fldChar w:fldCharType="begin" w:fldLock="1"/>
      </w:r>
      <w:r w:rsidRPr="00C82879">
        <w:rPr>
          <w:rFonts w:ascii="Times New Roman" w:hAnsi="Times New Roman" w:cs="Times New Roman"/>
          <w:b/>
          <w:sz w:val="24"/>
          <w:szCs w:val="24"/>
        </w:rPr>
        <w:instrText xml:space="preserve">ADDIN Mendeley Bibliography CSL_BIBLIOGRAPHY </w:instrText>
      </w:r>
      <w:r w:rsidRPr="00C82879">
        <w:rPr>
          <w:rFonts w:ascii="Times New Roman" w:hAnsi="Times New Roman" w:cs="Times New Roman"/>
          <w:b/>
          <w:sz w:val="24"/>
          <w:szCs w:val="24"/>
        </w:rPr>
        <w:fldChar w:fldCharType="separate"/>
      </w:r>
      <w:r w:rsidR="006F69FB" w:rsidRPr="006F69FB">
        <w:rPr>
          <w:rFonts w:ascii="Times New Roman" w:hAnsi="Times New Roman" w:cs="Times New Roman"/>
          <w:noProof/>
          <w:sz w:val="24"/>
          <w:szCs w:val="24"/>
        </w:rPr>
        <w:t xml:space="preserve">1. </w:t>
      </w:r>
      <w:r w:rsidR="006F69FB" w:rsidRPr="006F69FB">
        <w:rPr>
          <w:rFonts w:ascii="Times New Roman" w:hAnsi="Times New Roman" w:cs="Times New Roman"/>
          <w:noProof/>
          <w:sz w:val="24"/>
          <w:szCs w:val="24"/>
        </w:rPr>
        <w:tab/>
        <w:t>WHO. Burn-out an “occupational phenomenon”: International Classification of Diseases [Internet]. Available from: https://www.who.int/mental_health/evidence/burn-out/en/</w:t>
      </w:r>
      <w:r w:rsidR="00BD2A75">
        <w:rPr>
          <w:rFonts w:ascii="Times New Roman" w:hAnsi="Times New Roman" w:cs="Times New Roman"/>
          <w:noProof/>
          <w:sz w:val="24"/>
          <w:szCs w:val="24"/>
        </w:rPr>
        <w:t>.</w:t>
      </w:r>
      <w:r w:rsidR="00BD2A75" w:rsidRPr="006F69FB">
        <w:rPr>
          <w:rFonts w:ascii="Times New Roman" w:hAnsi="Times New Roman" w:cs="Times New Roman"/>
          <w:noProof/>
          <w:sz w:val="24"/>
          <w:szCs w:val="24"/>
        </w:rPr>
        <w:t>2019.</w:t>
      </w:r>
    </w:p>
    <w:p w14:paraId="1549B6F1" w14:textId="1200BD65"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2. </w:t>
      </w:r>
      <w:r w:rsidRPr="006F69FB">
        <w:rPr>
          <w:rFonts w:ascii="Times New Roman" w:hAnsi="Times New Roman" w:cs="Times New Roman"/>
          <w:noProof/>
          <w:sz w:val="24"/>
          <w:szCs w:val="24"/>
        </w:rPr>
        <w:tab/>
        <w:t xml:space="preserve">Laukhi </w:t>
      </w:r>
      <w:r w:rsidR="00C57A73" w:rsidRPr="006F69FB">
        <w:rPr>
          <w:rFonts w:ascii="Times New Roman" w:hAnsi="Times New Roman" w:cs="Times New Roman"/>
          <w:noProof/>
          <w:sz w:val="24"/>
          <w:szCs w:val="24"/>
        </w:rPr>
        <w:t>Msm.</w:t>
      </w:r>
      <w:r w:rsidRPr="006F69FB">
        <w:rPr>
          <w:rFonts w:ascii="Times New Roman" w:hAnsi="Times New Roman" w:cs="Times New Roman"/>
          <w:noProof/>
          <w:sz w:val="24"/>
          <w:szCs w:val="24"/>
        </w:rPr>
        <w:t xml:space="preserve"> </w:t>
      </w:r>
      <w:r w:rsidR="00C57A73" w:rsidRPr="006F69FB">
        <w:rPr>
          <w:rFonts w:ascii="Times New Roman" w:hAnsi="Times New Roman" w:cs="Times New Roman"/>
          <w:noProof/>
          <w:sz w:val="24"/>
          <w:szCs w:val="24"/>
        </w:rPr>
        <w:t>Burnout Syndrome In Health Care Professionals ( Nurses ) Of Private And Public Hospitals</w:t>
      </w:r>
      <w:r w:rsidRPr="006F69FB">
        <w:rPr>
          <w:rFonts w:ascii="Times New Roman" w:hAnsi="Times New Roman" w:cs="Times New Roman"/>
          <w:noProof/>
          <w:sz w:val="24"/>
          <w:szCs w:val="24"/>
        </w:rPr>
        <w:t xml:space="preserve">. IJRAR. 2020;7(1):464–7. </w:t>
      </w:r>
    </w:p>
    <w:p w14:paraId="47FBEC41" w14:textId="12E13900"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3. </w:t>
      </w:r>
      <w:r w:rsidRPr="006F69FB">
        <w:rPr>
          <w:rFonts w:ascii="Times New Roman" w:hAnsi="Times New Roman" w:cs="Times New Roman"/>
          <w:noProof/>
          <w:sz w:val="24"/>
          <w:szCs w:val="24"/>
        </w:rPr>
        <w:tab/>
      </w:r>
      <w:r w:rsidR="00C57A73" w:rsidRPr="006F69FB">
        <w:rPr>
          <w:rFonts w:ascii="Times New Roman" w:hAnsi="Times New Roman" w:cs="Times New Roman"/>
          <w:noProof/>
          <w:sz w:val="24"/>
          <w:szCs w:val="24"/>
        </w:rPr>
        <w:t>George Jones</w:t>
      </w:r>
      <w:r w:rsidRPr="006F69FB">
        <w:rPr>
          <w:rFonts w:ascii="Times New Roman" w:hAnsi="Times New Roman" w:cs="Times New Roman"/>
          <w:noProof/>
          <w:sz w:val="24"/>
          <w:szCs w:val="24"/>
        </w:rPr>
        <w:t xml:space="preserve"> </w:t>
      </w:r>
      <w:r w:rsidR="004C78AC" w:rsidRPr="006F69FB">
        <w:rPr>
          <w:rFonts w:ascii="Times New Roman" w:hAnsi="Times New Roman" w:cs="Times New Roman"/>
          <w:noProof/>
          <w:sz w:val="24"/>
          <w:szCs w:val="24"/>
        </w:rPr>
        <w:t>Jmgr</w:t>
      </w:r>
      <w:r w:rsidRPr="006F69FB">
        <w:rPr>
          <w:rFonts w:ascii="Times New Roman" w:hAnsi="Times New Roman" w:cs="Times New Roman"/>
          <w:noProof/>
          <w:sz w:val="24"/>
          <w:szCs w:val="24"/>
        </w:rPr>
        <w:t xml:space="preserve">. </w:t>
      </w:r>
      <w:r w:rsidR="00C57A73" w:rsidRPr="006F69FB">
        <w:rPr>
          <w:rFonts w:ascii="Times New Roman" w:hAnsi="Times New Roman" w:cs="Times New Roman"/>
          <w:noProof/>
          <w:sz w:val="24"/>
          <w:szCs w:val="24"/>
        </w:rPr>
        <w:t>Understandng And Managing Organizational Behaviour. Sixth Edit</w:t>
      </w:r>
      <w:r w:rsidRPr="006F69FB">
        <w:rPr>
          <w:rFonts w:ascii="Times New Roman" w:hAnsi="Times New Roman" w:cs="Times New Roman"/>
          <w:noProof/>
          <w:sz w:val="24"/>
          <w:szCs w:val="24"/>
        </w:rPr>
        <w:t xml:space="preserve">. Yagan S, editor. Pearson Education; 2005. 1–190 p. </w:t>
      </w:r>
    </w:p>
    <w:p w14:paraId="26A35600" w14:textId="734FB572"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4. </w:t>
      </w:r>
      <w:r w:rsidRPr="006F69FB">
        <w:rPr>
          <w:rFonts w:ascii="Times New Roman" w:hAnsi="Times New Roman" w:cs="Times New Roman"/>
          <w:noProof/>
          <w:sz w:val="24"/>
          <w:szCs w:val="24"/>
        </w:rPr>
        <w:tab/>
        <w:t>Aisyi M. Syndrome Burnout [Internet]. 2019. Available from: https://dharmais.co.id/news/117/</w:t>
      </w:r>
      <w:r w:rsidR="004C78AC" w:rsidRPr="006F69FB">
        <w:rPr>
          <w:rFonts w:ascii="Times New Roman" w:hAnsi="Times New Roman" w:cs="Times New Roman"/>
          <w:noProof/>
          <w:sz w:val="24"/>
          <w:szCs w:val="24"/>
        </w:rPr>
        <w:t>Sindrom-Burnout</w:t>
      </w:r>
    </w:p>
    <w:p w14:paraId="6327166A" w14:textId="0F784B18"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5. </w:t>
      </w:r>
      <w:r w:rsidRPr="006F69FB">
        <w:rPr>
          <w:rFonts w:ascii="Times New Roman" w:hAnsi="Times New Roman" w:cs="Times New Roman"/>
          <w:noProof/>
          <w:sz w:val="24"/>
          <w:szCs w:val="24"/>
        </w:rPr>
        <w:tab/>
        <w:t xml:space="preserve">Priantoro H. </w:t>
      </w:r>
      <w:r w:rsidR="00C57A73" w:rsidRPr="006F69FB">
        <w:rPr>
          <w:rFonts w:ascii="Times New Roman" w:hAnsi="Times New Roman" w:cs="Times New Roman"/>
          <w:noProof/>
          <w:sz w:val="24"/>
          <w:szCs w:val="24"/>
        </w:rPr>
        <w:t>Hubungan Beban Kerja Dan Lingkungan Kerja Dengan Kejadian Burn- Out Perawat Dalam Menangani Pasien</w:t>
      </w:r>
      <w:r w:rsidRPr="006F69FB">
        <w:rPr>
          <w:rFonts w:ascii="Times New Roman" w:hAnsi="Times New Roman" w:cs="Times New Roman"/>
          <w:noProof/>
          <w:sz w:val="24"/>
          <w:szCs w:val="24"/>
        </w:rPr>
        <w:t xml:space="preserve"> BPJS. J</w:t>
      </w:r>
      <w:r w:rsidR="004C78AC">
        <w:rPr>
          <w:rFonts w:ascii="Times New Roman" w:hAnsi="Times New Roman" w:cs="Times New Roman"/>
          <w:noProof/>
          <w:sz w:val="24"/>
          <w:szCs w:val="24"/>
        </w:rPr>
        <w:t>urusan</w:t>
      </w:r>
      <w:r w:rsidRPr="006F69FB">
        <w:rPr>
          <w:rFonts w:ascii="Times New Roman" w:hAnsi="Times New Roman" w:cs="Times New Roman"/>
          <w:noProof/>
          <w:sz w:val="24"/>
          <w:szCs w:val="24"/>
        </w:rPr>
        <w:t xml:space="preserve"> Ilm</w:t>
      </w:r>
      <w:r w:rsidR="004C78AC">
        <w:rPr>
          <w:rFonts w:ascii="Times New Roman" w:hAnsi="Times New Roman" w:cs="Times New Roman"/>
          <w:noProof/>
          <w:sz w:val="24"/>
          <w:szCs w:val="24"/>
        </w:rPr>
        <w:t>u</w:t>
      </w:r>
      <w:r w:rsidRPr="006F69FB">
        <w:rPr>
          <w:rFonts w:ascii="Times New Roman" w:hAnsi="Times New Roman" w:cs="Times New Roman"/>
          <w:noProof/>
          <w:sz w:val="24"/>
          <w:szCs w:val="24"/>
        </w:rPr>
        <w:t xml:space="preserve"> Kesehat</w:t>
      </w:r>
      <w:r w:rsidR="004C78AC">
        <w:rPr>
          <w:rFonts w:ascii="Times New Roman" w:hAnsi="Times New Roman" w:cs="Times New Roman"/>
          <w:noProof/>
          <w:sz w:val="24"/>
          <w:szCs w:val="24"/>
        </w:rPr>
        <w:t>an</w:t>
      </w:r>
      <w:r w:rsidRPr="006F69FB">
        <w:rPr>
          <w:rFonts w:ascii="Times New Roman" w:hAnsi="Times New Roman" w:cs="Times New Roman"/>
          <w:noProof/>
          <w:sz w:val="24"/>
          <w:szCs w:val="24"/>
        </w:rPr>
        <w:t xml:space="preserve">. 2017;16(3):9–16. </w:t>
      </w:r>
    </w:p>
    <w:p w14:paraId="6D93C73B" w14:textId="77777777"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6. </w:t>
      </w:r>
      <w:r w:rsidRPr="006F69FB">
        <w:rPr>
          <w:rFonts w:ascii="Times New Roman" w:hAnsi="Times New Roman" w:cs="Times New Roman"/>
          <w:noProof/>
          <w:sz w:val="24"/>
          <w:szCs w:val="24"/>
        </w:rPr>
        <w:tab/>
        <w:t xml:space="preserve">Dewi Gita Safitri. Waode Suarni CM. Peran Dukungan Sosial Dalam Memprediksi Burnout. Sublimasi. 2020;1(1):36–43. </w:t>
      </w:r>
    </w:p>
    <w:p w14:paraId="594F23C2" w14:textId="33E47B8B"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7. </w:t>
      </w:r>
      <w:r w:rsidRPr="006F69FB">
        <w:rPr>
          <w:rFonts w:ascii="Times New Roman" w:hAnsi="Times New Roman" w:cs="Times New Roman"/>
          <w:noProof/>
          <w:sz w:val="24"/>
          <w:szCs w:val="24"/>
        </w:rPr>
        <w:tab/>
        <w:t>Irma Refianti Manaf, Asyiah Simanjorang A. Faktor yang Mempengaruhi Stres Kerja Perawat Puskesmas di Wilayah Kerja Dinas Kesehatan K</w:t>
      </w:r>
      <w:r w:rsidR="004C78AC">
        <w:rPr>
          <w:rFonts w:ascii="Times New Roman" w:hAnsi="Times New Roman" w:cs="Times New Roman"/>
          <w:noProof/>
          <w:sz w:val="24"/>
          <w:szCs w:val="24"/>
        </w:rPr>
        <w:t xml:space="preserve">abupaten Simeulue Tahun 2019. Jurnal </w:t>
      </w:r>
      <w:r w:rsidRPr="006F69FB">
        <w:rPr>
          <w:rFonts w:ascii="Times New Roman" w:hAnsi="Times New Roman" w:cs="Times New Roman"/>
          <w:noProof/>
          <w:sz w:val="24"/>
          <w:szCs w:val="24"/>
        </w:rPr>
        <w:t>Kesehat</w:t>
      </w:r>
      <w:r w:rsidR="004C78AC">
        <w:rPr>
          <w:rFonts w:ascii="Times New Roman" w:hAnsi="Times New Roman" w:cs="Times New Roman"/>
          <w:noProof/>
          <w:sz w:val="24"/>
          <w:szCs w:val="24"/>
        </w:rPr>
        <w:t>an</w:t>
      </w:r>
      <w:r w:rsidRPr="006F69FB">
        <w:rPr>
          <w:rFonts w:ascii="Times New Roman" w:hAnsi="Times New Roman" w:cs="Times New Roman"/>
          <w:noProof/>
          <w:sz w:val="24"/>
          <w:szCs w:val="24"/>
        </w:rPr>
        <w:t xml:space="preserve"> Cehadum. 2019;1(4):9–20. </w:t>
      </w:r>
    </w:p>
    <w:p w14:paraId="4C1BB6F2" w14:textId="5A0252E9"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lastRenderedPageBreak/>
        <w:t xml:space="preserve">8. </w:t>
      </w:r>
      <w:r w:rsidRPr="006F69FB">
        <w:rPr>
          <w:rFonts w:ascii="Times New Roman" w:hAnsi="Times New Roman" w:cs="Times New Roman"/>
          <w:noProof/>
          <w:sz w:val="24"/>
          <w:szCs w:val="24"/>
        </w:rPr>
        <w:tab/>
        <w:t>Kiekkas P. No Ti</w:t>
      </w:r>
      <w:r w:rsidR="00BD2A75">
        <w:rPr>
          <w:rFonts w:ascii="Times New Roman" w:hAnsi="Times New Roman" w:cs="Times New Roman"/>
          <w:noProof/>
          <w:sz w:val="24"/>
          <w:szCs w:val="24"/>
        </w:rPr>
        <w:t>tle. J Orthop Nursin [Internet]</w:t>
      </w:r>
      <w:r w:rsidRPr="006F69FB">
        <w:rPr>
          <w:rFonts w:ascii="Times New Roman" w:hAnsi="Times New Roman" w:cs="Times New Roman"/>
          <w:noProof/>
          <w:sz w:val="24"/>
          <w:szCs w:val="24"/>
        </w:rPr>
        <w:t>. Available from: https://pubmed.ncbi.nlm.nih.gov/20505491/</w:t>
      </w:r>
      <w:r w:rsidR="00BD2A75">
        <w:rPr>
          <w:rFonts w:ascii="Times New Roman" w:hAnsi="Times New Roman" w:cs="Times New Roman"/>
          <w:noProof/>
          <w:sz w:val="24"/>
          <w:szCs w:val="24"/>
        </w:rPr>
        <w:t xml:space="preserve">. </w:t>
      </w:r>
      <w:r w:rsidR="00BD2A75" w:rsidRPr="006F69FB">
        <w:rPr>
          <w:rFonts w:ascii="Times New Roman" w:hAnsi="Times New Roman" w:cs="Times New Roman"/>
          <w:noProof/>
          <w:sz w:val="24"/>
          <w:szCs w:val="24"/>
        </w:rPr>
        <w:t>2010;29(3):203–9</w:t>
      </w:r>
    </w:p>
    <w:p w14:paraId="5E464A36" w14:textId="2452AC79"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9. </w:t>
      </w:r>
      <w:r w:rsidRPr="006F69FB">
        <w:rPr>
          <w:rFonts w:ascii="Times New Roman" w:hAnsi="Times New Roman" w:cs="Times New Roman"/>
          <w:noProof/>
          <w:sz w:val="24"/>
          <w:szCs w:val="24"/>
        </w:rPr>
        <w:tab/>
        <w:t xml:space="preserve">Sari D. Hubungan Beban Kerja, Faktor Demografi, Locus of Control Dan Harga Diri Terhadap Burnout Syndrome Pada Perawat Pelaksana Ird Rsup Sanglah. </w:t>
      </w:r>
      <w:r w:rsidR="004C78AC" w:rsidRPr="006F69FB">
        <w:rPr>
          <w:rFonts w:ascii="Times New Roman" w:hAnsi="Times New Roman" w:cs="Times New Roman"/>
          <w:noProof/>
          <w:sz w:val="24"/>
          <w:szCs w:val="24"/>
        </w:rPr>
        <w:t>Coping Ners</w:t>
      </w:r>
      <w:r w:rsidRPr="006F69FB">
        <w:rPr>
          <w:rFonts w:ascii="Times New Roman" w:hAnsi="Times New Roman" w:cs="Times New Roman"/>
          <w:noProof/>
          <w:sz w:val="24"/>
          <w:szCs w:val="24"/>
        </w:rPr>
        <w:t xml:space="preserve"> (Community Publ Nursing). 2015;3(2):51–60. </w:t>
      </w:r>
    </w:p>
    <w:p w14:paraId="4999F3D3" w14:textId="3D184123"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10. </w:t>
      </w:r>
      <w:r w:rsidR="006F69FB" w:rsidRPr="006F69FB">
        <w:rPr>
          <w:rFonts w:ascii="Times New Roman" w:hAnsi="Times New Roman" w:cs="Times New Roman"/>
          <w:noProof/>
          <w:sz w:val="24"/>
          <w:szCs w:val="24"/>
        </w:rPr>
        <w:t xml:space="preserve">Nishimura K, Nakamura F, Takegami M, Fukuhara S, Nakagawara J, Ogasawara K, et al. Cross-sectional survey of workload and burnout among japanese physicians working in stroke care. J Asp Study. 2014;7(3):414–22. </w:t>
      </w:r>
    </w:p>
    <w:p w14:paraId="322BC94F" w14:textId="7E3326EE"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11. </w:t>
      </w:r>
      <w:r w:rsidR="006F69FB" w:rsidRPr="006F69FB">
        <w:rPr>
          <w:rFonts w:ascii="Times New Roman" w:hAnsi="Times New Roman" w:cs="Times New Roman"/>
          <w:noProof/>
          <w:sz w:val="24"/>
          <w:szCs w:val="24"/>
        </w:rPr>
        <w:t xml:space="preserve">Putri AA, Mulyana OP. Hubungan Antara Konflik Peran Ganda Dengan Kecenderungan Burnout Pada Perawat RSUD Pamekasan. J Penelit Psikol. 2019;6(3):1–6. </w:t>
      </w:r>
    </w:p>
    <w:p w14:paraId="78F8ADFB" w14:textId="77777777" w:rsidR="00625876" w:rsidRDefault="00FA2B19" w:rsidP="00BD2A75">
      <w:pPr>
        <w:widowControl w:val="0"/>
        <w:autoSpaceDE w:val="0"/>
        <w:autoSpaceDN w:val="0"/>
        <w:adjustRightInd w:val="0"/>
        <w:spacing w:after="0" w:line="360" w:lineRule="auto"/>
        <w:ind w:left="360" w:hanging="360"/>
        <w:rPr>
          <w:rFonts w:ascii="Times New Roman" w:hAnsi="Times New Roman" w:cs="Times New Roman"/>
          <w:i/>
          <w:noProof/>
          <w:sz w:val="24"/>
          <w:szCs w:val="24"/>
        </w:rPr>
      </w:pPr>
      <w:r>
        <w:rPr>
          <w:rFonts w:ascii="Times New Roman" w:hAnsi="Times New Roman" w:cs="Times New Roman"/>
          <w:noProof/>
          <w:sz w:val="24"/>
          <w:szCs w:val="24"/>
        </w:rPr>
        <w:t xml:space="preserve">12. </w:t>
      </w:r>
      <w:r w:rsidR="006F69FB" w:rsidRPr="006F69FB">
        <w:rPr>
          <w:rFonts w:ascii="Times New Roman" w:hAnsi="Times New Roman" w:cs="Times New Roman"/>
          <w:noProof/>
          <w:sz w:val="24"/>
          <w:szCs w:val="24"/>
        </w:rPr>
        <w:t>Khamndiniyati N. Hubungan Peran Ganda dan Tipe Kepribadian DISC Terhadap Sindrom Kelelahan (</w:t>
      </w:r>
      <w:r w:rsidR="006F69FB" w:rsidRPr="004C78AC">
        <w:rPr>
          <w:rFonts w:ascii="Times New Roman" w:hAnsi="Times New Roman" w:cs="Times New Roman"/>
          <w:i/>
          <w:noProof/>
          <w:sz w:val="24"/>
          <w:szCs w:val="24"/>
        </w:rPr>
        <w:t>Burnout</w:t>
      </w:r>
    </w:p>
    <w:p w14:paraId="54D6A581" w14:textId="77377CE7" w:rsidR="006F69FB" w:rsidRPr="006F69FB" w:rsidRDefault="006F69FB"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sidRPr="006F69FB">
        <w:rPr>
          <w:rFonts w:ascii="Times New Roman" w:hAnsi="Times New Roman" w:cs="Times New Roman"/>
          <w:noProof/>
          <w:sz w:val="24"/>
          <w:szCs w:val="24"/>
        </w:rPr>
        <w:t xml:space="preserve">). Psikoborneo. 2019;7(1):47–56. </w:t>
      </w:r>
    </w:p>
    <w:p w14:paraId="49981C7B" w14:textId="1DF81E87"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13. </w:t>
      </w:r>
      <w:r w:rsidR="006F69FB" w:rsidRPr="006F69FB">
        <w:rPr>
          <w:rFonts w:ascii="Times New Roman" w:hAnsi="Times New Roman" w:cs="Times New Roman"/>
          <w:noProof/>
          <w:sz w:val="24"/>
          <w:szCs w:val="24"/>
        </w:rPr>
        <w:t xml:space="preserve">Atia YSD, Soetjiningsih CH. Burnout dan Kaitannya dengan Tipe Kepribadian Introvert. Psycho Idea. 2020;18(1):8–15. </w:t>
      </w:r>
    </w:p>
    <w:p w14:paraId="6B89739F" w14:textId="73B988F5"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14. </w:t>
      </w:r>
      <w:r w:rsidR="006F69FB" w:rsidRPr="006F69FB">
        <w:rPr>
          <w:rFonts w:ascii="Times New Roman" w:hAnsi="Times New Roman" w:cs="Times New Roman"/>
          <w:noProof/>
          <w:sz w:val="24"/>
          <w:szCs w:val="24"/>
        </w:rPr>
        <w:t xml:space="preserve">Ambarita TFA. Perbedaan Burnout Antara Tipe Kepribadian Introvert Dan Tipe Kepribadian Ekstrovert Pada Perawat Di Ruangan Critical Care. 2017;100–14. </w:t>
      </w:r>
    </w:p>
    <w:p w14:paraId="13258BE8" w14:textId="28B8C494"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15. </w:t>
      </w:r>
      <w:r w:rsidR="006F69FB" w:rsidRPr="006F69FB">
        <w:rPr>
          <w:rFonts w:ascii="Times New Roman" w:hAnsi="Times New Roman" w:cs="Times New Roman"/>
          <w:noProof/>
          <w:sz w:val="24"/>
          <w:szCs w:val="24"/>
        </w:rPr>
        <w:t xml:space="preserve">Nyoman Adinda Adnyaswari IGADA. Pengaruh Dukungan Sosial Dan Burnout Terhadap Kinerja Perawat Rawat Inap </w:t>
      </w:r>
      <w:r w:rsidR="006F69FB" w:rsidRPr="006F69FB">
        <w:rPr>
          <w:rFonts w:ascii="Times New Roman" w:hAnsi="Times New Roman" w:cs="Times New Roman"/>
          <w:noProof/>
          <w:sz w:val="24"/>
          <w:szCs w:val="24"/>
        </w:rPr>
        <w:lastRenderedPageBreak/>
        <w:t xml:space="preserve">RSUP Sanglah. Med Chir Dig. 2017;6(5):2474–500. </w:t>
      </w:r>
    </w:p>
    <w:p w14:paraId="22750166" w14:textId="447FFF94"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szCs w:val="24"/>
        </w:rPr>
      </w:pPr>
      <w:r>
        <w:rPr>
          <w:rFonts w:ascii="Times New Roman" w:hAnsi="Times New Roman" w:cs="Times New Roman"/>
          <w:noProof/>
          <w:sz w:val="24"/>
          <w:szCs w:val="24"/>
        </w:rPr>
        <w:t xml:space="preserve">16. </w:t>
      </w:r>
      <w:r w:rsidR="006F69FB" w:rsidRPr="006F69FB">
        <w:rPr>
          <w:rFonts w:ascii="Times New Roman" w:hAnsi="Times New Roman" w:cs="Times New Roman"/>
          <w:noProof/>
          <w:sz w:val="24"/>
          <w:szCs w:val="24"/>
        </w:rPr>
        <w:t>Alif Fajri Husaeni AW. P</w:t>
      </w:r>
      <w:r w:rsidR="00C57A73" w:rsidRPr="006F69FB">
        <w:rPr>
          <w:rFonts w:ascii="Times New Roman" w:hAnsi="Times New Roman" w:cs="Times New Roman"/>
          <w:noProof/>
          <w:sz w:val="24"/>
          <w:szCs w:val="24"/>
        </w:rPr>
        <w:t>engaruh Gaya Kepemimpinan Dan Motivasi Terhadap Burnout Pada</w:t>
      </w:r>
      <w:r w:rsidR="006F69FB" w:rsidRPr="006F69FB">
        <w:rPr>
          <w:rFonts w:ascii="Times New Roman" w:hAnsi="Times New Roman" w:cs="Times New Roman"/>
          <w:noProof/>
          <w:sz w:val="24"/>
          <w:szCs w:val="24"/>
        </w:rPr>
        <w:t xml:space="preserve"> PT. </w:t>
      </w:r>
      <w:r w:rsidR="00C57A73" w:rsidRPr="006F69FB">
        <w:rPr>
          <w:rFonts w:ascii="Times New Roman" w:hAnsi="Times New Roman" w:cs="Times New Roman"/>
          <w:noProof/>
          <w:sz w:val="24"/>
          <w:szCs w:val="24"/>
        </w:rPr>
        <w:t>Indaco Warna Dunia (Regional Sales Purwokerto</w:t>
      </w:r>
      <w:r w:rsidR="006F69FB" w:rsidRPr="006F69FB">
        <w:rPr>
          <w:rFonts w:ascii="Times New Roman" w:hAnsi="Times New Roman" w:cs="Times New Roman"/>
          <w:noProof/>
          <w:sz w:val="24"/>
          <w:szCs w:val="24"/>
        </w:rPr>
        <w:t xml:space="preserve">). Rev Akutansi Kontemporere Indones. 2020;1(1):68–82. </w:t>
      </w:r>
    </w:p>
    <w:p w14:paraId="7DC36FC8" w14:textId="34E5D43F" w:rsidR="006F69FB" w:rsidRPr="006F69FB" w:rsidRDefault="00FA2B19" w:rsidP="00BD2A75">
      <w:pPr>
        <w:widowControl w:val="0"/>
        <w:autoSpaceDE w:val="0"/>
        <w:autoSpaceDN w:val="0"/>
        <w:adjustRightInd w:val="0"/>
        <w:spacing w:after="0" w:line="360" w:lineRule="auto"/>
        <w:ind w:left="360" w:hanging="360"/>
        <w:rPr>
          <w:rFonts w:ascii="Times New Roman" w:hAnsi="Times New Roman" w:cs="Times New Roman"/>
          <w:noProof/>
          <w:sz w:val="24"/>
        </w:rPr>
      </w:pPr>
      <w:r>
        <w:rPr>
          <w:rFonts w:ascii="Times New Roman" w:hAnsi="Times New Roman" w:cs="Times New Roman"/>
          <w:noProof/>
          <w:sz w:val="24"/>
          <w:szCs w:val="24"/>
        </w:rPr>
        <w:t xml:space="preserve">17. </w:t>
      </w:r>
      <w:r w:rsidR="006F69FB" w:rsidRPr="006F69FB">
        <w:rPr>
          <w:rFonts w:ascii="Times New Roman" w:hAnsi="Times New Roman" w:cs="Times New Roman"/>
          <w:noProof/>
          <w:sz w:val="24"/>
          <w:szCs w:val="24"/>
        </w:rPr>
        <w:t xml:space="preserve">Danapour M. The Relationship between Leadership Styles and Burnout of Aquatics Coaches in Tehran , Iran. Int Acad J Organ Behav Hum Resour Manag. 2018;5(2):99–109. </w:t>
      </w:r>
    </w:p>
    <w:p w14:paraId="2922F1C7" w14:textId="0955BB11" w:rsidR="00C82879" w:rsidRPr="00C82879" w:rsidRDefault="00C82879" w:rsidP="006F69FB">
      <w:pPr>
        <w:widowControl w:val="0"/>
        <w:autoSpaceDE w:val="0"/>
        <w:autoSpaceDN w:val="0"/>
        <w:adjustRightInd w:val="0"/>
        <w:spacing w:after="0" w:line="360" w:lineRule="auto"/>
        <w:ind w:left="640" w:hanging="640"/>
        <w:rPr>
          <w:rFonts w:ascii="Times New Roman" w:hAnsi="Times New Roman" w:cs="Times New Roman"/>
          <w:b/>
          <w:sz w:val="24"/>
          <w:szCs w:val="24"/>
        </w:rPr>
      </w:pPr>
      <w:r w:rsidRPr="00C82879">
        <w:rPr>
          <w:rFonts w:ascii="Times New Roman" w:hAnsi="Times New Roman" w:cs="Times New Roman"/>
          <w:b/>
          <w:sz w:val="24"/>
          <w:szCs w:val="24"/>
        </w:rPr>
        <w:fldChar w:fldCharType="end"/>
      </w:r>
    </w:p>
    <w:sectPr w:rsidR="00C82879" w:rsidRPr="00C82879" w:rsidSect="00C82879">
      <w:type w:val="continuous"/>
      <w:pgSz w:w="11907" w:h="16839" w:code="9"/>
      <w:pgMar w:top="1134"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604"/>
    <w:multiLevelType w:val="hybridMultilevel"/>
    <w:tmpl w:val="48065B5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E1E2641"/>
    <w:multiLevelType w:val="hybridMultilevel"/>
    <w:tmpl w:val="F8765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43770"/>
    <w:multiLevelType w:val="multilevel"/>
    <w:tmpl w:val="2A00949E"/>
    <w:lvl w:ilvl="0">
      <w:start w:val="4"/>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68CB7B3C"/>
    <w:multiLevelType w:val="hybridMultilevel"/>
    <w:tmpl w:val="D00CF248"/>
    <w:lvl w:ilvl="0" w:tplc="DB16970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58"/>
    <w:rsid w:val="000067FA"/>
    <w:rsid w:val="0003651C"/>
    <w:rsid w:val="00045797"/>
    <w:rsid w:val="00061A28"/>
    <w:rsid w:val="00080443"/>
    <w:rsid w:val="000875FC"/>
    <w:rsid w:val="00092960"/>
    <w:rsid w:val="000D7032"/>
    <w:rsid w:val="001233C3"/>
    <w:rsid w:val="00125E22"/>
    <w:rsid w:val="00143ED1"/>
    <w:rsid w:val="001B294E"/>
    <w:rsid w:val="001B33B3"/>
    <w:rsid w:val="001B3424"/>
    <w:rsid w:val="00221BA8"/>
    <w:rsid w:val="0024328F"/>
    <w:rsid w:val="002533F3"/>
    <w:rsid w:val="00266765"/>
    <w:rsid w:val="00284865"/>
    <w:rsid w:val="00286140"/>
    <w:rsid w:val="002C042C"/>
    <w:rsid w:val="002F5CE1"/>
    <w:rsid w:val="0030034D"/>
    <w:rsid w:val="00306CE3"/>
    <w:rsid w:val="003208F1"/>
    <w:rsid w:val="00333DFA"/>
    <w:rsid w:val="00350683"/>
    <w:rsid w:val="00365141"/>
    <w:rsid w:val="00375232"/>
    <w:rsid w:val="0039002D"/>
    <w:rsid w:val="003B1FD5"/>
    <w:rsid w:val="003C20D1"/>
    <w:rsid w:val="003C4DCA"/>
    <w:rsid w:val="003C54A9"/>
    <w:rsid w:val="003C6FE0"/>
    <w:rsid w:val="003D1B09"/>
    <w:rsid w:val="003E045E"/>
    <w:rsid w:val="003E5B9A"/>
    <w:rsid w:val="003F1FAE"/>
    <w:rsid w:val="003F3905"/>
    <w:rsid w:val="00406604"/>
    <w:rsid w:val="0042485B"/>
    <w:rsid w:val="0042710B"/>
    <w:rsid w:val="004326C3"/>
    <w:rsid w:val="00460CB8"/>
    <w:rsid w:val="00463658"/>
    <w:rsid w:val="00473ABD"/>
    <w:rsid w:val="00480D1E"/>
    <w:rsid w:val="00481251"/>
    <w:rsid w:val="00484B24"/>
    <w:rsid w:val="00492DB6"/>
    <w:rsid w:val="00496498"/>
    <w:rsid w:val="004A3A0C"/>
    <w:rsid w:val="004A3B3B"/>
    <w:rsid w:val="004C5649"/>
    <w:rsid w:val="004C78AC"/>
    <w:rsid w:val="004D45E2"/>
    <w:rsid w:val="004D6D87"/>
    <w:rsid w:val="00541FC7"/>
    <w:rsid w:val="006037A8"/>
    <w:rsid w:val="006167C5"/>
    <w:rsid w:val="00625876"/>
    <w:rsid w:val="0065440A"/>
    <w:rsid w:val="006814A1"/>
    <w:rsid w:val="00683B8E"/>
    <w:rsid w:val="006B5A20"/>
    <w:rsid w:val="006F30E9"/>
    <w:rsid w:val="006F69FB"/>
    <w:rsid w:val="00727D83"/>
    <w:rsid w:val="00733F70"/>
    <w:rsid w:val="0075184E"/>
    <w:rsid w:val="007848B7"/>
    <w:rsid w:val="0078577A"/>
    <w:rsid w:val="007962C2"/>
    <w:rsid w:val="007A1A54"/>
    <w:rsid w:val="007B10A4"/>
    <w:rsid w:val="007C013D"/>
    <w:rsid w:val="00802316"/>
    <w:rsid w:val="00810BDF"/>
    <w:rsid w:val="0081326B"/>
    <w:rsid w:val="00813E58"/>
    <w:rsid w:val="008236C4"/>
    <w:rsid w:val="008816E9"/>
    <w:rsid w:val="00894B18"/>
    <w:rsid w:val="00896A91"/>
    <w:rsid w:val="008976E4"/>
    <w:rsid w:val="008B11CD"/>
    <w:rsid w:val="0090050E"/>
    <w:rsid w:val="0090243C"/>
    <w:rsid w:val="009652B4"/>
    <w:rsid w:val="009874B0"/>
    <w:rsid w:val="009C2CB4"/>
    <w:rsid w:val="009F4649"/>
    <w:rsid w:val="00A50A9D"/>
    <w:rsid w:val="00A84C7C"/>
    <w:rsid w:val="00A86736"/>
    <w:rsid w:val="00AA01CD"/>
    <w:rsid w:val="00AC3B04"/>
    <w:rsid w:val="00B32CEB"/>
    <w:rsid w:val="00B40E5F"/>
    <w:rsid w:val="00B72615"/>
    <w:rsid w:val="00B80952"/>
    <w:rsid w:val="00B8485B"/>
    <w:rsid w:val="00BB143E"/>
    <w:rsid w:val="00BB4D47"/>
    <w:rsid w:val="00BD2A75"/>
    <w:rsid w:val="00C16006"/>
    <w:rsid w:val="00C50663"/>
    <w:rsid w:val="00C56F82"/>
    <w:rsid w:val="00C57A73"/>
    <w:rsid w:val="00C82879"/>
    <w:rsid w:val="00C95FB6"/>
    <w:rsid w:val="00D348FA"/>
    <w:rsid w:val="00D463DE"/>
    <w:rsid w:val="00D711CA"/>
    <w:rsid w:val="00DE0254"/>
    <w:rsid w:val="00E0505A"/>
    <w:rsid w:val="00E34E42"/>
    <w:rsid w:val="00E7309F"/>
    <w:rsid w:val="00EA61F7"/>
    <w:rsid w:val="00EE0516"/>
    <w:rsid w:val="00F314F8"/>
    <w:rsid w:val="00F365A5"/>
    <w:rsid w:val="00F4639C"/>
    <w:rsid w:val="00F52D42"/>
    <w:rsid w:val="00FA2B19"/>
    <w:rsid w:val="00FA61BD"/>
    <w:rsid w:val="00FE0930"/>
    <w:rsid w:val="00FF7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abel 4,heading 3,Body of text"/>
    <w:basedOn w:val="Normal"/>
    <w:link w:val="ListParagraphChar"/>
    <w:uiPriority w:val="34"/>
    <w:qFormat/>
    <w:rsid w:val="00813E58"/>
    <w:pPr>
      <w:autoSpaceDE w:val="0"/>
      <w:autoSpaceDN w:val="0"/>
      <w:adjustRightInd w:val="0"/>
      <w:spacing w:line="288" w:lineRule="auto"/>
      <w:ind w:left="720"/>
      <w:textAlignment w:val="center"/>
    </w:pPr>
    <w:rPr>
      <w:rFonts w:ascii="Times New Roman" w:eastAsia="Calibri" w:hAnsi="Times New Roman" w:cs="Times New Roman"/>
      <w:color w:val="000000"/>
      <w:sz w:val="24"/>
      <w:szCs w:val="24"/>
    </w:rPr>
  </w:style>
  <w:style w:type="character" w:customStyle="1" w:styleId="ListParagraphChar">
    <w:name w:val="List Paragraph Char"/>
    <w:aliases w:val="UGEX'Z Char,tabel 4 Char,heading 3 Char,Body of text Char"/>
    <w:link w:val="ListParagraph"/>
    <w:uiPriority w:val="34"/>
    <w:locked/>
    <w:rsid w:val="00813E58"/>
    <w:rPr>
      <w:rFonts w:ascii="Times New Roman" w:eastAsia="Calibri" w:hAnsi="Times New Roman" w:cs="Times New Roman"/>
      <w:color w:val="000000"/>
      <w:sz w:val="24"/>
      <w:szCs w:val="24"/>
    </w:rPr>
  </w:style>
  <w:style w:type="character" w:styleId="Hyperlink">
    <w:name w:val="Hyperlink"/>
    <w:uiPriority w:val="99"/>
    <w:unhideWhenUsed/>
    <w:rsid w:val="003B1FD5"/>
    <w:rPr>
      <w:color w:val="0000FF"/>
      <w:u w:val="single"/>
    </w:rPr>
  </w:style>
  <w:style w:type="character" w:customStyle="1" w:styleId="hps">
    <w:name w:val="hps"/>
    <w:uiPriority w:val="99"/>
    <w:rsid w:val="006167C5"/>
  </w:style>
  <w:style w:type="paragraph" w:styleId="Caption">
    <w:name w:val="caption"/>
    <w:basedOn w:val="Normal"/>
    <w:next w:val="Normal"/>
    <w:uiPriority w:val="35"/>
    <w:unhideWhenUsed/>
    <w:qFormat/>
    <w:rsid w:val="004D6D87"/>
    <w:pPr>
      <w:spacing w:line="240" w:lineRule="auto"/>
    </w:pPr>
    <w:rPr>
      <w:b/>
      <w:bCs/>
      <w:color w:val="4F81BD" w:themeColor="accent1"/>
      <w:sz w:val="18"/>
      <w:szCs w:val="18"/>
    </w:rPr>
  </w:style>
  <w:style w:type="table" w:styleId="TableGrid">
    <w:name w:val="Table Grid"/>
    <w:basedOn w:val="TableNormal"/>
    <w:uiPriority w:val="59"/>
    <w:rsid w:val="00DE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0254"/>
    <w:pPr>
      <w:spacing w:after="0" w:line="240" w:lineRule="auto"/>
    </w:pPr>
    <w:tblPr>
      <w:tblStyleRowBandSize w:val="1"/>
      <w:tblStyleColBandSize w:val="1"/>
      <w:tblBorders>
        <w:top w:val="single" w:sz="4" w:space="0" w:color="FFFFFF" w:themeColor="background1"/>
        <w:bottom w:val="single" w:sz="4" w:space="0" w:color="FFFFFF" w:themeColor="background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E02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TableNormal"/>
    <w:uiPriority w:val="46"/>
    <w:rsid w:val="001B342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81251"/>
    <w:rPr>
      <w:sz w:val="16"/>
      <w:szCs w:val="16"/>
    </w:rPr>
  </w:style>
  <w:style w:type="paragraph" w:styleId="CommentText">
    <w:name w:val="annotation text"/>
    <w:basedOn w:val="Normal"/>
    <w:link w:val="CommentTextChar"/>
    <w:uiPriority w:val="99"/>
    <w:semiHidden/>
    <w:unhideWhenUsed/>
    <w:rsid w:val="00481251"/>
    <w:pPr>
      <w:spacing w:line="240" w:lineRule="auto"/>
    </w:pPr>
    <w:rPr>
      <w:sz w:val="20"/>
      <w:szCs w:val="20"/>
    </w:rPr>
  </w:style>
  <w:style w:type="character" w:customStyle="1" w:styleId="CommentTextChar">
    <w:name w:val="Comment Text Char"/>
    <w:basedOn w:val="DefaultParagraphFont"/>
    <w:link w:val="CommentText"/>
    <w:uiPriority w:val="99"/>
    <w:semiHidden/>
    <w:rsid w:val="00481251"/>
    <w:rPr>
      <w:sz w:val="20"/>
      <w:szCs w:val="20"/>
    </w:rPr>
  </w:style>
  <w:style w:type="paragraph" w:styleId="CommentSubject">
    <w:name w:val="annotation subject"/>
    <w:basedOn w:val="CommentText"/>
    <w:next w:val="CommentText"/>
    <w:link w:val="CommentSubjectChar"/>
    <w:uiPriority w:val="99"/>
    <w:semiHidden/>
    <w:unhideWhenUsed/>
    <w:rsid w:val="00481251"/>
    <w:rPr>
      <w:b/>
      <w:bCs/>
    </w:rPr>
  </w:style>
  <w:style w:type="character" w:customStyle="1" w:styleId="CommentSubjectChar">
    <w:name w:val="Comment Subject Char"/>
    <w:basedOn w:val="CommentTextChar"/>
    <w:link w:val="CommentSubject"/>
    <w:uiPriority w:val="99"/>
    <w:semiHidden/>
    <w:rsid w:val="00481251"/>
    <w:rPr>
      <w:b/>
      <w:bCs/>
      <w:sz w:val="20"/>
      <w:szCs w:val="20"/>
    </w:rPr>
  </w:style>
  <w:style w:type="paragraph" w:styleId="BalloonText">
    <w:name w:val="Balloon Text"/>
    <w:basedOn w:val="Normal"/>
    <w:link w:val="BalloonTextChar"/>
    <w:uiPriority w:val="99"/>
    <w:semiHidden/>
    <w:unhideWhenUsed/>
    <w:rsid w:val="0048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tabel 4,heading 3,Body of text"/>
    <w:basedOn w:val="Normal"/>
    <w:link w:val="ListParagraphChar"/>
    <w:uiPriority w:val="34"/>
    <w:qFormat/>
    <w:rsid w:val="00813E58"/>
    <w:pPr>
      <w:autoSpaceDE w:val="0"/>
      <w:autoSpaceDN w:val="0"/>
      <w:adjustRightInd w:val="0"/>
      <w:spacing w:line="288" w:lineRule="auto"/>
      <w:ind w:left="720"/>
      <w:textAlignment w:val="center"/>
    </w:pPr>
    <w:rPr>
      <w:rFonts w:ascii="Times New Roman" w:eastAsia="Calibri" w:hAnsi="Times New Roman" w:cs="Times New Roman"/>
      <w:color w:val="000000"/>
      <w:sz w:val="24"/>
      <w:szCs w:val="24"/>
    </w:rPr>
  </w:style>
  <w:style w:type="character" w:customStyle="1" w:styleId="ListParagraphChar">
    <w:name w:val="List Paragraph Char"/>
    <w:aliases w:val="UGEX'Z Char,tabel 4 Char,heading 3 Char,Body of text Char"/>
    <w:link w:val="ListParagraph"/>
    <w:uiPriority w:val="34"/>
    <w:locked/>
    <w:rsid w:val="00813E58"/>
    <w:rPr>
      <w:rFonts w:ascii="Times New Roman" w:eastAsia="Calibri" w:hAnsi="Times New Roman" w:cs="Times New Roman"/>
      <w:color w:val="000000"/>
      <w:sz w:val="24"/>
      <w:szCs w:val="24"/>
    </w:rPr>
  </w:style>
  <w:style w:type="character" w:styleId="Hyperlink">
    <w:name w:val="Hyperlink"/>
    <w:uiPriority w:val="99"/>
    <w:unhideWhenUsed/>
    <w:rsid w:val="003B1FD5"/>
    <w:rPr>
      <w:color w:val="0000FF"/>
      <w:u w:val="single"/>
    </w:rPr>
  </w:style>
  <w:style w:type="character" w:customStyle="1" w:styleId="hps">
    <w:name w:val="hps"/>
    <w:uiPriority w:val="99"/>
    <w:rsid w:val="006167C5"/>
  </w:style>
  <w:style w:type="paragraph" w:styleId="Caption">
    <w:name w:val="caption"/>
    <w:basedOn w:val="Normal"/>
    <w:next w:val="Normal"/>
    <w:uiPriority w:val="35"/>
    <w:unhideWhenUsed/>
    <w:qFormat/>
    <w:rsid w:val="004D6D87"/>
    <w:pPr>
      <w:spacing w:line="240" w:lineRule="auto"/>
    </w:pPr>
    <w:rPr>
      <w:b/>
      <w:bCs/>
      <w:color w:val="4F81BD" w:themeColor="accent1"/>
      <w:sz w:val="18"/>
      <w:szCs w:val="18"/>
    </w:rPr>
  </w:style>
  <w:style w:type="table" w:styleId="TableGrid">
    <w:name w:val="Table Grid"/>
    <w:basedOn w:val="TableNormal"/>
    <w:uiPriority w:val="59"/>
    <w:rsid w:val="00DE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0254"/>
    <w:pPr>
      <w:spacing w:after="0" w:line="240" w:lineRule="auto"/>
    </w:pPr>
    <w:tblPr>
      <w:tblStyleRowBandSize w:val="1"/>
      <w:tblStyleColBandSize w:val="1"/>
      <w:tblBorders>
        <w:top w:val="single" w:sz="4" w:space="0" w:color="FFFFFF" w:themeColor="background1"/>
        <w:bottom w:val="single" w:sz="4" w:space="0" w:color="FFFFFF" w:themeColor="background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E02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TableNormal"/>
    <w:uiPriority w:val="46"/>
    <w:rsid w:val="001B342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81251"/>
    <w:rPr>
      <w:sz w:val="16"/>
      <w:szCs w:val="16"/>
    </w:rPr>
  </w:style>
  <w:style w:type="paragraph" w:styleId="CommentText">
    <w:name w:val="annotation text"/>
    <w:basedOn w:val="Normal"/>
    <w:link w:val="CommentTextChar"/>
    <w:uiPriority w:val="99"/>
    <w:semiHidden/>
    <w:unhideWhenUsed/>
    <w:rsid w:val="00481251"/>
    <w:pPr>
      <w:spacing w:line="240" w:lineRule="auto"/>
    </w:pPr>
    <w:rPr>
      <w:sz w:val="20"/>
      <w:szCs w:val="20"/>
    </w:rPr>
  </w:style>
  <w:style w:type="character" w:customStyle="1" w:styleId="CommentTextChar">
    <w:name w:val="Comment Text Char"/>
    <w:basedOn w:val="DefaultParagraphFont"/>
    <w:link w:val="CommentText"/>
    <w:uiPriority w:val="99"/>
    <w:semiHidden/>
    <w:rsid w:val="00481251"/>
    <w:rPr>
      <w:sz w:val="20"/>
      <w:szCs w:val="20"/>
    </w:rPr>
  </w:style>
  <w:style w:type="paragraph" w:styleId="CommentSubject">
    <w:name w:val="annotation subject"/>
    <w:basedOn w:val="CommentText"/>
    <w:next w:val="CommentText"/>
    <w:link w:val="CommentSubjectChar"/>
    <w:uiPriority w:val="99"/>
    <w:semiHidden/>
    <w:unhideWhenUsed/>
    <w:rsid w:val="00481251"/>
    <w:rPr>
      <w:b/>
      <w:bCs/>
    </w:rPr>
  </w:style>
  <w:style w:type="character" w:customStyle="1" w:styleId="CommentSubjectChar">
    <w:name w:val="Comment Subject Char"/>
    <w:basedOn w:val="CommentTextChar"/>
    <w:link w:val="CommentSubject"/>
    <w:uiPriority w:val="99"/>
    <w:semiHidden/>
    <w:rsid w:val="00481251"/>
    <w:rPr>
      <w:b/>
      <w:bCs/>
      <w:sz w:val="20"/>
      <w:szCs w:val="20"/>
    </w:rPr>
  </w:style>
  <w:style w:type="paragraph" w:styleId="BalloonText">
    <w:name w:val="Balloon Text"/>
    <w:basedOn w:val="Normal"/>
    <w:link w:val="BalloonTextChar"/>
    <w:uiPriority w:val="99"/>
    <w:semiHidden/>
    <w:unhideWhenUsed/>
    <w:rsid w:val="0048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um.dian2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6D8FF8C-603A-4C6A-9E9C-6018BFE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6408</Words>
  <Characters>36530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2021-04-11T04:02:00Z</cp:lastPrinted>
  <dcterms:created xsi:type="dcterms:W3CDTF">2021-04-15T03:46:00Z</dcterms:created>
  <dcterms:modified xsi:type="dcterms:W3CDTF">2021-04-15T03:46:00Z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3dd2d614-0fc6-36e6-a660-0eb66fc8f5f5</vt:lpwstr>
  </property>
  <property fmtid="{D5CDD505-2E9C-101B-9397-08002B2CF9AE}" pid="24" name="Mendeley Citation Style_1">
    <vt:lpwstr>http://www.zotero.org/styles/vancouver</vt:lpwstr>
  </property>
</Properties>
</file>