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639E" w:rsidRPr="00EC4311" w:rsidRDefault="00FD639E" w:rsidP="00FD639E">
      <w:pPr>
        <w:spacing w:after="0"/>
        <w:jc w:val="center"/>
        <w:rPr>
          <w:rFonts w:ascii="Times New Roman" w:hAnsi="Times New Roman" w:cs="Times New Roman"/>
          <w:b/>
        </w:rPr>
      </w:pPr>
      <w:r w:rsidRPr="00EC4311">
        <w:rPr>
          <w:rFonts w:ascii="Times New Roman" w:hAnsi="Times New Roman" w:cs="Times New Roman"/>
          <w:b/>
        </w:rPr>
        <w:t>ANALISIS PENGAWASAN MENELAN OBAT PASIEN T</w:t>
      </w:r>
      <w:r>
        <w:rPr>
          <w:rFonts w:ascii="Times New Roman" w:hAnsi="Times New Roman" w:cs="Times New Roman"/>
          <w:b/>
        </w:rPr>
        <w:t>UBERKULOSIS (TB)</w:t>
      </w:r>
      <w:r w:rsidRPr="00EC4311">
        <w:rPr>
          <w:rFonts w:ascii="Times New Roman" w:hAnsi="Times New Roman" w:cs="Times New Roman"/>
          <w:b/>
        </w:rPr>
        <w:t xml:space="preserve"> DALAM PROGRAM PENANGGULANGAN </w:t>
      </w:r>
      <w:r>
        <w:rPr>
          <w:rFonts w:ascii="Times New Roman" w:hAnsi="Times New Roman" w:cs="Times New Roman"/>
          <w:b/>
        </w:rPr>
        <w:t>TB</w:t>
      </w:r>
      <w:r w:rsidRPr="00EC4311">
        <w:rPr>
          <w:rFonts w:ascii="Times New Roman" w:hAnsi="Times New Roman" w:cs="Times New Roman"/>
          <w:b/>
        </w:rPr>
        <w:t xml:space="preserve"> DI PUSKESMAS SEMPOR II KABUPATEN KEBUMEN </w:t>
      </w:r>
    </w:p>
    <w:p w:rsidR="00F04A84" w:rsidRPr="00CB76AE" w:rsidRDefault="00F04A84" w:rsidP="00E42542">
      <w:pPr>
        <w:spacing w:after="0"/>
        <w:jc w:val="center"/>
        <w:rPr>
          <w:rFonts w:ascii="Times New Roman" w:hAnsi="Times New Roman" w:cs="Times New Roman"/>
        </w:rPr>
      </w:pPr>
      <w:r w:rsidRPr="00CB76AE">
        <w:rPr>
          <w:rFonts w:ascii="Times New Roman" w:hAnsi="Times New Roman" w:cs="Times New Roman"/>
        </w:rPr>
        <w:t>Nida Adyaningrum*) , Chriswardani Suryawati**) , Rani T</w:t>
      </w:r>
      <w:r w:rsidR="001C32AD">
        <w:rPr>
          <w:rFonts w:ascii="Times New Roman" w:hAnsi="Times New Roman" w:cs="Times New Roman"/>
        </w:rPr>
        <w:t>i</w:t>
      </w:r>
      <w:bookmarkStart w:id="0" w:name="_GoBack"/>
      <w:bookmarkEnd w:id="0"/>
      <w:r w:rsidRPr="00CB76AE">
        <w:rPr>
          <w:rFonts w:ascii="Times New Roman" w:hAnsi="Times New Roman" w:cs="Times New Roman"/>
        </w:rPr>
        <w:t>yas Budiyanti**)</w:t>
      </w:r>
    </w:p>
    <w:p w:rsidR="00F04A84" w:rsidRPr="00CB76AE" w:rsidRDefault="005028C7" w:rsidP="00E42542">
      <w:pPr>
        <w:spacing w:after="0"/>
        <w:jc w:val="center"/>
        <w:rPr>
          <w:rFonts w:ascii="Times New Roman" w:hAnsi="Times New Roman" w:cs="Times New Roman"/>
        </w:rPr>
      </w:pPr>
      <w:r w:rsidRPr="00CB76AE">
        <w:rPr>
          <w:rFonts w:ascii="Times New Roman" w:hAnsi="Times New Roman" w:cs="Times New Roman"/>
        </w:rPr>
        <w:t>*)Mahasiswa</w:t>
      </w:r>
      <w:r w:rsidRPr="00CB76AE">
        <w:rPr>
          <w:rFonts w:ascii="Times New Roman" w:hAnsi="Times New Roman" w:cs="Times New Roman"/>
          <w:color w:val="FFFFFF" w:themeColor="background1"/>
        </w:rPr>
        <w:t>x</w:t>
      </w:r>
      <w:r w:rsidR="00F04A84" w:rsidRPr="00CB76AE">
        <w:rPr>
          <w:rFonts w:ascii="Times New Roman" w:hAnsi="Times New Roman" w:cs="Times New Roman"/>
        </w:rPr>
        <w:t>Peminatan Administrasi &amp; Kebijakan</w:t>
      </w:r>
      <w:r w:rsidRPr="00CB76AE">
        <w:rPr>
          <w:rFonts w:ascii="Times New Roman" w:hAnsi="Times New Roman" w:cs="Times New Roman"/>
          <w:color w:val="FFFFFF" w:themeColor="background1"/>
        </w:rPr>
        <w:t>x</w:t>
      </w:r>
      <w:r w:rsidR="00F04A84" w:rsidRPr="00CB76AE">
        <w:rPr>
          <w:rFonts w:ascii="Times New Roman" w:hAnsi="Times New Roman" w:cs="Times New Roman"/>
        </w:rPr>
        <w:t xml:space="preserve">Kesehatan, FKM UNDIP Semarang </w:t>
      </w:r>
    </w:p>
    <w:p w:rsidR="00F04A84" w:rsidRPr="00CB76AE" w:rsidRDefault="005028C7" w:rsidP="00E42542">
      <w:pPr>
        <w:spacing w:after="0"/>
        <w:jc w:val="center"/>
        <w:rPr>
          <w:rFonts w:ascii="Times New Roman" w:hAnsi="Times New Roman" w:cs="Times New Roman"/>
        </w:rPr>
      </w:pPr>
      <w:r w:rsidRPr="00CB76AE">
        <w:rPr>
          <w:rFonts w:ascii="Times New Roman" w:hAnsi="Times New Roman" w:cs="Times New Roman"/>
        </w:rPr>
        <w:t>**)Dosen</w:t>
      </w:r>
      <w:r w:rsidRPr="00CB76AE">
        <w:rPr>
          <w:rFonts w:ascii="Times New Roman" w:hAnsi="Times New Roman" w:cs="Times New Roman"/>
          <w:color w:val="FFFFFF" w:themeColor="background1"/>
        </w:rPr>
        <w:t>x</w:t>
      </w:r>
      <w:r w:rsidRPr="00CB76AE">
        <w:rPr>
          <w:rFonts w:ascii="Times New Roman" w:hAnsi="Times New Roman" w:cs="Times New Roman"/>
        </w:rPr>
        <w:t>Bagian Administrasi &amp;</w:t>
      </w:r>
      <w:r w:rsidRPr="00CB76AE">
        <w:rPr>
          <w:rFonts w:ascii="Times New Roman" w:hAnsi="Times New Roman" w:cs="Times New Roman"/>
          <w:color w:val="FFFFFF" w:themeColor="background1"/>
        </w:rPr>
        <w:t>x</w:t>
      </w:r>
      <w:r w:rsidRPr="00CB76AE">
        <w:rPr>
          <w:rFonts w:ascii="Times New Roman" w:hAnsi="Times New Roman" w:cs="Times New Roman"/>
        </w:rPr>
        <w:t>Kebijakan Kesehatan, FKM</w:t>
      </w:r>
      <w:r w:rsidRPr="00CB76AE">
        <w:rPr>
          <w:rFonts w:ascii="Times New Roman" w:hAnsi="Times New Roman" w:cs="Times New Roman"/>
          <w:color w:val="FFFFFF" w:themeColor="background1"/>
        </w:rPr>
        <w:t>x</w:t>
      </w:r>
      <w:r w:rsidR="00F04A84" w:rsidRPr="00CB76AE">
        <w:rPr>
          <w:rFonts w:ascii="Times New Roman" w:hAnsi="Times New Roman" w:cs="Times New Roman"/>
        </w:rPr>
        <w:t xml:space="preserve">UNDIP Semarang </w:t>
      </w:r>
    </w:p>
    <w:p w:rsidR="00F04A84" w:rsidRPr="00CB76AE" w:rsidRDefault="00F04A84" w:rsidP="00E42542">
      <w:pPr>
        <w:spacing w:after="0"/>
        <w:jc w:val="center"/>
        <w:rPr>
          <w:rFonts w:ascii="Times New Roman" w:hAnsi="Times New Roman" w:cs="Times New Roman"/>
        </w:rPr>
      </w:pPr>
      <w:r w:rsidRPr="00CB76AE">
        <w:rPr>
          <w:rFonts w:ascii="Times New Roman" w:hAnsi="Times New Roman" w:cs="Times New Roman"/>
        </w:rPr>
        <w:t xml:space="preserve">Email : </w:t>
      </w:r>
      <w:hyperlink r:id="rId7" w:history="1">
        <w:r w:rsidR="00DC700A" w:rsidRPr="00CB76AE">
          <w:rPr>
            <w:rStyle w:val="Hyperlink"/>
            <w:rFonts w:ascii="Times New Roman" w:hAnsi="Times New Roman" w:cs="Times New Roman"/>
          </w:rPr>
          <w:t>nidaadya@gmail.com</w:t>
        </w:r>
      </w:hyperlink>
      <w:r w:rsidR="00DC700A" w:rsidRPr="00CB76AE">
        <w:rPr>
          <w:rFonts w:ascii="Times New Roman" w:hAnsi="Times New Roman" w:cs="Times New Roman"/>
        </w:rPr>
        <w:t xml:space="preserve"> </w:t>
      </w:r>
    </w:p>
    <w:p w:rsidR="00DC700A" w:rsidRPr="00CB76AE" w:rsidRDefault="005B7A43" w:rsidP="00E42542">
      <w:pPr>
        <w:spacing w:after="0"/>
        <w:rPr>
          <w:rFonts w:ascii="Times New Roman" w:hAnsi="Times New Roman" w:cs="Times New Roman"/>
          <w:b/>
          <w:i/>
        </w:rPr>
      </w:pPr>
      <w:r w:rsidRPr="00CB76AE">
        <w:rPr>
          <w:rFonts w:ascii="Times New Roman" w:hAnsi="Times New Roman" w:cs="Times New Roman"/>
          <w:b/>
          <w:i/>
        </w:rPr>
        <w:t>ABSTRAK</w:t>
      </w:r>
    </w:p>
    <w:p w:rsidR="008F08CC" w:rsidRPr="00CB76AE" w:rsidRDefault="008F08CC" w:rsidP="008F08CC">
      <w:pPr>
        <w:spacing w:after="0"/>
        <w:jc w:val="both"/>
        <w:rPr>
          <w:rFonts w:ascii="Times New Roman" w:hAnsi="Times New Roman" w:cs="Times New Roman"/>
          <w:i/>
        </w:rPr>
      </w:pPr>
      <w:r w:rsidRPr="00CB76AE">
        <w:rPr>
          <w:rFonts w:ascii="Times New Roman" w:hAnsi="Times New Roman" w:cs="Times New Roman"/>
          <w:i/>
        </w:rPr>
        <w:t xml:space="preserve">Sempor II </w:t>
      </w:r>
      <w:r w:rsidR="00FD639E">
        <w:rPr>
          <w:rFonts w:ascii="Times New Roman" w:hAnsi="Times New Roman" w:cs="Times New Roman"/>
          <w:i/>
        </w:rPr>
        <w:t xml:space="preserve">Primary Health Care </w:t>
      </w:r>
      <w:r w:rsidRPr="00CB76AE">
        <w:rPr>
          <w:rFonts w:ascii="Times New Roman" w:hAnsi="Times New Roman" w:cs="Times New Roman"/>
          <w:i/>
        </w:rPr>
        <w:t xml:space="preserve">is one of the health centers with a success rate that has not yet reached the target set by the Kebumen District Health Office, which is 85%. Failure in the success of treatment causes a more severe TB disease condition which results in increased cases of MDR (Multi Drug Resistant), complications, and causes of death. One of the strategies in achieving the target of TB success rate and preventing drop out is by monitoring the ingestion of drugs. </w:t>
      </w:r>
      <w:r w:rsidR="00FD639E">
        <w:rPr>
          <w:rFonts w:ascii="Times New Roman" w:hAnsi="Times New Roman" w:cs="Times New Roman"/>
          <w:i/>
        </w:rPr>
        <w:t>T</w:t>
      </w:r>
      <w:r w:rsidRPr="00CB76AE">
        <w:rPr>
          <w:rFonts w:ascii="Times New Roman" w:hAnsi="Times New Roman" w:cs="Times New Roman"/>
          <w:i/>
        </w:rPr>
        <w:t>his study</w:t>
      </w:r>
      <w:r w:rsidR="00FD639E">
        <w:rPr>
          <w:rFonts w:ascii="Times New Roman" w:hAnsi="Times New Roman" w:cs="Times New Roman"/>
          <w:i/>
        </w:rPr>
        <w:t xml:space="preserve"> aims to </w:t>
      </w:r>
      <w:r w:rsidRPr="00CB76AE">
        <w:rPr>
          <w:rFonts w:ascii="Times New Roman" w:hAnsi="Times New Roman" w:cs="Times New Roman"/>
          <w:i/>
        </w:rPr>
        <w:t xml:space="preserve"> analyze the supervision of swallowing drug of TB patients in the tuberculosis (TB) control program at the Sempor II </w:t>
      </w:r>
      <w:r w:rsidR="00FD639E">
        <w:rPr>
          <w:rFonts w:ascii="Times New Roman" w:hAnsi="Times New Roman" w:cs="Times New Roman"/>
          <w:i/>
        </w:rPr>
        <w:t xml:space="preserve">Primary Health Care </w:t>
      </w:r>
      <w:r w:rsidRPr="00CB76AE">
        <w:rPr>
          <w:rFonts w:ascii="Times New Roman" w:hAnsi="Times New Roman" w:cs="Times New Roman"/>
          <w:i/>
        </w:rPr>
        <w:t>in Kebumen Regency in the input, process and ou</w:t>
      </w:r>
      <w:r w:rsidR="00FD639E">
        <w:rPr>
          <w:rFonts w:ascii="Times New Roman" w:hAnsi="Times New Roman" w:cs="Times New Roman"/>
          <w:i/>
        </w:rPr>
        <w:t>tput variables. This research was</w:t>
      </w:r>
      <w:r w:rsidRPr="00CB76AE">
        <w:rPr>
          <w:rFonts w:ascii="Times New Roman" w:hAnsi="Times New Roman" w:cs="Times New Roman"/>
          <w:i/>
        </w:rPr>
        <w:t xml:space="preserve"> a qualitative research </w:t>
      </w:r>
      <w:r w:rsidR="00FD639E">
        <w:rPr>
          <w:rFonts w:ascii="Times New Roman" w:hAnsi="Times New Roman" w:cs="Times New Roman"/>
          <w:i/>
        </w:rPr>
        <w:t>with descriptive analytic. Data was colected by</w:t>
      </w:r>
      <w:r w:rsidRPr="00CB76AE">
        <w:rPr>
          <w:rFonts w:ascii="Times New Roman" w:hAnsi="Times New Roman" w:cs="Times New Roman"/>
          <w:i/>
        </w:rPr>
        <w:t xml:space="preserve"> in-depth interviews. The object of study was the Supervision of Drug Swallowing in the TB Control Program at the Sempor II </w:t>
      </w:r>
      <w:r w:rsidR="00FD639E">
        <w:rPr>
          <w:rFonts w:ascii="Times New Roman" w:hAnsi="Times New Roman" w:cs="Times New Roman"/>
          <w:i/>
        </w:rPr>
        <w:t xml:space="preserve">Primary Health Care </w:t>
      </w:r>
      <w:r w:rsidRPr="00CB76AE">
        <w:rPr>
          <w:rFonts w:ascii="Times New Roman" w:hAnsi="Times New Roman" w:cs="Times New Roman"/>
          <w:i/>
        </w:rPr>
        <w:t xml:space="preserve">in Kebumen Regency, viewed from the input, process and output aspects. The results of research on the implementation of drug swallowing control activities carried out at the Sempor II </w:t>
      </w:r>
      <w:r w:rsidR="00FD639E">
        <w:rPr>
          <w:rFonts w:ascii="Times New Roman" w:hAnsi="Times New Roman" w:cs="Times New Roman"/>
          <w:i/>
        </w:rPr>
        <w:t xml:space="preserve">Primary Health Care </w:t>
      </w:r>
      <w:r w:rsidRPr="00CB76AE">
        <w:rPr>
          <w:rFonts w:ascii="Times New Roman" w:hAnsi="Times New Roman" w:cs="Times New Roman"/>
          <w:i/>
        </w:rPr>
        <w:t>from input variables, there are obstacles in the aspects of huma</w:t>
      </w:r>
      <w:r w:rsidR="001B1CDA" w:rsidRPr="00CB76AE">
        <w:rPr>
          <w:rFonts w:ascii="Times New Roman" w:hAnsi="Times New Roman" w:cs="Times New Roman"/>
          <w:i/>
        </w:rPr>
        <w:t>n resources, funds and methods</w:t>
      </w:r>
      <w:r w:rsidRPr="00CB76AE">
        <w:rPr>
          <w:rFonts w:ascii="Times New Roman" w:hAnsi="Times New Roman" w:cs="Times New Roman"/>
          <w:i/>
        </w:rPr>
        <w:t>. While in the material a</w:t>
      </w:r>
      <w:r w:rsidR="001B1CDA" w:rsidRPr="00CB76AE">
        <w:rPr>
          <w:rFonts w:ascii="Times New Roman" w:hAnsi="Times New Roman" w:cs="Times New Roman"/>
          <w:i/>
        </w:rPr>
        <w:t>spects there are no obstacles</w:t>
      </w:r>
      <w:r w:rsidRPr="00CB76AE">
        <w:rPr>
          <w:rFonts w:ascii="Times New Roman" w:hAnsi="Times New Roman" w:cs="Times New Roman"/>
          <w:i/>
        </w:rPr>
        <w:t xml:space="preserve"> In the process variables there are obstacles in the planning process and implementation and there are no obstacles in the mobilization process. Evaluation of drug swallowing control activities has never been done. The output variable found that regarding timeliness at the time of the supervision of the main informant one said that the supervision activities to swallow drugs, for home visits could not be on schedule. 90% of TB patients at the Sempor II </w:t>
      </w:r>
      <w:r w:rsidR="00FD639E">
        <w:rPr>
          <w:rFonts w:ascii="Times New Roman" w:hAnsi="Times New Roman" w:cs="Times New Roman"/>
          <w:i/>
        </w:rPr>
        <w:t>Primary Health Care</w:t>
      </w:r>
      <w:r w:rsidRPr="00CB76AE">
        <w:rPr>
          <w:rFonts w:ascii="Times New Roman" w:hAnsi="Times New Roman" w:cs="Times New Roman"/>
          <w:i/>
        </w:rPr>
        <w:t xml:space="preserve"> have carried out regular treatment even though they have not yet reached the target of success of the treatment that is set at 85%.</w:t>
      </w:r>
    </w:p>
    <w:p w:rsidR="008F08CC" w:rsidRDefault="008F08CC" w:rsidP="008F08CC">
      <w:pPr>
        <w:spacing w:after="0"/>
        <w:jc w:val="both"/>
        <w:rPr>
          <w:rFonts w:ascii="Times New Roman" w:hAnsi="Times New Roman" w:cs="Times New Roman"/>
          <w:i/>
        </w:rPr>
      </w:pPr>
      <w:r w:rsidRPr="00CB76AE">
        <w:rPr>
          <w:rFonts w:ascii="Times New Roman" w:hAnsi="Times New Roman" w:cs="Times New Roman"/>
          <w:i/>
        </w:rPr>
        <w:t>Keywords: Tuberculosis, Drug Swallowing Control</w:t>
      </w:r>
    </w:p>
    <w:p w:rsidR="003C7AB1" w:rsidRPr="00CB76AE" w:rsidRDefault="003C7AB1" w:rsidP="008F08CC">
      <w:pPr>
        <w:spacing w:after="0"/>
        <w:jc w:val="both"/>
        <w:rPr>
          <w:rFonts w:ascii="Times New Roman" w:hAnsi="Times New Roman" w:cs="Times New Roman"/>
          <w:i/>
        </w:rPr>
      </w:pPr>
    </w:p>
    <w:p w:rsidR="00DC700A" w:rsidRPr="00CB76AE" w:rsidRDefault="00DC700A" w:rsidP="008F08CC">
      <w:pPr>
        <w:spacing w:after="0"/>
        <w:rPr>
          <w:rFonts w:ascii="Times New Roman" w:hAnsi="Times New Roman" w:cs="Times New Roman"/>
          <w:b/>
        </w:rPr>
      </w:pPr>
      <w:r w:rsidRPr="00CB76AE">
        <w:rPr>
          <w:rFonts w:ascii="Times New Roman" w:hAnsi="Times New Roman" w:cs="Times New Roman"/>
          <w:b/>
        </w:rPr>
        <w:t>PENDAHULUAN</w:t>
      </w:r>
    </w:p>
    <w:p w:rsidR="00DC700A" w:rsidRPr="00CB76AE" w:rsidRDefault="00DC700A" w:rsidP="00E42542">
      <w:pPr>
        <w:spacing w:after="0"/>
        <w:rPr>
          <w:rFonts w:ascii="Times New Roman" w:hAnsi="Times New Roman" w:cs="Times New Roman"/>
          <w:b/>
        </w:rPr>
        <w:sectPr w:rsidR="00DC700A" w:rsidRPr="00CB76AE">
          <w:footerReference w:type="default" r:id="rId8"/>
          <w:pgSz w:w="11906" w:h="16838"/>
          <w:pgMar w:top="1440" w:right="1440" w:bottom="1440" w:left="1440" w:header="708" w:footer="708" w:gutter="0"/>
          <w:cols w:space="708"/>
          <w:docGrid w:linePitch="360"/>
        </w:sectPr>
      </w:pPr>
    </w:p>
    <w:p w:rsidR="00DC700A" w:rsidRPr="00CB76AE" w:rsidRDefault="002D1885" w:rsidP="00E42542">
      <w:pPr>
        <w:spacing w:after="0"/>
        <w:ind w:firstLine="720"/>
        <w:jc w:val="both"/>
        <w:rPr>
          <w:rFonts w:ascii="Times New Roman" w:hAnsi="Times New Roman" w:cs="Times New Roman"/>
        </w:rPr>
      </w:pPr>
      <w:r w:rsidRPr="00CB76AE">
        <w:rPr>
          <w:rFonts w:ascii="Times New Roman" w:hAnsi="Times New Roman" w:cs="Times New Roman"/>
        </w:rPr>
        <w:t>Tuberkulosis</w:t>
      </w:r>
      <w:r w:rsidRPr="00CB76AE">
        <w:rPr>
          <w:rFonts w:ascii="Times New Roman" w:hAnsi="Times New Roman" w:cs="Times New Roman"/>
          <w:color w:val="FFFFFF" w:themeColor="background1"/>
        </w:rPr>
        <w:t>x</w:t>
      </w:r>
      <w:r w:rsidR="00DC700A" w:rsidRPr="00CB76AE">
        <w:rPr>
          <w:rFonts w:ascii="Times New Roman" w:hAnsi="Times New Roman" w:cs="Times New Roman"/>
          <w:lang w:val="en-US"/>
        </w:rPr>
        <w:t>merupakan penyakit y</w:t>
      </w:r>
      <w:r w:rsidR="00DC700A" w:rsidRPr="00CB76AE">
        <w:rPr>
          <w:rFonts w:ascii="Times New Roman" w:hAnsi="Times New Roman" w:cs="Times New Roman"/>
        </w:rPr>
        <w:t xml:space="preserve">ang </w:t>
      </w:r>
      <w:r w:rsidR="00DC700A" w:rsidRPr="00CB76AE">
        <w:rPr>
          <w:rFonts w:ascii="Times New Roman" w:hAnsi="Times New Roman" w:cs="Times New Roman"/>
          <w:bCs/>
        </w:rPr>
        <w:t xml:space="preserve">disebabkan oleh </w:t>
      </w:r>
      <w:r w:rsidR="00DC700A" w:rsidRPr="00CB76AE">
        <w:rPr>
          <w:rFonts w:ascii="Times New Roman" w:hAnsi="Times New Roman" w:cs="Times New Roman"/>
          <w:bCs/>
          <w:i/>
          <w:iCs/>
        </w:rPr>
        <w:t xml:space="preserve">microbacterium </w:t>
      </w:r>
      <w:r w:rsidR="00DC700A" w:rsidRPr="00CB76AE">
        <w:rPr>
          <w:rFonts w:ascii="Times New Roman" w:hAnsi="Times New Roman" w:cs="Times New Roman"/>
          <w:bCs/>
          <w:i/>
          <w:iCs/>
          <w:lang w:val="en-US"/>
        </w:rPr>
        <w:t>tuberculosis</w:t>
      </w:r>
      <w:r w:rsidRPr="00CB76AE">
        <w:rPr>
          <w:rFonts w:ascii="Times New Roman" w:hAnsi="Times New Roman" w:cs="Times New Roman"/>
          <w:color w:val="FFFFFF" w:themeColor="background1"/>
        </w:rPr>
        <w:t>x</w:t>
      </w:r>
      <w:r w:rsidR="00DC700A" w:rsidRPr="00CB76AE">
        <w:rPr>
          <w:rFonts w:ascii="Times New Roman" w:hAnsi="Times New Roman" w:cs="Times New Roman"/>
          <w:i/>
          <w:iCs/>
          <w:lang w:val="en-US"/>
        </w:rPr>
        <w:t xml:space="preserve">dan </w:t>
      </w:r>
      <w:r w:rsidR="00DC700A" w:rsidRPr="00CB76AE">
        <w:rPr>
          <w:rFonts w:ascii="Times New Roman" w:hAnsi="Times New Roman" w:cs="Times New Roman"/>
        </w:rPr>
        <w:t xml:space="preserve">menjadi </w:t>
      </w:r>
      <w:r w:rsidR="005C1B82" w:rsidRPr="00CB76AE">
        <w:rPr>
          <w:rFonts w:ascii="Times New Roman" w:hAnsi="Times New Roman" w:cs="Times New Roman"/>
          <w:bCs/>
        </w:rPr>
        <w:t>penyebab</w:t>
      </w:r>
      <w:r w:rsidR="002F0A9C" w:rsidRPr="00CB76AE">
        <w:rPr>
          <w:rFonts w:ascii="Times New Roman" w:hAnsi="Times New Roman" w:cs="Times New Roman"/>
          <w:bCs/>
        </w:rPr>
        <w:t xml:space="preserve"> utama kecacatan</w:t>
      </w:r>
      <w:r w:rsidR="002F0A9C" w:rsidRPr="00CB76AE">
        <w:rPr>
          <w:rFonts w:ascii="Times New Roman" w:hAnsi="Times New Roman" w:cs="Times New Roman"/>
          <w:bCs/>
          <w:color w:val="FFFFFF" w:themeColor="background1"/>
        </w:rPr>
        <w:t>v</w:t>
      </w:r>
      <w:r w:rsidR="00DC700A" w:rsidRPr="00CB76AE">
        <w:rPr>
          <w:rFonts w:ascii="Times New Roman" w:hAnsi="Times New Roman" w:cs="Times New Roman"/>
          <w:bCs/>
        </w:rPr>
        <w:t>dan kematian</w:t>
      </w:r>
      <w:r w:rsidR="00DC700A" w:rsidRPr="00CB76AE">
        <w:rPr>
          <w:rFonts w:ascii="Times New Roman" w:hAnsi="Times New Roman" w:cs="Times New Roman"/>
        </w:rPr>
        <w:t xml:space="preserve"> </w:t>
      </w:r>
      <w:r w:rsidR="00DC700A" w:rsidRPr="00CB76AE">
        <w:rPr>
          <w:rFonts w:ascii="Times New Roman" w:hAnsi="Times New Roman" w:cs="Times New Roman"/>
          <w:lang w:val="en-US"/>
        </w:rPr>
        <w:t xml:space="preserve">pada </w:t>
      </w:r>
      <w:r w:rsidR="00DC700A" w:rsidRPr="00CB76AE">
        <w:rPr>
          <w:rFonts w:ascii="Times New Roman" w:hAnsi="Times New Roman" w:cs="Times New Roman"/>
        </w:rPr>
        <w:t>s</w:t>
      </w:r>
      <w:r w:rsidR="002F0A9C" w:rsidRPr="00CB76AE">
        <w:rPr>
          <w:rFonts w:ascii="Times New Roman" w:hAnsi="Times New Roman" w:cs="Times New Roman"/>
        </w:rPr>
        <w:t>ebagian besar negara di seluruh</w:t>
      </w:r>
      <w:r w:rsidR="002F0A9C" w:rsidRPr="00CB76AE">
        <w:rPr>
          <w:rFonts w:ascii="Times New Roman" w:hAnsi="Times New Roman" w:cs="Times New Roman"/>
          <w:bCs/>
          <w:color w:val="FFFFFF" w:themeColor="background1"/>
        </w:rPr>
        <w:t>v</w:t>
      </w:r>
      <w:r w:rsidR="00EC4311" w:rsidRPr="00CB76AE">
        <w:rPr>
          <w:rFonts w:ascii="Times New Roman" w:hAnsi="Times New Roman" w:cs="Times New Roman"/>
        </w:rPr>
        <w:t>dunia</w:t>
      </w:r>
      <w:r w:rsidR="00DC700A" w:rsidRPr="00CB76AE">
        <w:rPr>
          <w:rFonts w:ascii="Times New Roman" w:hAnsi="Times New Roman" w:cs="Times New Roman"/>
          <w:bCs/>
        </w:rPr>
        <w:t>.</w:t>
      </w:r>
      <w:r w:rsidRPr="00CB76AE">
        <w:rPr>
          <w:rFonts w:ascii="Times New Roman" w:hAnsi="Times New Roman" w:cs="Times New Roman"/>
          <w:vertAlign w:val="superscript"/>
        </w:rPr>
        <w:t>1</w:t>
      </w:r>
      <w:r w:rsidR="00DC700A" w:rsidRPr="00CB76AE">
        <w:rPr>
          <w:rFonts w:ascii="Times New Roman" w:hAnsi="Times New Roman" w:cs="Times New Roman"/>
        </w:rPr>
        <w:t xml:space="preserve"> </w:t>
      </w:r>
      <w:r w:rsidRPr="00CB76AE">
        <w:rPr>
          <w:rFonts w:ascii="Times New Roman" w:hAnsi="Times New Roman" w:cs="Times New Roman"/>
        </w:rPr>
        <w:t>Tuberkulosis</w:t>
      </w:r>
      <w:r w:rsidR="00DC700A" w:rsidRPr="00CB76AE">
        <w:rPr>
          <w:rFonts w:ascii="Times New Roman" w:hAnsi="Times New Roman" w:cs="Times New Roman"/>
        </w:rPr>
        <w:t xml:space="preserve"> saat ini masih menjadi </w:t>
      </w:r>
      <w:r w:rsidR="00DC700A" w:rsidRPr="00CB76AE">
        <w:rPr>
          <w:rFonts w:ascii="Times New Roman" w:hAnsi="Times New Roman" w:cs="Times New Roman"/>
          <w:bCs/>
        </w:rPr>
        <w:t xml:space="preserve">prioritas </w:t>
      </w:r>
      <w:r w:rsidR="00DC700A" w:rsidRPr="00CB76AE">
        <w:rPr>
          <w:rFonts w:ascii="Times New Roman" w:hAnsi="Times New Roman" w:cs="Times New Roman"/>
          <w:bCs/>
          <w:lang w:val="en-US"/>
        </w:rPr>
        <w:t>di Indonesia</w:t>
      </w:r>
      <w:r w:rsidR="00DC700A" w:rsidRPr="00CB76AE">
        <w:rPr>
          <w:rFonts w:ascii="Times New Roman" w:hAnsi="Times New Roman" w:cs="Times New Roman"/>
          <w:lang w:val="en-US"/>
        </w:rPr>
        <w:t>.</w:t>
      </w:r>
      <w:r w:rsidR="00DC700A" w:rsidRPr="00CB76AE">
        <w:rPr>
          <w:rFonts w:ascii="Times New Roman" w:hAnsi="Times New Roman" w:cs="Times New Roman"/>
        </w:rPr>
        <w:t xml:space="preserve"> Namun penderita TBC masih menghadapi </w:t>
      </w:r>
      <w:r w:rsidR="00DC700A" w:rsidRPr="00CB76AE">
        <w:rPr>
          <w:rFonts w:ascii="Times New Roman" w:hAnsi="Times New Roman" w:cs="Times New Roman"/>
          <w:bCs/>
        </w:rPr>
        <w:t>tantangan untuk mendapatkan pengobatan dan perawatan</w:t>
      </w:r>
      <w:r w:rsidR="00DC700A" w:rsidRPr="00CB76AE">
        <w:rPr>
          <w:rFonts w:ascii="Times New Roman" w:hAnsi="Times New Roman" w:cs="Times New Roman"/>
        </w:rPr>
        <w:t>. Pada tahun 2018 angka keberhasilan TB turun menjadi 80,12% dari 85,1 % pada tahun 2016. Angka ini belum mencapai target WHO dan nasional.</w:t>
      </w:r>
      <w:r w:rsidR="00FD3BB5" w:rsidRPr="00CB76AE">
        <w:rPr>
          <w:rFonts w:ascii="Times New Roman" w:hAnsi="Times New Roman" w:cs="Times New Roman"/>
          <w:color w:val="000000" w:themeColor="text1"/>
          <w:vertAlign w:val="superscript"/>
        </w:rPr>
        <w:t xml:space="preserve"> </w:t>
      </w:r>
    </w:p>
    <w:p w:rsidR="00EC4311" w:rsidRPr="00CB76AE" w:rsidRDefault="00FD639E" w:rsidP="00E42542">
      <w:pPr>
        <w:spacing w:after="0"/>
        <w:ind w:firstLine="720"/>
        <w:jc w:val="both"/>
        <w:rPr>
          <w:rFonts w:ascii="Times New Roman" w:hAnsi="Times New Roman" w:cs="Times New Roman"/>
        </w:rPr>
      </w:pPr>
      <w:r>
        <w:rPr>
          <w:rFonts w:ascii="Times New Roman" w:hAnsi="Times New Roman" w:cs="Times New Roman"/>
        </w:rPr>
        <w:t xml:space="preserve">Pada tahun 2018, </w:t>
      </w:r>
      <w:r w:rsidR="00DC700A" w:rsidRPr="00CB76AE">
        <w:rPr>
          <w:rFonts w:ascii="Times New Roman" w:hAnsi="Times New Roman" w:cs="Times New Roman"/>
        </w:rPr>
        <w:t xml:space="preserve">Jawa Tengah merupakan provinsi dengan TB </w:t>
      </w:r>
      <w:r w:rsidR="00DC700A" w:rsidRPr="00CB76AE">
        <w:rPr>
          <w:rFonts w:ascii="Times New Roman" w:hAnsi="Times New Roman" w:cs="Times New Roman"/>
          <w:bCs/>
        </w:rPr>
        <w:t>tertinggi ketiga</w:t>
      </w:r>
      <w:r>
        <w:rPr>
          <w:rFonts w:ascii="Times New Roman" w:hAnsi="Times New Roman" w:cs="Times New Roman"/>
          <w:bCs/>
        </w:rPr>
        <w:t xml:space="preserve"> di Indonesia</w:t>
      </w:r>
      <w:r w:rsidR="00DC700A" w:rsidRPr="00CB76AE">
        <w:rPr>
          <w:rFonts w:ascii="Times New Roman" w:hAnsi="Times New Roman" w:cs="Times New Roman"/>
          <w:bCs/>
        </w:rPr>
        <w:t xml:space="preserve"> dengan kasus penyakit </w:t>
      </w:r>
      <w:r w:rsidR="00DC700A" w:rsidRPr="00CB76AE">
        <w:rPr>
          <w:rFonts w:ascii="Times New Roman" w:hAnsi="Times New Roman" w:cs="Times New Roman"/>
        </w:rPr>
        <w:t xml:space="preserve">Tuberkulosis di Jawa Tengah diperkirakan telah mencapai </w:t>
      </w:r>
      <w:r w:rsidR="00DC700A" w:rsidRPr="00CB76AE">
        <w:rPr>
          <w:rFonts w:ascii="Times New Roman" w:hAnsi="Times New Roman" w:cs="Times New Roman"/>
          <w:bCs/>
        </w:rPr>
        <w:t>38.270 jiwa.</w:t>
      </w:r>
      <w:r w:rsidR="009847E3" w:rsidRPr="00CB76AE">
        <w:rPr>
          <w:rFonts w:ascii="Times New Roman" w:hAnsi="Times New Roman" w:cs="Times New Roman"/>
          <w:bCs/>
        </w:rPr>
        <w:t xml:space="preserve"> </w:t>
      </w:r>
      <w:r w:rsidR="009847E3" w:rsidRPr="00CB76AE">
        <w:rPr>
          <w:rFonts w:ascii="Times New Roman" w:hAnsi="Times New Roman" w:cs="Times New Roman"/>
        </w:rPr>
        <w:t xml:space="preserve">Sedangkan </w:t>
      </w:r>
      <w:r w:rsidR="009847E3" w:rsidRPr="00CB76AE">
        <w:rPr>
          <w:rFonts w:ascii="Times New Roman" w:hAnsi="Times New Roman" w:cs="Times New Roman"/>
          <w:bCs/>
        </w:rPr>
        <w:t>angka keberhasilan pengobatan (</w:t>
      </w:r>
      <w:r w:rsidR="009847E3" w:rsidRPr="00CB76AE">
        <w:rPr>
          <w:rFonts w:ascii="Times New Roman" w:hAnsi="Times New Roman" w:cs="Times New Roman"/>
          <w:bCs/>
          <w:i/>
          <w:iCs/>
        </w:rPr>
        <w:t>succes rate)</w:t>
      </w:r>
      <w:r w:rsidR="009847E3" w:rsidRPr="00CB76AE">
        <w:rPr>
          <w:rFonts w:ascii="Times New Roman" w:hAnsi="Times New Roman" w:cs="Times New Roman"/>
          <w:bCs/>
        </w:rPr>
        <w:t xml:space="preserve"> pada tahun 2018 sebesar 76,58 </w:t>
      </w:r>
      <w:r w:rsidR="009847E3" w:rsidRPr="00CB76AE">
        <w:rPr>
          <w:rFonts w:ascii="Times New Roman" w:hAnsi="Times New Roman" w:cs="Times New Roman"/>
        </w:rPr>
        <w:t xml:space="preserve">turun dari 2016 yang sebesar </w:t>
      </w:r>
      <w:r>
        <w:rPr>
          <w:rFonts w:ascii="Times New Roman" w:hAnsi="Times New Roman" w:cs="Times New Roman"/>
          <w:bCs/>
        </w:rPr>
        <w:t>82,89%.</w:t>
      </w:r>
      <w:r w:rsidR="009847E3" w:rsidRPr="00CB76AE">
        <w:rPr>
          <w:rFonts w:ascii="Times New Roman" w:hAnsi="Times New Roman" w:cs="Times New Roman"/>
          <w:bCs/>
        </w:rPr>
        <w:t xml:space="preserve"> </w:t>
      </w:r>
      <w:r>
        <w:rPr>
          <w:rFonts w:ascii="Times New Roman" w:hAnsi="Times New Roman" w:cs="Times New Roman"/>
        </w:rPr>
        <w:t>J</w:t>
      </w:r>
      <w:r w:rsidR="009847E3" w:rsidRPr="00CB76AE">
        <w:rPr>
          <w:rFonts w:ascii="Times New Roman" w:hAnsi="Times New Roman" w:cs="Times New Roman"/>
        </w:rPr>
        <w:t xml:space="preserve">ika dibandingkan dengan </w:t>
      </w:r>
      <w:r w:rsidR="009847E3" w:rsidRPr="00CB76AE">
        <w:rPr>
          <w:rFonts w:ascii="Times New Roman" w:hAnsi="Times New Roman" w:cs="Times New Roman"/>
        </w:rPr>
        <w:t xml:space="preserve">target nasional angka ini masih dibawah target nasional yaitu 90 %. </w:t>
      </w:r>
    </w:p>
    <w:p w:rsidR="009847E3" w:rsidRPr="00CB76AE" w:rsidRDefault="002F0A9C" w:rsidP="00E42542">
      <w:pPr>
        <w:spacing w:after="0"/>
        <w:ind w:firstLine="720"/>
        <w:jc w:val="both"/>
        <w:rPr>
          <w:rFonts w:ascii="Times New Roman" w:hAnsi="Times New Roman" w:cs="Times New Roman"/>
        </w:rPr>
      </w:pPr>
      <w:r w:rsidRPr="00CB76AE">
        <w:rPr>
          <w:rFonts w:ascii="Times New Roman" w:hAnsi="Times New Roman" w:cs="Times New Roman"/>
        </w:rPr>
        <w:t xml:space="preserve">Kabupaten Kebumen merupakan </w:t>
      </w:r>
      <w:r w:rsidR="009847E3" w:rsidRPr="00CB76AE">
        <w:rPr>
          <w:rFonts w:ascii="Times New Roman" w:hAnsi="Times New Roman" w:cs="Times New Roman"/>
        </w:rPr>
        <w:t>salah satu kabupa</w:t>
      </w:r>
      <w:r w:rsidRPr="00CB76AE">
        <w:rPr>
          <w:rFonts w:ascii="Times New Roman" w:hAnsi="Times New Roman" w:cs="Times New Roman"/>
        </w:rPr>
        <w:t>ten di Jawa Tengah dengan angka</w:t>
      </w:r>
      <w:r w:rsidRPr="00CB76AE">
        <w:rPr>
          <w:rFonts w:ascii="Times New Roman" w:hAnsi="Times New Roman" w:cs="Times New Roman"/>
          <w:bCs/>
          <w:color w:val="FFFFFF" w:themeColor="background1"/>
        </w:rPr>
        <w:t>v</w:t>
      </w:r>
      <w:r w:rsidR="009847E3" w:rsidRPr="00CB76AE">
        <w:rPr>
          <w:rFonts w:ascii="Times New Roman" w:hAnsi="Times New Roman" w:cs="Times New Roman"/>
        </w:rPr>
        <w:t xml:space="preserve">notifikasi kasus TB diatas angka notifikasi kasus TB di Jawa Tengah. Di Kabupaten Kebumen permasalahan TBC menjadi </w:t>
      </w:r>
      <w:r w:rsidR="009847E3" w:rsidRPr="00CB76AE">
        <w:rPr>
          <w:rFonts w:ascii="Times New Roman" w:hAnsi="Times New Roman" w:cs="Times New Roman"/>
          <w:bCs/>
        </w:rPr>
        <w:t xml:space="preserve">masalah yang serius karena masuk ke dalam golongan pembunuh nomor satu </w:t>
      </w:r>
      <w:r w:rsidR="009847E3" w:rsidRPr="00CB76AE">
        <w:rPr>
          <w:rFonts w:ascii="Times New Roman" w:hAnsi="Times New Roman" w:cs="Times New Roman"/>
        </w:rPr>
        <w:t xml:space="preserve">diantara penyakit menular oleh karena itu hal ini merupakan salah satu yang menjadi </w:t>
      </w:r>
      <w:r w:rsidR="009847E3" w:rsidRPr="00CB76AE">
        <w:rPr>
          <w:rFonts w:ascii="Times New Roman" w:hAnsi="Times New Roman" w:cs="Times New Roman"/>
          <w:bCs/>
        </w:rPr>
        <w:t xml:space="preserve">konsentrasi program puskesmas </w:t>
      </w:r>
      <w:r w:rsidR="009847E3" w:rsidRPr="00CB76AE">
        <w:rPr>
          <w:rFonts w:ascii="Times New Roman" w:hAnsi="Times New Roman" w:cs="Times New Roman"/>
        </w:rPr>
        <w:t xml:space="preserve">yaitu </w:t>
      </w:r>
      <w:r w:rsidR="009847E3" w:rsidRPr="00CB76AE">
        <w:rPr>
          <w:rFonts w:ascii="Times New Roman" w:hAnsi="Times New Roman" w:cs="Times New Roman"/>
          <w:bCs/>
        </w:rPr>
        <w:t>pencegahan dan penanggulangan TBC</w:t>
      </w:r>
      <w:r w:rsidR="009847E3" w:rsidRPr="00CB76AE">
        <w:rPr>
          <w:rFonts w:ascii="Times New Roman" w:hAnsi="Times New Roman" w:cs="Times New Roman"/>
        </w:rPr>
        <w:t xml:space="preserve">. Namun pada </w:t>
      </w:r>
      <w:r w:rsidR="009847E3" w:rsidRPr="00CB76AE">
        <w:rPr>
          <w:rFonts w:ascii="Times New Roman" w:hAnsi="Times New Roman" w:cs="Times New Roman"/>
          <w:bCs/>
        </w:rPr>
        <w:t>SPM bidang kesehatan</w:t>
      </w:r>
      <w:r w:rsidR="009847E3" w:rsidRPr="00CB76AE">
        <w:rPr>
          <w:rFonts w:ascii="Times New Roman" w:hAnsi="Times New Roman" w:cs="Times New Roman"/>
        </w:rPr>
        <w:t xml:space="preserve"> Kabupaten Kebumen tahun 2018 pelayanan TB masih rendah yaitu hanya </w:t>
      </w:r>
      <w:r w:rsidR="009847E3" w:rsidRPr="00CB76AE">
        <w:rPr>
          <w:rFonts w:ascii="Times New Roman" w:hAnsi="Times New Roman" w:cs="Times New Roman"/>
          <w:bCs/>
        </w:rPr>
        <w:t xml:space="preserve">40,8 %. </w:t>
      </w:r>
      <w:r w:rsidR="00C727B7" w:rsidRPr="00CB76AE">
        <w:rPr>
          <w:rFonts w:ascii="Times New Roman" w:hAnsi="Times New Roman" w:cs="Times New Roman"/>
          <w:vertAlign w:val="superscript"/>
        </w:rPr>
        <w:t>2</w:t>
      </w:r>
    </w:p>
    <w:p w:rsidR="009847E3" w:rsidRPr="00CB76AE" w:rsidRDefault="009847E3" w:rsidP="00E42542">
      <w:pPr>
        <w:spacing w:after="0"/>
        <w:ind w:firstLine="720"/>
        <w:jc w:val="both"/>
        <w:rPr>
          <w:rFonts w:ascii="Times New Roman" w:hAnsi="Times New Roman" w:cs="Times New Roman"/>
          <w:bCs/>
          <w:vertAlign w:val="superscript"/>
        </w:rPr>
      </w:pPr>
      <w:r w:rsidRPr="00CB76AE">
        <w:rPr>
          <w:rFonts w:ascii="Times New Roman" w:hAnsi="Times New Roman" w:cs="Times New Roman"/>
        </w:rPr>
        <w:t xml:space="preserve">Salah satu upaya untuk </w:t>
      </w:r>
      <w:r w:rsidRPr="00CB76AE">
        <w:rPr>
          <w:rFonts w:ascii="Times New Roman" w:hAnsi="Times New Roman" w:cs="Times New Roman"/>
          <w:bCs/>
        </w:rPr>
        <w:t xml:space="preserve">mengendalikan dan menanggulangi banyaknya penderita TB </w:t>
      </w:r>
      <w:r w:rsidR="002F0A9C" w:rsidRPr="00CB76AE">
        <w:rPr>
          <w:rFonts w:ascii="Times New Roman" w:hAnsi="Times New Roman" w:cs="Times New Roman"/>
        </w:rPr>
        <w:t>yaitu dengan</w:t>
      </w:r>
      <w:r w:rsidR="00807D30" w:rsidRPr="00CB76AE">
        <w:rPr>
          <w:rFonts w:ascii="Times New Roman" w:hAnsi="Times New Roman" w:cs="Times New Roman"/>
          <w:bCs/>
          <w:color w:val="FFFFFF" w:themeColor="background1"/>
        </w:rPr>
        <w:t>v</w:t>
      </w:r>
      <w:r w:rsidRPr="00CB76AE">
        <w:rPr>
          <w:rFonts w:ascii="Times New Roman" w:hAnsi="Times New Roman" w:cs="Times New Roman"/>
          <w:bCs/>
        </w:rPr>
        <w:t>pengobatan</w:t>
      </w:r>
      <w:r w:rsidR="002F0A9C" w:rsidRPr="00CB76AE">
        <w:rPr>
          <w:rFonts w:ascii="Times New Roman" w:hAnsi="Times New Roman" w:cs="Times New Roman"/>
        </w:rPr>
        <w:t>.</w:t>
      </w:r>
      <w:r w:rsidR="00E36CDC" w:rsidRPr="00CB76AE">
        <w:rPr>
          <w:rFonts w:ascii="Times New Roman" w:hAnsi="Times New Roman" w:cs="Times New Roman"/>
          <w:color w:val="000000" w:themeColor="text1"/>
          <w:vertAlign w:val="superscript"/>
        </w:rPr>
        <w:t>2</w:t>
      </w:r>
      <w:r w:rsidR="002F0A9C" w:rsidRPr="00CB76AE">
        <w:rPr>
          <w:rFonts w:ascii="Times New Roman" w:hAnsi="Times New Roman" w:cs="Times New Roman"/>
        </w:rPr>
        <w:t xml:space="preserve"> Indikator</w:t>
      </w:r>
      <w:r w:rsidR="002F0A9C" w:rsidRPr="00CB76AE">
        <w:rPr>
          <w:rFonts w:ascii="Times New Roman" w:hAnsi="Times New Roman" w:cs="Times New Roman"/>
          <w:bCs/>
          <w:color w:val="FFFFFF" w:themeColor="background1"/>
        </w:rPr>
        <w:t>v</w:t>
      </w:r>
      <w:r w:rsidRPr="00CB76AE">
        <w:rPr>
          <w:rFonts w:ascii="Times New Roman" w:hAnsi="Times New Roman" w:cs="Times New Roman"/>
        </w:rPr>
        <w:t xml:space="preserve">yang digunakan sebagai </w:t>
      </w:r>
      <w:r w:rsidR="00807D30" w:rsidRPr="00CB76AE">
        <w:rPr>
          <w:rFonts w:ascii="Times New Roman" w:hAnsi="Times New Roman" w:cs="Times New Roman"/>
          <w:bCs/>
        </w:rPr>
        <w:t>evaluasi pengobatan</w:t>
      </w:r>
      <w:r w:rsidR="00807D30" w:rsidRPr="00CB76AE">
        <w:rPr>
          <w:rFonts w:ascii="Times New Roman" w:hAnsi="Times New Roman" w:cs="Times New Roman"/>
          <w:bCs/>
          <w:color w:val="FFFFFF" w:themeColor="background1"/>
        </w:rPr>
        <w:t>v</w:t>
      </w:r>
      <w:r w:rsidRPr="00CB76AE">
        <w:rPr>
          <w:rFonts w:ascii="Times New Roman" w:hAnsi="Times New Roman" w:cs="Times New Roman"/>
          <w:bCs/>
        </w:rPr>
        <w:t>yaitu angka keberhasilan pengobatan (</w:t>
      </w:r>
      <w:r w:rsidRPr="00CB76AE">
        <w:rPr>
          <w:rFonts w:ascii="Times New Roman" w:hAnsi="Times New Roman" w:cs="Times New Roman"/>
          <w:bCs/>
          <w:i/>
          <w:iCs/>
        </w:rPr>
        <w:t>succes rate).</w:t>
      </w:r>
      <w:r w:rsidRPr="00CB76AE">
        <w:rPr>
          <w:rFonts w:ascii="Times New Roman" w:hAnsi="Times New Roman" w:cs="Times New Roman"/>
          <w:i/>
          <w:iCs/>
        </w:rPr>
        <w:t xml:space="preserve"> </w:t>
      </w:r>
      <w:r w:rsidR="002F0A9C" w:rsidRPr="00CB76AE">
        <w:rPr>
          <w:rFonts w:ascii="Times New Roman" w:hAnsi="Times New Roman" w:cs="Times New Roman"/>
        </w:rPr>
        <w:lastRenderedPageBreak/>
        <w:t>Angka</w:t>
      </w:r>
      <w:r w:rsidR="002F0A9C" w:rsidRPr="00CB76AE">
        <w:rPr>
          <w:rFonts w:ascii="Times New Roman" w:hAnsi="Times New Roman" w:cs="Times New Roman"/>
          <w:bCs/>
          <w:color w:val="FFFFFF" w:themeColor="background1"/>
        </w:rPr>
        <w:t>v</w:t>
      </w:r>
      <w:r w:rsidRPr="00CB76AE">
        <w:rPr>
          <w:rFonts w:ascii="Times New Roman" w:hAnsi="Times New Roman" w:cs="Times New Roman"/>
        </w:rPr>
        <w:t>keberhasil</w:t>
      </w:r>
      <w:r w:rsidR="00807D30" w:rsidRPr="00CB76AE">
        <w:rPr>
          <w:rFonts w:ascii="Times New Roman" w:hAnsi="Times New Roman" w:cs="Times New Roman"/>
        </w:rPr>
        <w:t>an pengobatan adalah angka yang</w:t>
      </w:r>
      <w:r w:rsidR="00807D30" w:rsidRPr="00CB76AE">
        <w:rPr>
          <w:rFonts w:ascii="Times New Roman" w:hAnsi="Times New Roman" w:cs="Times New Roman"/>
          <w:bCs/>
          <w:color w:val="FFFFFF" w:themeColor="background1"/>
        </w:rPr>
        <w:t>v</w:t>
      </w:r>
      <w:r w:rsidRPr="00CB76AE">
        <w:rPr>
          <w:rFonts w:ascii="Times New Roman" w:hAnsi="Times New Roman" w:cs="Times New Roman"/>
        </w:rPr>
        <w:t xml:space="preserve">menunjukkan </w:t>
      </w:r>
      <w:r w:rsidRPr="00CB76AE">
        <w:rPr>
          <w:rFonts w:ascii="Times New Roman" w:hAnsi="Times New Roman" w:cs="Times New Roman"/>
          <w:bCs/>
        </w:rPr>
        <w:t>prosentase pasien baru TB paru</w:t>
      </w:r>
      <w:r w:rsidR="002F0A9C" w:rsidRPr="00CB76AE">
        <w:rPr>
          <w:rFonts w:ascii="Times New Roman" w:hAnsi="Times New Roman" w:cs="Times New Roman"/>
          <w:bCs/>
        </w:rPr>
        <w:t xml:space="preserve"> BTA positif yang menyelesaikan</w:t>
      </w:r>
      <w:r w:rsidR="002F0A9C" w:rsidRPr="00CB76AE">
        <w:rPr>
          <w:rFonts w:ascii="Times New Roman" w:hAnsi="Times New Roman" w:cs="Times New Roman"/>
          <w:bCs/>
          <w:color w:val="FFFFFF" w:themeColor="background1"/>
        </w:rPr>
        <w:t>v</w:t>
      </w:r>
      <w:r w:rsidRPr="00CB76AE">
        <w:rPr>
          <w:rFonts w:ascii="Times New Roman" w:hAnsi="Times New Roman" w:cs="Times New Roman"/>
          <w:bCs/>
        </w:rPr>
        <w:t>pengobatan (baik yang sembuh maupun pengobatan lengkap) diantara pasien</w:t>
      </w:r>
      <w:r w:rsidR="002F0A9C" w:rsidRPr="00CB76AE">
        <w:rPr>
          <w:rFonts w:ascii="Times New Roman" w:hAnsi="Times New Roman" w:cs="Times New Roman"/>
          <w:bCs/>
        </w:rPr>
        <w:t xml:space="preserve"> baru TB paru BTA positif  yang</w:t>
      </w:r>
      <w:r w:rsidR="002F0A9C" w:rsidRPr="00CB76AE">
        <w:rPr>
          <w:rFonts w:ascii="Times New Roman" w:hAnsi="Times New Roman" w:cs="Times New Roman"/>
          <w:bCs/>
          <w:color w:val="FFFFFF" w:themeColor="background1"/>
        </w:rPr>
        <w:t>v</w:t>
      </w:r>
      <w:r w:rsidRPr="00CB76AE">
        <w:rPr>
          <w:rFonts w:ascii="Times New Roman" w:hAnsi="Times New Roman" w:cs="Times New Roman"/>
          <w:bCs/>
        </w:rPr>
        <w:t>tercatat</w:t>
      </w:r>
      <w:r w:rsidRPr="00CB76AE">
        <w:rPr>
          <w:rFonts w:ascii="Times New Roman" w:hAnsi="Times New Roman" w:cs="Times New Roman"/>
        </w:rPr>
        <w:t>.</w:t>
      </w:r>
      <w:r w:rsidR="00C727B7" w:rsidRPr="00CB76AE">
        <w:rPr>
          <w:rFonts w:ascii="Times New Roman" w:hAnsi="Times New Roman" w:cs="Times New Roman"/>
          <w:bCs/>
          <w:vertAlign w:val="superscript"/>
        </w:rPr>
        <w:t>4</w:t>
      </w:r>
    </w:p>
    <w:p w:rsidR="009847E3" w:rsidRPr="00CB76AE" w:rsidRDefault="00FE6CAC" w:rsidP="00E42542">
      <w:pPr>
        <w:spacing w:after="0"/>
        <w:ind w:firstLine="720"/>
        <w:jc w:val="both"/>
        <w:rPr>
          <w:rFonts w:ascii="Times New Roman" w:hAnsi="Times New Roman" w:cs="Times New Roman"/>
        </w:rPr>
      </w:pPr>
      <w:r w:rsidRPr="00CB76AE">
        <w:rPr>
          <w:rFonts w:ascii="Times New Roman" w:hAnsi="Times New Roman" w:cs="Times New Roman"/>
        </w:rPr>
        <w:t xml:space="preserve">Tiga puluh sembilan </w:t>
      </w:r>
      <w:r w:rsidR="009847E3" w:rsidRPr="00CB76AE">
        <w:rPr>
          <w:rFonts w:ascii="Times New Roman" w:hAnsi="Times New Roman" w:cs="Times New Roman"/>
        </w:rPr>
        <w:t xml:space="preserve">puskesmas yang berada di Kabupaten Kebumen </w:t>
      </w:r>
      <w:r w:rsidR="009847E3" w:rsidRPr="00CB76AE">
        <w:rPr>
          <w:rFonts w:ascii="Times New Roman" w:hAnsi="Times New Roman" w:cs="Times New Roman"/>
          <w:bCs/>
        </w:rPr>
        <w:t xml:space="preserve">92% puskesmas sudah mencapai target succes rate </w:t>
      </w:r>
      <w:r w:rsidR="009847E3" w:rsidRPr="00CB76AE">
        <w:rPr>
          <w:rFonts w:ascii="Times New Roman" w:hAnsi="Times New Roman" w:cs="Times New Roman"/>
        </w:rPr>
        <w:t xml:space="preserve">TB WHO. Hanya terdapat </w:t>
      </w:r>
      <w:r w:rsidR="009847E3" w:rsidRPr="00CB76AE">
        <w:rPr>
          <w:rFonts w:ascii="Times New Roman" w:hAnsi="Times New Roman" w:cs="Times New Roman"/>
          <w:bCs/>
        </w:rPr>
        <w:t xml:space="preserve">tiga puskesmas </w:t>
      </w:r>
      <w:r w:rsidR="009847E3" w:rsidRPr="00CB76AE">
        <w:rPr>
          <w:rFonts w:ascii="Times New Roman" w:hAnsi="Times New Roman" w:cs="Times New Roman"/>
        </w:rPr>
        <w:t>yang belum memenuhi target, diantaranya Puskesmas Sempor II sebesar 66%, Puskesmas Kebumen III sebesar 66 % dan Puskesmas Buluspesantren I sebesar 50%.</w:t>
      </w:r>
      <w:r w:rsidR="005B7A43" w:rsidRPr="00CB76AE">
        <w:rPr>
          <w:rFonts w:ascii="Times New Roman" w:hAnsi="Times New Roman" w:cs="Times New Roman"/>
        </w:rPr>
        <w:t xml:space="preserve"> Puskesmas Sempor II mengalami penurunan dari tahun sebelumnya yaitu sebesar 67%. </w:t>
      </w:r>
      <w:r w:rsidR="00C727B7" w:rsidRPr="00CB76AE">
        <w:rPr>
          <w:rFonts w:ascii="Times New Roman" w:hAnsi="Times New Roman" w:cs="Times New Roman"/>
          <w:color w:val="000000" w:themeColor="text1"/>
          <w:vertAlign w:val="superscript"/>
        </w:rPr>
        <w:t>2</w:t>
      </w:r>
    </w:p>
    <w:p w:rsidR="009847E3" w:rsidRPr="00CB76AE" w:rsidRDefault="009847E3" w:rsidP="00E42542">
      <w:pPr>
        <w:spacing w:after="0"/>
        <w:ind w:firstLine="720"/>
        <w:jc w:val="both"/>
        <w:rPr>
          <w:rFonts w:ascii="Times New Roman" w:hAnsi="Times New Roman" w:cs="Times New Roman"/>
          <w:vertAlign w:val="superscript"/>
        </w:rPr>
      </w:pPr>
      <w:r w:rsidRPr="00CB76AE">
        <w:rPr>
          <w:rFonts w:ascii="Times New Roman" w:hAnsi="Times New Roman" w:cs="Times New Roman"/>
          <w:bCs/>
        </w:rPr>
        <w:t xml:space="preserve">Kegagalan dalam keberhasilan pengobatan menyebabkan </w:t>
      </w:r>
      <w:r w:rsidRPr="00CB76AE">
        <w:rPr>
          <w:rFonts w:ascii="Times New Roman" w:hAnsi="Times New Roman" w:cs="Times New Roman"/>
        </w:rPr>
        <w:t xml:space="preserve">keadaan penyakit TB lebih parah yaitu dapat mengakibatkan meningkatnya </w:t>
      </w:r>
      <w:r w:rsidRPr="00CB76AE">
        <w:rPr>
          <w:rFonts w:ascii="Times New Roman" w:hAnsi="Times New Roman" w:cs="Times New Roman"/>
          <w:bCs/>
        </w:rPr>
        <w:t xml:space="preserve">kasus MDR </w:t>
      </w:r>
      <w:r w:rsidRPr="00CB76AE">
        <w:rPr>
          <w:rFonts w:ascii="Times New Roman" w:hAnsi="Times New Roman" w:cs="Times New Roman"/>
          <w:bCs/>
          <w:i/>
          <w:iCs/>
        </w:rPr>
        <w:t>(Multi Drug Resisten),</w:t>
      </w:r>
      <w:r w:rsidRPr="00CB76AE">
        <w:rPr>
          <w:rFonts w:ascii="Times New Roman" w:hAnsi="Times New Roman" w:cs="Times New Roman"/>
          <w:bCs/>
        </w:rPr>
        <w:t xml:space="preserve"> komplikasi, dan menyebabkan kematian</w:t>
      </w:r>
      <w:r w:rsidRPr="00CB76AE">
        <w:rPr>
          <w:rFonts w:ascii="Times New Roman" w:hAnsi="Times New Roman" w:cs="Times New Roman"/>
        </w:rPr>
        <w:t xml:space="preserve">. Untuk mencapai target angka keberhasilan TB dan mencegah terjadinya drop out salah satu upaya puskesmas adalah dengan melakukan </w:t>
      </w:r>
      <w:r w:rsidRPr="00CB76AE">
        <w:rPr>
          <w:rFonts w:ascii="Times New Roman" w:hAnsi="Times New Roman" w:cs="Times New Roman"/>
          <w:bCs/>
        </w:rPr>
        <w:t xml:space="preserve">pengawasan menelan obat. </w:t>
      </w:r>
      <w:r w:rsidR="00C727B7" w:rsidRPr="00CB76AE">
        <w:rPr>
          <w:rFonts w:ascii="Times New Roman" w:hAnsi="Times New Roman" w:cs="Times New Roman"/>
          <w:bCs/>
          <w:vertAlign w:val="superscript"/>
        </w:rPr>
        <w:t>5</w:t>
      </w:r>
    </w:p>
    <w:p w:rsidR="009847E3" w:rsidRDefault="009847E3" w:rsidP="00E42542">
      <w:pPr>
        <w:spacing w:after="0"/>
        <w:ind w:firstLine="720"/>
        <w:jc w:val="both"/>
        <w:rPr>
          <w:rFonts w:ascii="Times New Roman" w:hAnsi="Times New Roman" w:cs="Times New Roman"/>
          <w:bCs/>
        </w:rPr>
      </w:pPr>
      <w:r w:rsidRPr="00CB76AE">
        <w:rPr>
          <w:rFonts w:ascii="Times New Roman" w:hAnsi="Times New Roman" w:cs="Times New Roman"/>
        </w:rPr>
        <w:t xml:space="preserve">Temuan ini didukung oleh beberapa penelitian sebelumnya, </w:t>
      </w:r>
      <w:r w:rsidRPr="00CB76AE">
        <w:rPr>
          <w:rFonts w:ascii="Times New Roman" w:hAnsi="Times New Roman" w:cs="Times New Roman"/>
          <w:bCs/>
        </w:rPr>
        <w:t>banyaknya kasus TB MDR melibatkan berbagai faktor yang terkait</w:t>
      </w:r>
      <w:r w:rsidRPr="00CB76AE">
        <w:rPr>
          <w:rFonts w:ascii="Times New Roman" w:hAnsi="Times New Roman" w:cs="Times New Roman"/>
        </w:rPr>
        <w:t xml:space="preserve">. Menurut Caminero, salah satunya adalah </w:t>
      </w:r>
      <w:r w:rsidRPr="00CB76AE">
        <w:rPr>
          <w:rFonts w:ascii="Times New Roman" w:hAnsi="Times New Roman" w:cs="Times New Roman"/>
          <w:bCs/>
        </w:rPr>
        <w:t>tidak mengimplementasikan pengawasan menelan obat sebagai terapi tuberkulosis.</w:t>
      </w:r>
    </w:p>
    <w:p w:rsidR="00E36CDC" w:rsidRPr="00CB76AE" w:rsidRDefault="00E36CDC" w:rsidP="00E42542">
      <w:pPr>
        <w:spacing w:after="0"/>
        <w:ind w:firstLine="720"/>
        <w:jc w:val="both"/>
        <w:rPr>
          <w:rFonts w:ascii="Times New Roman" w:hAnsi="Times New Roman" w:cs="Times New Roman"/>
          <w:bCs/>
        </w:rPr>
      </w:pPr>
      <w:r>
        <w:rPr>
          <w:rFonts w:ascii="Times New Roman" w:hAnsi="Times New Roman" w:cs="Times New Roman"/>
          <w:bCs/>
        </w:rPr>
        <w:t>Oleh karena itu peneliti tertarik untuk mengetahui pengawasan menelan obat yang telah berjalan di Puskesmas Sempor II Kabupaten Kebumen.</w:t>
      </w:r>
    </w:p>
    <w:p w:rsidR="00CC57A9" w:rsidRPr="00CB76AE" w:rsidRDefault="00CC57A9" w:rsidP="00E42542">
      <w:pPr>
        <w:spacing w:after="0"/>
        <w:ind w:firstLine="720"/>
        <w:jc w:val="both"/>
        <w:rPr>
          <w:rFonts w:ascii="Times New Roman" w:hAnsi="Times New Roman" w:cs="Times New Roman"/>
          <w:bCs/>
        </w:rPr>
      </w:pPr>
    </w:p>
    <w:p w:rsidR="009847E3" w:rsidRPr="00CB76AE" w:rsidRDefault="00210D32" w:rsidP="00E42542">
      <w:pPr>
        <w:spacing w:after="0"/>
        <w:jc w:val="both"/>
        <w:rPr>
          <w:rFonts w:ascii="Times New Roman" w:hAnsi="Times New Roman" w:cs="Times New Roman"/>
          <w:b/>
        </w:rPr>
      </w:pPr>
      <w:r w:rsidRPr="00CB76AE">
        <w:rPr>
          <w:rFonts w:ascii="Times New Roman" w:hAnsi="Times New Roman" w:cs="Times New Roman"/>
          <w:b/>
        </w:rPr>
        <w:t>METODE</w:t>
      </w:r>
    </w:p>
    <w:p w:rsidR="009847E3" w:rsidRPr="00CB76AE" w:rsidRDefault="00807D30" w:rsidP="00E42542">
      <w:pPr>
        <w:spacing w:after="0"/>
        <w:ind w:firstLine="720"/>
        <w:jc w:val="both"/>
        <w:rPr>
          <w:rFonts w:ascii="Times New Roman" w:hAnsi="Times New Roman" w:cs="Times New Roman"/>
          <w:color w:val="000000" w:themeColor="text1"/>
        </w:rPr>
      </w:pPr>
      <w:r w:rsidRPr="00CB76AE">
        <w:rPr>
          <w:rFonts w:ascii="Times New Roman" w:hAnsi="Times New Roman" w:cs="Times New Roman"/>
        </w:rPr>
        <w:t>Penelitian ini merupakan</w:t>
      </w:r>
      <w:r w:rsidRPr="00CB76AE">
        <w:rPr>
          <w:rFonts w:ascii="Times New Roman" w:hAnsi="Times New Roman" w:cs="Times New Roman"/>
          <w:bCs/>
          <w:color w:val="FFFFFF" w:themeColor="background1"/>
        </w:rPr>
        <w:t>v</w:t>
      </w:r>
      <w:r w:rsidR="00210D32" w:rsidRPr="00CB76AE">
        <w:rPr>
          <w:rFonts w:ascii="Times New Roman" w:hAnsi="Times New Roman" w:cs="Times New Roman"/>
        </w:rPr>
        <w:t>penelitian kualitatif yang disajikan se</w:t>
      </w:r>
      <w:r w:rsidRPr="00CB76AE">
        <w:rPr>
          <w:rFonts w:ascii="Times New Roman" w:hAnsi="Times New Roman" w:cs="Times New Roman"/>
        </w:rPr>
        <w:t>cara deskriptif analitik dengan</w:t>
      </w:r>
      <w:r w:rsidRPr="00CB76AE">
        <w:rPr>
          <w:rFonts w:ascii="Times New Roman" w:hAnsi="Times New Roman" w:cs="Times New Roman"/>
          <w:bCs/>
          <w:color w:val="FFFFFF" w:themeColor="background1"/>
        </w:rPr>
        <w:t>v</w:t>
      </w:r>
      <w:r w:rsidRPr="00CB76AE">
        <w:rPr>
          <w:rFonts w:ascii="Times New Roman" w:hAnsi="Times New Roman" w:cs="Times New Roman"/>
        </w:rPr>
        <w:t>pengumpulan data dengan metode</w:t>
      </w:r>
      <w:r w:rsidRPr="00CB76AE">
        <w:rPr>
          <w:rFonts w:ascii="Times New Roman" w:hAnsi="Times New Roman" w:cs="Times New Roman"/>
          <w:bCs/>
          <w:color w:val="FFFFFF" w:themeColor="background1"/>
        </w:rPr>
        <w:t>v</w:t>
      </w:r>
      <w:r w:rsidR="00210D32" w:rsidRPr="00CB76AE">
        <w:rPr>
          <w:rFonts w:ascii="Times New Roman" w:hAnsi="Times New Roman" w:cs="Times New Roman"/>
        </w:rPr>
        <w:t>wawancara mendalam yaitu penelitian yang menggali</w:t>
      </w:r>
      <w:r w:rsidR="00210D32" w:rsidRPr="00CB76AE">
        <w:rPr>
          <w:rFonts w:ascii="Times New Roman" w:hAnsi="Times New Roman" w:cs="Times New Roman"/>
          <w:lang w:val="en-US"/>
        </w:rPr>
        <w:t xml:space="preserve"> untuk</w:t>
      </w:r>
      <w:r w:rsidR="00210D32" w:rsidRPr="00CB76AE">
        <w:rPr>
          <w:rFonts w:ascii="Times New Roman" w:hAnsi="Times New Roman" w:cs="Times New Roman"/>
        </w:rPr>
        <w:t xml:space="preserve"> untuk menganalisis pelaksanaa</w:t>
      </w:r>
      <w:r w:rsidRPr="00CB76AE">
        <w:rPr>
          <w:rFonts w:ascii="Times New Roman" w:hAnsi="Times New Roman" w:cs="Times New Roman"/>
        </w:rPr>
        <w:t>n Pengawasan Menelan Obat dalam</w:t>
      </w:r>
      <w:r w:rsidRPr="00CB76AE">
        <w:rPr>
          <w:rFonts w:ascii="Times New Roman" w:hAnsi="Times New Roman" w:cs="Times New Roman"/>
          <w:bCs/>
          <w:color w:val="FFFFFF" w:themeColor="background1"/>
        </w:rPr>
        <w:t>v</w:t>
      </w:r>
      <w:r w:rsidRPr="00CB76AE">
        <w:rPr>
          <w:rFonts w:ascii="Times New Roman" w:hAnsi="Times New Roman" w:cs="Times New Roman"/>
        </w:rPr>
        <w:t>Program Penanggulangan TB</w:t>
      </w:r>
      <w:r w:rsidRPr="00CB76AE">
        <w:rPr>
          <w:rFonts w:ascii="Times New Roman" w:hAnsi="Times New Roman" w:cs="Times New Roman"/>
          <w:bCs/>
          <w:color w:val="FFFFFF" w:themeColor="background1"/>
        </w:rPr>
        <w:t>v</w:t>
      </w:r>
      <w:r w:rsidR="00210D32" w:rsidRPr="00CB76AE">
        <w:rPr>
          <w:rFonts w:ascii="Times New Roman" w:hAnsi="Times New Roman" w:cs="Times New Roman"/>
        </w:rPr>
        <w:t>di Puskesmas Sempor II Kabupaten Kebumen</w:t>
      </w:r>
      <w:r w:rsidR="008B153C" w:rsidRPr="00CB76AE">
        <w:rPr>
          <w:rFonts w:ascii="Times New Roman" w:hAnsi="Times New Roman" w:cs="Times New Roman"/>
        </w:rPr>
        <w:t>.</w:t>
      </w:r>
      <w:r w:rsidR="008B153C" w:rsidRPr="00CB76AE">
        <w:rPr>
          <w:rFonts w:ascii="Times New Roman" w:hAnsi="Times New Roman" w:cs="Times New Roman"/>
          <w:color w:val="000000" w:themeColor="text1"/>
        </w:rPr>
        <w:t xml:space="preserve"> Penelitian ini dilaksanakan di </w:t>
      </w:r>
      <w:r w:rsidR="004A647E" w:rsidRPr="00CB76AE">
        <w:rPr>
          <w:rFonts w:ascii="Times New Roman" w:hAnsi="Times New Roman" w:cs="Times New Roman"/>
          <w:color w:val="000000" w:themeColor="text1"/>
        </w:rPr>
        <w:t>Puskesmas Sempor II Kabupaten Kebumen</w:t>
      </w:r>
      <w:r w:rsidR="008B153C" w:rsidRPr="00CB76AE">
        <w:rPr>
          <w:rFonts w:ascii="Times New Roman" w:hAnsi="Times New Roman" w:cs="Times New Roman"/>
          <w:color w:val="000000" w:themeColor="text1"/>
        </w:rPr>
        <w:t xml:space="preserve">. Waktu pelaksanaan penelitian pada bulan </w:t>
      </w:r>
      <w:r w:rsidR="004A647E" w:rsidRPr="00CB76AE">
        <w:rPr>
          <w:rFonts w:ascii="Times New Roman" w:hAnsi="Times New Roman" w:cs="Times New Roman"/>
          <w:color w:val="000000" w:themeColor="text1"/>
        </w:rPr>
        <w:t>Agustus 2019</w:t>
      </w:r>
      <w:r w:rsidR="008B153C" w:rsidRPr="00CB76AE">
        <w:rPr>
          <w:rFonts w:ascii="Times New Roman" w:hAnsi="Times New Roman" w:cs="Times New Roman"/>
          <w:color w:val="000000" w:themeColor="text1"/>
        </w:rPr>
        <w:t xml:space="preserve">. Objek yang diteliti adalah </w:t>
      </w:r>
      <w:r w:rsidR="004A647E" w:rsidRPr="00CB76AE">
        <w:rPr>
          <w:rFonts w:ascii="Times New Roman" w:hAnsi="Times New Roman" w:cs="Times New Roman"/>
        </w:rPr>
        <w:t>Pengaw</w:t>
      </w:r>
      <w:r w:rsidRPr="00CB76AE">
        <w:rPr>
          <w:rFonts w:ascii="Times New Roman" w:hAnsi="Times New Roman" w:cs="Times New Roman"/>
        </w:rPr>
        <w:t>asan Menelan Obat dalam Program</w:t>
      </w:r>
      <w:r w:rsidRPr="00CB76AE">
        <w:rPr>
          <w:rFonts w:ascii="Times New Roman" w:hAnsi="Times New Roman" w:cs="Times New Roman"/>
          <w:bCs/>
          <w:color w:val="FFFFFF" w:themeColor="background1"/>
        </w:rPr>
        <w:t>v</w:t>
      </w:r>
      <w:r w:rsidR="004A647E" w:rsidRPr="00CB76AE">
        <w:rPr>
          <w:rFonts w:ascii="Times New Roman" w:hAnsi="Times New Roman" w:cs="Times New Roman"/>
        </w:rPr>
        <w:t>Penang</w:t>
      </w:r>
      <w:r w:rsidRPr="00CB76AE">
        <w:rPr>
          <w:rFonts w:ascii="Times New Roman" w:hAnsi="Times New Roman" w:cs="Times New Roman"/>
        </w:rPr>
        <w:t xml:space="preserve">gulangan TB di Puskesmas </w:t>
      </w:r>
      <w:r w:rsidRPr="00CB76AE">
        <w:rPr>
          <w:rFonts w:ascii="Times New Roman" w:hAnsi="Times New Roman" w:cs="Times New Roman"/>
        </w:rPr>
        <w:t>Sempor</w:t>
      </w:r>
      <w:r w:rsidRPr="00CB76AE">
        <w:rPr>
          <w:rFonts w:ascii="Times New Roman" w:hAnsi="Times New Roman" w:cs="Times New Roman"/>
          <w:bCs/>
          <w:color w:val="FFFFFF" w:themeColor="background1"/>
        </w:rPr>
        <w:t>v</w:t>
      </w:r>
      <w:r w:rsidR="004A647E" w:rsidRPr="00CB76AE">
        <w:rPr>
          <w:rFonts w:ascii="Times New Roman" w:hAnsi="Times New Roman" w:cs="Times New Roman"/>
        </w:rPr>
        <w:t>II Kabupaten Kebumen</w:t>
      </w:r>
      <w:r w:rsidR="004A647E" w:rsidRPr="00CB76AE">
        <w:rPr>
          <w:rFonts w:ascii="Times New Roman" w:hAnsi="Times New Roman" w:cs="Times New Roman"/>
          <w:color w:val="000000" w:themeColor="text1"/>
        </w:rPr>
        <w:t xml:space="preserve"> </w:t>
      </w:r>
      <w:r w:rsidR="00EC4311" w:rsidRPr="00CB76AE">
        <w:rPr>
          <w:rFonts w:ascii="Times New Roman" w:hAnsi="Times New Roman" w:cs="Times New Roman"/>
          <w:color w:val="000000" w:themeColor="text1"/>
        </w:rPr>
        <w:t>dilihat dari input</w:t>
      </w:r>
      <w:r w:rsidR="00CC57A9" w:rsidRPr="00CB76AE">
        <w:rPr>
          <w:rFonts w:ascii="Times New Roman" w:hAnsi="Times New Roman" w:cs="Times New Roman"/>
          <w:color w:val="000000" w:themeColor="text1"/>
        </w:rPr>
        <w:t xml:space="preserve"> meliputi </w:t>
      </w:r>
      <w:r w:rsidR="00CC57A9" w:rsidRPr="00CB76AE">
        <w:rPr>
          <w:rFonts w:ascii="Times New Roman" w:hAnsi="Times New Roman" w:cs="Times New Roman"/>
          <w:i/>
          <w:color w:val="000000" w:themeColor="text1"/>
        </w:rPr>
        <w:t>man, money, material dan metode</w:t>
      </w:r>
      <w:r w:rsidR="00EC4311" w:rsidRPr="00CB76AE">
        <w:rPr>
          <w:rFonts w:ascii="Times New Roman" w:hAnsi="Times New Roman" w:cs="Times New Roman"/>
          <w:color w:val="000000" w:themeColor="text1"/>
        </w:rPr>
        <w:t>, proses</w:t>
      </w:r>
      <w:r w:rsidR="00CC57A9" w:rsidRPr="00CB76AE">
        <w:rPr>
          <w:rFonts w:ascii="Times New Roman" w:hAnsi="Times New Roman" w:cs="Times New Roman"/>
          <w:color w:val="000000" w:themeColor="text1"/>
        </w:rPr>
        <w:t xml:space="preserve"> meliputi perencanaan, penggerakan, pelaksanaan dan evaluasi serta</w:t>
      </w:r>
      <w:r w:rsidR="00EC4311" w:rsidRPr="00CB76AE">
        <w:rPr>
          <w:rFonts w:ascii="Times New Roman" w:hAnsi="Times New Roman" w:cs="Times New Roman"/>
          <w:color w:val="000000" w:themeColor="text1"/>
        </w:rPr>
        <w:t xml:space="preserve"> output. </w:t>
      </w:r>
      <w:r w:rsidR="00784406" w:rsidRPr="00CB76AE">
        <w:rPr>
          <w:rFonts w:ascii="Times New Roman" w:hAnsi="Times New Roman" w:cs="Times New Roman"/>
          <w:color w:val="000000" w:themeColor="text1"/>
        </w:rPr>
        <w:t xml:space="preserve">Jumlah informan utama ada 2 orang yaitu pemegang program TB dan kepala puskesmas Sempor II dengan informan triangulasi kader TB, </w:t>
      </w:r>
      <w:r w:rsidR="005B55E3" w:rsidRPr="00CB76AE">
        <w:rPr>
          <w:rFonts w:ascii="Times New Roman" w:hAnsi="Times New Roman" w:cs="Times New Roman"/>
          <w:color w:val="000000" w:themeColor="text1"/>
        </w:rPr>
        <w:t xml:space="preserve">Pengawas Menelan Obat, </w:t>
      </w:r>
      <w:r w:rsidR="00EC4311" w:rsidRPr="00CB76AE">
        <w:rPr>
          <w:rFonts w:ascii="Times New Roman" w:hAnsi="Times New Roman" w:cs="Times New Roman"/>
          <w:color w:val="000000" w:themeColor="text1"/>
        </w:rPr>
        <w:t xml:space="preserve">pasien TB </w:t>
      </w:r>
      <w:r w:rsidR="005B55E3" w:rsidRPr="00CB76AE">
        <w:rPr>
          <w:rFonts w:ascii="Times New Roman" w:hAnsi="Times New Roman" w:cs="Times New Roman"/>
          <w:color w:val="000000" w:themeColor="text1"/>
        </w:rPr>
        <w:t>dan Wasor TB Dinas Kesehatan Kabupaten Kebumen.</w:t>
      </w:r>
    </w:p>
    <w:p w:rsidR="00EC4311" w:rsidRPr="00CB76AE" w:rsidRDefault="00EC4311" w:rsidP="00E42542">
      <w:pPr>
        <w:spacing w:after="0"/>
        <w:jc w:val="both"/>
        <w:rPr>
          <w:rFonts w:ascii="Times New Roman" w:hAnsi="Times New Roman" w:cs="Times New Roman"/>
          <w:b/>
        </w:rPr>
      </w:pPr>
    </w:p>
    <w:p w:rsidR="005B55E3" w:rsidRDefault="005B55E3" w:rsidP="00E42542">
      <w:pPr>
        <w:spacing w:after="0"/>
        <w:jc w:val="both"/>
        <w:rPr>
          <w:rFonts w:ascii="Times New Roman" w:hAnsi="Times New Roman" w:cs="Times New Roman"/>
          <w:b/>
        </w:rPr>
      </w:pPr>
      <w:r w:rsidRPr="00CB76AE">
        <w:rPr>
          <w:rFonts w:ascii="Times New Roman" w:hAnsi="Times New Roman" w:cs="Times New Roman"/>
          <w:b/>
        </w:rPr>
        <w:t>HASIL DAN PEMBAHASAN</w:t>
      </w:r>
    </w:p>
    <w:p w:rsidR="00CB76AE" w:rsidRDefault="00CB76AE" w:rsidP="00E42542">
      <w:pPr>
        <w:spacing w:after="0"/>
        <w:jc w:val="both"/>
        <w:rPr>
          <w:rFonts w:ascii="Times New Roman" w:hAnsi="Times New Roman" w:cs="Times New Roman"/>
          <w:b/>
        </w:rPr>
      </w:pPr>
    </w:p>
    <w:p w:rsidR="00CB76AE" w:rsidRDefault="00CB76AE" w:rsidP="00E42542">
      <w:pPr>
        <w:spacing w:after="0"/>
        <w:jc w:val="both"/>
        <w:rPr>
          <w:rFonts w:ascii="Times New Roman" w:hAnsi="Times New Roman" w:cs="Times New Roman"/>
          <w:b/>
        </w:rPr>
      </w:pPr>
      <w:r>
        <w:rPr>
          <w:rFonts w:ascii="Times New Roman" w:hAnsi="Times New Roman" w:cs="Times New Roman"/>
          <w:b/>
        </w:rPr>
        <w:t>Alur Pengawasan Menelan Obat</w:t>
      </w:r>
    </w:p>
    <w:p w:rsidR="00CB76AE" w:rsidRDefault="00EE585D" w:rsidP="00CB76AE">
      <w:pPr>
        <w:spacing w:after="0"/>
        <w:ind w:firstLine="720"/>
        <w:jc w:val="both"/>
        <w:rPr>
          <w:rFonts w:ascii="Times New Roman" w:hAnsi="Times New Roman" w:cs="Times New Roman"/>
        </w:rPr>
      </w:pPr>
      <w:r>
        <w:rPr>
          <w:rFonts w:ascii="Times New Roman" w:hAnsi="Times New Roman" w:cs="Times New Roman"/>
        </w:rPr>
        <w:t>Pengawasan menel</w:t>
      </w:r>
      <w:r w:rsidR="003A6F24" w:rsidRPr="003A6F24">
        <w:rPr>
          <w:rFonts w:ascii="Times New Roman" w:hAnsi="Times New Roman" w:cs="Times New Roman"/>
        </w:rPr>
        <w:t xml:space="preserve">an obat direncanakan oleh pemegang program Tb dan selanjutnya disahkan oleh kepala puskesmas. Dalam alur pengawasan menelan obat di Puskesmas Sempor II, ketika pasien terdiagnosa TB, pihak puskesmas menanyakan adakah keluarga terdekat yang dapat mengawasi pasien meminum obat, atau petugas puskesmas menunjuk keluarga yang mengantarkan pasien pada saat awal pengobatan, namun jika yang mengantar bukan keluarga terdekat maka dilakukan koordinasi dengan kader. Setalah ditunjuk, pihak puskesmas memberikan edukasi secara lisan kepada PMO hal ini tidak sejalan dengan Peraturan Menteri Kesehatan No 67 Tahun 2016 mengenai Penanggulangan Tuberkulosis yang menyatakan bahwa persyaratan untuk menjadi PMO adalah mendapatkan pelatihan dan atau mendapat pelatihan bersama dengan pasien. Setelahnya pasien, PMO dan pemegang program membuat perjanjian pengambilan obat. Pengawasan dilanjutkan di rumah dengan diawasi oleh PMO dan kader TB memonitor PMO setiap hari melalui SMS. Kunjungan pasien dilakukan setiap tiga bulan sekali oleh petugas kesehatan, namun hal ini tidak sesuai dengan rencana awal yaitu kunjungan setiap satu bulan sekali dikarenakan kendala yang ada. Selanjutnya pasien datang bersama PMO ke puskesmas untuk mengambil obat sesuai perjanjian dan pada pengambilan obat dilaporkan kondisi pasien dan keteraturan pengobatan oleh PMO, namun tidak semua PMO hadir pada saat pengambilan obat. Setelah dua bulan pengobatan, pasien diharuskan untuk periksa  ulang dahak untuk mengetahui kondisi </w:t>
      </w:r>
      <w:r w:rsidR="003A6F24" w:rsidRPr="003A6F24">
        <w:rPr>
          <w:rFonts w:ascii="Times New Roman" w:hAnsi="Times New Roman" w:cs="Times New Roman"/>
        </w:rPr>
        <w:lastRenderedPageBreak/>
        <w:t>pasien. Setelahnya, pelaporan kondisi pasien TB dilaporkan oleh PMO kepada kader TB untuk disampaikan ke pemegang program guna merencanakan tindak lanjut, namun pelaporan belum berjalan dengan baik dikarenakan belum semua pasien dilaporkan kondisinya</w:t>
      </w:r>
      <w:r w:rsidR="003A6F24">
        <w:rPr>
          <w:rFonts w:ascii="Times New Roman" w:hAnsi="Times New Roman" w:cs="Times New Roman"/>
        </w:rPr>
        <w:t>.</w:t>
      </w:r>
    </w:p>
    <w:p w:rsidR="006125EF" w:rsidRPr="00CB76AE" w:rsidRDefault="006125EF" w:rsidP="00CB76AE">
      <w:pPr>
        <w:spacing w:after="0"/>
        <w:ind w:firstLine="720"/>
        <w:jc w:val="both"/>
        <w:rPr>
          <w:rFonts w:ascii="Times New Roman" w:hAnsi="Times New Roman" w:cs="Times New Roman"/>
          <w:b/>
        </w:rPr>
      </w:pPr>
    </w:p>
    <w:p w:rsidR="00CB76AE" w:rsidRPr="00CB76AE" w:rsidRDefault="006125EF" w:rsidP="00E42542">
      <w:pPr>
        <w:spacing w:after="0"/>
        <w:jc w:val="both"/>
        <w:rPr>
          <w:rFonts w:ascii="Times New Roman" w:hAnsi="Times New Roman" w:cs="Times New Roman"/>
          <w:b/>
        </w:rPr>
      </w:pPr>
      <w:r>
        <w:rPr>
          <w:rFonts w:ascii="Times New Roman" w:hAnsi="Times New Roman" w:cs="Times New Roman"/>
          <w:b/>
          <w:noProof/>
          <w:lang w:eastAsia="id-ID"/>
        </w:rPr>
        <w:drawing>
          <wp:inline distT="0" distB="0" distL="0" distR="0" wp14:anchorId="7246F112">
            <wp:extent cx="2882265" cy="4430710"/>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6444" cy="4437134"/>
                    </a:xfrm>
                    <a:prstGeom prst="rect">
                      <a:avLst/>
                    </a:prstGeom>
                    <a:noFill/>
                  </pic:spPr>
                </pic:pic>
              </a:graphicData>
            </a:graphic>
          </wp:inline>
        </w:drawing>
      </w:r>
    </w:p>
    <w:p w:rsidR="00931CD8" w:rsidRDefault="00931CD8" w:rsidP="00931CD8">
      <w:pPr>
        <w:spacing w:after="0" w:line="360" w:lineRule="auto"/>
        <w:jc w:val="center"/>
        <w:outlineLvl w:val="1"/>
        <w:rPr>
          <w:rFonts w:ascii="Times New Roman" w:hAnsi="Times New Roman" w:cs="Times New Roman"/>
          <w:b/>
        </w:rPr>
      </w:pPr>
    </w:p>
    <w:p w:rsidR="00931CD8" w:rsidRPr="00931CD8" w:rsidRDefault="00931CD8" w:rsidP="00931CD8">
      <w:pPr>
        <w:spacing w:after="0" w:line="360" w:lineRule="auto"/>
        <w:jc w:val="center"/>
        <w:outlineLvl w:val="1"/>
        <w:rPr>
          <w:rFonts w:ascii="Times New Roman" w:hAnsi="Times New Roman" w:cs="Times New Roman"/>
          <w:b/>
        </w:rPr>
      </w:pPr>
      <w:r w:rsidRPr="00931CD8">
        <w:rPr>
          <w:rFonts w:ascii="Times New Roman" w:hAnsi="Times New Roman" w:cs="Times New Roman"/>
          <w:b/>
        </w:rPr>
        <w:t>Gambar 1 Alur Pengawasan Menelan Obat di Puskesmas Sempor II</w:t>
      </w:r>
    </w:p>
    <w:p w:rsidR="00CC57A9" w:rsidRPr="00CB76AE" w:rsidRDefault="00CC57A9" w:rsidP="00E42542">
      <w:pPr>
        <w:spacing w:after="0"/>
        <w:jc w:val="both"/>
        <w:rPr>
          <w:rFonts w:ascii="Times New Roman" w:hAnsi="Times New Roman" w:cs="Times New Roman"/>
          <w:b/>
        </w:rPr>
      </w:pPr>
    </w:p>
    <w:p w:rsidR="005B55E3" w:rsidRPr="00CB76AE" w:rsidRDefault="005B55E3" w:rsidP="00E42542">
      <w:pPr>
        <w:spacing w:after="0" w:line="276" w:lineRule="auto"/>
        <w:jc w:val="both"/>
        <w:rPr>
          <w:rFonts w:ascii="Times New Roman" w:hAnsi="Times New Roman" w:cs="Times New Roman"/>
          <w:b/>
        </w:rPr>
      </w:pPr>
      <w:r w:rsidRPr="00CB76AE">
        <w:rPr>
          <w:rFonts w:ascii="Times New Roman" w:hAnsi="Times New Roman" w:cs="Times New Roman"/>
          <w:b/>
        </w:rPr>
        <w:t>Sumber Daya Manusia Dalam Kegiatan Pengawasan Menelan Obat Pasien TB di Puskesmas Sempor II</w:t>
      </w:r>
    </w:p>
    <w:p w:rsidR="005B55E3" w:rsidRPr="00CB76AE" w:rsidRDefault="005B55E3" w:rsidP="00E42542">
      <w:pPr>
        <w:spacing w:after="0" w:line="276" w:lineRule="auto"/>
        <w:ind w:firstLine="720"/>
        <w:jc w:val="both"/>
        <w:rPr>
          <w:rFonts w:ascii="Times New Roman" w:hAnsi="Times New Roman" w:cs="Times New Roman"/>
          <w:b/>
        </w:rPr>
      </w:pPr>
      <w:r w:rsidRPr="00CB76AE">
        <w:rPr>
          <w:rFonts w:ascii="Times New Roman" w:hAnsi="Times New Roman" w:cs="Times New Roman"/>
        </w:rPr>
        <w:t>Sumbe</w:t>
      </w:r>
      <w:r w:rsidR="00807D30" w:rsidRPr="00CB76AE">
        <w:rPr>
          <w:rFonts w:ascii="Times New Roman" w:hAnsi="Times New Roman" w:cs="Times New Roman"/>
        </w:rPr>
        <w:t>r Daya Manusia yang dimaksudkan</w:t>
      </w:r>
      <w:r w:rsidR="00807D30" w:rsidRPr="00CB76AE">
        <w:rPr>
          <w:rFonts w:ascii="Times New Roman" w:hAnsi="Times New Roman" w:cs="Times New Roman"/>
          <w:bCs/>
          <w:color w:val="FFFFFF" w:themeColor="background1"/>
        </w:rPr>
        <w:t>v</w:t>
      </w:r>
      <w:r w:rsidRPr="00CB76AE">
        <w:rPr>
          <w:rFonts w:ascii="Times New Roman" w:hAnsi="Times New Roman" w:cs="Times New Roman"/>
        </w:rPr>
        <w:t xml:space="preserve">disini adalah semua pihak yang ikut berperan dalam kegiatan pengawasan menelan obat pasien TB. Variabel sumber daya manusia ini meliputi beberapa aspek yaitu ketersediaan SDM, ketersediaan pelatihan, kualitas SDM dalam menjalankan tugas dan fungsinya serta kendala dalam proses </w:t>
      </w:r>
      <w:r w:rsidRPr="00CB76AE">
        <w:rPr>
          <w:rFonts w:ascii="Times New Roman" w:hAnsi="Times New Roman" w:cs="Times New Roman"/>
        </w:rPr>
        <w:t>pengadaan sumber daya manusia dalam pengawasan menelan obat.</w:t>
      </w:r>
    </w:p>
    <w:p w:rsidR="00BB4236" w:rsidRPr="00CB76AE" w:rsidRDefault="005B55E3" w:rsidP="00E42542">
      <w:pPr>
        <w:spacing w:after="0" w:line="276" w:lineRule="auto"/>
        <w:ind w:firstLine="720"/>
        <w:jc w:val="both"/>
        <w:rPr>
          <w:rFonts w:ascii="Times New Roman" w:hAnsi="Times New Roman" w:cs="Times New Roman"/>
        </w:rPr>
      </w:pPr>
      <w:r w:rsidRPr="00CB76AE">
        <w:rPr>
          <w:rFonts w:ascii="Times New Roman" w:hAnsi="Times New Roman" w:cs="Times New Roman"/>
        </w:rPr>
        <w:t>Dalam permenkes 75 tahun 2014 tentang puskesmas dinyatakan bahwa standar puskesmas kawasan pedesaan untuk tenaga kesehatan masyarakat adalah 1 orang</w:t>
      </w:r>
      <w:r w:rsidR="00C727B7" w:rsidRPr="00CB76AE">
        <w:rPr>
          <w:rFonts w:ascii="Times New Roman" w:hAnsi="Times New Roman" w:cs="Times New Roman"/>
          <w:vertAlign w:val="superscript"/>
        </w:rPr>
        <w:t>.</w:t>
      </w:r>
      <w:r w:rsidRPr="00CB76AE">
        <w:rPr>
          <w:rFonts w:ascii="Times New Roman" w:hAnsi="Times New Roman" w:cs="Times New Roman"/>
        </w:rPr>
        <w:t xml:space="preserve"> Sedangkan untuk menurut hasil penelitian menyebutkan bahwa pihak yang terlibat dalam kegiatan pengawasan menelan obat terdiri dari tenaga kesehatan dan non kesehatan. Tenaga kesehatan yang dimaskud adalah dari tenaga kesehatan masyarakat yang memegang program TB dan tenaga non kesehatan yaitu kader dan PMO. </w:t>
      </w:r>
    </w:p>
    <w:p w:rsidR="005B55E3" w:rsidRDefault="005B55E3" w:rsidP="00E42542">
      <w:pPr>
        <w:spacing w:after="0" w:line="276" w:lineRule="auto"/>
        <w:ind w:firstLine="720"/>
        <w:jc w:val="both"/>
        <w:rPr>
          <w:rFonts w:ascii="Times New Roman" w:hAnsi="Times New Roman" w:cs="Times New Roman"/>
        </w:rPr>
      </w:pPr>
      <w:r w:rsidRPr="00CB76AE">
        <w:rPr>
          <w:rFonts w:ascii="Times New Roman" w:hAnsi="Times New Roman" w:cs="Times New Roman"/>
        </w:rPr>
        <w:t>Menurut Perat</w:t>
      </w:r>
      <w:r w:rsidR="00807D30" w:rsidRPr="00CB76AE">
        <w:rPr>
          <w:rFonts w:ascii="Times New Roman" w:hAnsi="Times New Roman" w:cs="Times New Roman"/>
        </w:rPr>
        <w:t>uran Menteri Kesehatan Republik</w:t>
      </w:r>
      <w:r w:rsidR="00807D30" w:rsidRPr="00CB76AE">
        <w:rPr>
          <w:rFonts w:ascii="Times New Roman" w:hAnsi="Times New Roman" w:cs="Times New Roman"/>
          <w:bCs/>
          <w:color w:val="FFFFFF" w:themeColor="background1"/>
        </w:rPr>
        <w:t>v</w:t>
      </w:r>
      <w:r w:rsidR="00E636B2" w:rsidRPr="00CB76AE">
        <w:rPr>
          <w:rFonts w:ascii="Times New Roman" w:hAnsi="Times New Roman" w:cs="Times New Roman"/>
        </w:rPr>
        <w:t xml:space="preserve">Indonesia Nomor 67 tahun </w:t>
      </w:r>
      <w:r w:rsidR="00807D30" w:rsidRPr="00CB76AE">
        <w:rPr>
          <w:rFonts w:ascii="Times New Roman" w:hAnsi="Times New Roman" w:cs="Times New Roman"/>
        </w:rPr>
        <w:t>2016</w:t>
      </w:r>
      <w:r w:rsidR="00807D30" w:rsidRPr="00CB76AE">
        <w:rPr>
          <w:rFonts w:ascii="Times New Roman" w:hAnsi="Times New Roman" w:cs="Times New Roman"/>
          <w:bCs/>
          <w:color w:val="FFFFFF" w:themeColor="background1"/>
        </w:rPr>
        <w:t>v</w:t>
      </w:r>
      <w:r w:rsidR="00E636B2" w:rsidRPr="00CB76AE">
        <w:rPr>
          <w:rFonts w:ascii="Times New Roman" w:hAnsi="Times New Roman" w:cs="Times New Roman"/>
        </w:rPr>
        <w:t xml:space="preserve">tentang </w:t>
      </w:r>
      <w:r w:rsidR="00807D30" w:rsidRPr="00CB76AE">
        <w:rPr>
          <w:rFonts w:ascii="Times New Roman" w:hAnsi="Times New Roman" w:cs="Times New Roman"/>
        </w:rPr>
        <w:t>Penanggulangan</w:t>
      </w:r>
      <w:r w:rsidR="00807D30" w:rsidRPr="00CB76AE">
        <w:rPr>
          <w:rFonts w:ascii="Times New Roman" w:hAnsi="Times New Roman" w:cs="Times New Roman"/>
          <w:bCs/>
          <w:color w:val="FFFFFF" w:themeColor="background1"/>
        </w:rPr>
        <w:t>v</w:t>
      </w:r>
      <w:r w:rsidRPr="00CB76AE">
        <w:rPr>
          <w:rFonts w:ascii="Times New Roman" w:hAnsi="Times New Roman" w:cs="Times New Roman"/>
        </w:rPr>
        <w:t>Tuberkulosis menyatakan</w:t>
      </w:r>
      <w:r w:rsidR="00807D30" w:rsidRPr="00CB76AE">
        <w:rPr>
          <w:rFonts w:ascii="Times New Roman" w:hAnsi="Times New Roman" w:cs="Times New Roman"/>
        </w:rPr>
        <w:t xml:space="preserve"> bahwa untuk pengawasan menelan</w:t>
      </w:r>
      <w:r w:rsidR="00807D30" w:rsidRPr="00CB76AE">
        <w:rPr>
          <w:rFonts w:ascii="Times New Roman" w:hAnsi="Times New Roman" w:cs="Times New Roman"/>
          <w:bCs/>
          <w:color w:val="FFFFFF" w:themeColor="background1"/>
        </w:rPr>
        <w:t>v</w:t>
      </w:r>
      <w:r w:rsidR="00807D30" w:rsidRPr="00CB76AE">
        <w:rPr>
          <w:rFonts w:ascii="Times New Roman" w:hAnsi="Times New Roman" w:cs="Times New Roman"/>
        </w:rPr>
        <w:t>obat, PMO diutamakan</w:t>
      </w:r>
      <w:r w:rsidR="00807D30" w:rsidRPr="00CB76AE">
        <w:rPr>
          <w:rFonts w:ascii="Times New Roman" w:hAnsi="Times New Roman" w:cs="Times New Roman"/>
          <w:bCs/>
          <w:color w:val="FFFFFF" w:themeColor="background1"/>
        </w:rPr>
        <w:t>v</w:t>
      </w:r>
      <w:r w:rsidRPr="00CB76AE">
        <w:rPr>
          <w:rFonts w:ascii="Times New Roman" w:hAnsi="Times New Roman" w:cs="Times New Roman"/>
        </w:rPr>
        <w:t>ada</w:t>
      </w:r>
      <w:r w:rsidR="00807D30" w:rsidRPr="00CB76AE">
        <w:rPr>
          <w:rFonts w:ascii="Times New Roman" w:hAnsi="Times New Roman" w:cs="Times New Roman"/>
        </w:rPr>
        <w:t>lah tenaga kesehatan pada tahap</w:t>
      </w:r>
      <w:r w:rsidR="00807D30" w:rsidRPr="00CB76AE">
        <w:rPr>
          <w:rFonts w:ascii="Times New Roman" w:hAnsi="Times New Roman" w:cs="Times New Roman"/>
          <w:bCs/>
          <w:color w:val="FFFFFF" w:themeColor="background1"/>
        </w:rPr>
        <w:t>v</w:t>
      </w:r>
      <w:r w:rsidRPr="00CB76AE">
        <w:rPr>
          <w:rFonts w:ascii="Times New Roman" w:hAnsi="Times New Roman" w:cs="Times New Roman"/>
        </w:rPr>
        <w:t>awal pengobatan, sedangkan untuk tahap lanjutan dapat juga di</w:t>
      </w:r>
      <w:r w:rsidR="00807D30" w:rsidRPr="00CB76AE">
        <w:rPr>
          <w:rFonts w:ascii="Times New Roman" w:hAnsi="Times New Roman" w:cs="Times New Roman"/>
        </w:rPr>
        <w:t>laksanakan oleh kader kesehatan</w:t>
      </w:r>
      <w:r w:rsidR="00807D30" w:rsidRPr="00CB76AE">
        <w:rPr>
          <w:rFonts w:ascii="Times New Roman" w:hAnsi="Times New Roman" w:cs="Times New Roman"/>
          <w:bCs/>
          <w:color w:val="FFFFFF" w:themeColor="background1"/>
        </w:rPr>
        <w:t>v</w:t>
      </w:r>
      <w:r w:rsidRPr="00CB76AE">
        <w:rPr>
          <w:rFonts w:ascii="Times New Roman" w:hAnsi="Times New Roman" w:cs="Times New Roman"/>
        </w:rPr>
        <w:t>terlatih.</w:t>
      </w:r>
      <w:r w:rsidRPr="00CB76AE">
        <w:rPr>
          <w:rFonts w:ascii="Times New Roman" w:hAnsi="Times New Roman" w:cs="Times New Roman"/>
        </w:rPr>
        <w:softHyphen/>
      </w:r>
      <w:r w:rsidR="00C727B7" w:rsidRPr="00CB76AE">
        <w:rPr>
          <w:rFonts w:ascii="Times New Roman" w:hAnsi="Times New Roman" w:cs="Times New Roman"/>
          <w:vertAlign w:val="superscript"/>
        </w:rPr>
        <w:t>6</w:t>
      </w:r>
      <w:r w:rsidRPr="00CB76AE">
        <w:rPr>
          <w:rFonts w:ascii="Times New Roman" w:hAnsi="Times New Roman" w:cs="Times New Roman"/>
          <w:vertAlign w:val="superscript"/>
        </w:rPr>
        <w:t xml:space="preserve"> </w:t>
      </w:r>
      <w:r w:rsidRPr="00CB76AE">
        <w:rPr>
          <w:rFonts w:ascii="Times New Roman" w:hAnsi="Times New Roman" w:cs="Times New Roman"/>
        </w:rPr>
        <w:t xml:space="preserve">Namun hasil penelitian didapatkan bahwa semua PMO pasien berasal dari keluarga pasien, karena terbatasnya sumber daya kader TB yaitu hanya terdapat satu orang kader TB. Sehingga kader TB dan petugas kesehatan dalam hal ini pemegang program hanya sebagai pemonitor terhadap pasien melalui PMO. Pemegang program menjadi satu-satunya penanggungjawab dalam pengawasan menelan obat ini. </w:t>
      </w:r>
    </w:p>
    <w:tbl>
      <w:tblPr>
        <w:tblStyle w:val="TableGrid"/>
        <w:tblW w:w="0" w:type="auto"/>
        <w:tblLook w:val="04A0" w:firstRow="1" w:lastRow="0" w:firstColumn="1" w:lastColumn="0" w:noHBand="0" w:noVBand="1"/>
      </w:tblPr>
      <w:tblGrid>
        <w:gridCol w:w="4148"/>
      </w:tblGrid>
      <w:tr w:rsidR="00D33857" w:rsidTr="00D33857">
        <w:tc>
          <w:tcPr>
            <w:tcW w:w="4148" w:type="dxa"/>
          </w:tcPr>
          <w:p w:rsidR="00D33857" w:rsidRDefault="00D33857" w:rsidP="00D33857">
            <w:pPr>
              <w:spacing w:line="276" w:lineRule="auto"/>
              <w:jc w:val="center"/>
              <w:rPr>
                <w:rFonts w:ascii="Times New Roman" w:hAnsi="Times New Roman" w:cs="Times New Roman"/>
                <w:b/>
              </w:rPr>
            </w:pPr>
            <w:r>
              <w:rPr>
                <w:rFonts w:ascii="Times New Roman" w:hAnsi="Times New Roman" w:cs="Times New Roman"/>
                <w:b/>
              </w:rPr>
              <w:t>Kotak 1</w:t>
            </w:r>
          </w:p>
          <w:p w:rsidR="00D33857" w:rsidRPr="00D33857" w:rsidRDefault="00565C77" w:rsidP="00D33857">
            <w:pPr>
              <w:spacing w:line="276" w:lineRule="auto"/>
              <w:jc w:val="both"/>
              <w:rPr>
                <w:rFonts w:ascii="Times New Roman" w:hAnsi="Times New Roman" w:cs="Times New Roman"/>
              </w:rPr>
            </w:pPr>
            <w:r>
              <w:rPr>
                <w:rFonts w:ascii="Times New Roman" w:hAnsi="Times New Roman" w:cs="Times New Roman"/>
              </w:rPr>
              <w:t>“...</w:t>
            </w:r>
            <w:r w:rsidR="00D33857" w:rsidRPr="00D33857">
              <w:rPr>
                <w:rFonts w:ascii="Times New Roman" w:hAnsi="Times New Roman" w:cs="Times New Roman"/>
              </w:rPr>
              <w:t>Pelaksanaan pengawasan menelan minum obat pada pasien TB melibatkan beberapa pihak, diantaranya pemegang program TB, kader TB dan PMO dari keluarga pasien TB. Pemegang program TB sendiri menjadi penanggungjawab dalam pelakanaan kegiatan pengawasan menelan obat. Pengawasan setiap hari dilakukan oleh PMO dan dibantu oleh kader untuk monitoringnya</w:t>
            </w:r>
            <w:r w:rsidR="00D33857">
              <w:rPr>
                <w:rFonts w:ascii="Times New Roman" w:hAnsi="Times New Roman" w:cs="Times New Roman"/>
              </w:rPr>
              <w:t>.</w:t>
            </w:r>
            <w:r>
              <w:rPr>
                <w:rFonts w:ascii="Times New Roman" w:hAnsi="Times New Roman" w:cs="Times New Roman"/>
              </w:rPr>
              <w:t>..”</w:t>
            </w:r>
            <w:r w:rsidR="00D33857">
              <w:rPr>
                <w:rFonts w:ascii="Times New Roman" w:hAnsi="Times New Roman" w:cs="Times New Roman"/>
              </w:rPr>
              <w:t xml:space="preserve"> (IU)</w:t>
            </w:r>
          </w:p>
        </w:tc>
      </w:tr>
    </w:tbl>
    <w:p w:rsidR="005B55E3" w:rsidRPr="00CB76AE" w:rsidRDefault="005B55E3" w:rsidP="00D33857">
      <w:pPr>
        <w:spacing w:after="0" w:line="276" w:lineRule="auto"/>
        <w:ind w:firstLine="720"/>
        <w:jc w:val="both"/>
        <w:rPr>
          <w:rFonts w:ascii="Times New Roman" w:hAnsi="Times New Roman" w:cs="Times New Roman"/>
          <w:b/>
        </w:rPr>
      </w:pPr>
      <w:r w:rsidRPr="00CB76AE">
        <w:rPr>
          <w:rFonts w:ascii="Times New Roman" w:hAnsi="Times New Roman" w:cs="Times New Roman"/>
        </w:rPr>
        <w:t xml:space="preserve">Pada aspek ketersediaan pelatihan bagi petugas kesehatan, kader dan PMO dalam mendukung pengawasan menelan obat di Puskesmas Sempor II, ditemukan dalam penelitian bahwa pemegang program TB yang </w:t>
      </w:r>
      <w:r w:rsidRPr="00CB76AE">
        <w:rPr>
          <w:rFonts w:ascii="Times New Roman" w:hAnsi="Times New Roman" w:cs="Times New Roman"/>
        </w:rPr>
        <w:lastRenderedPageBreak/>
        <w:t xml:space="preserve">merupakan pemegang program baru hanya mendapatkan pelatihan dari Bapelkes di Semarang dan selanjutnya melakukan OJT </w:t>
      </w:r>
      <w:r w:rsidRPr="00CB76AE">
        <w:rPr>
          <w:rFonts w:ascii="Times New Roman" w:hAnsi="Times New Roman" w:cs="Times New Roman"/>
          <w:i/>
        </w:rPr>
        <w:t xml:space="preserve">(On the Job Training) </w:t>
      </w:r>
      <w:r w:rsidRPr="00CB76AE">
        <w:rPr>
          <w:rFonts w:ascii="Times New Roman" w:hAnsi="Times New Roman" w:cs="Times New Roman"/>
        </w:rPr>
        <w:t>dengan inisiatif sendiri ke dinas kesehatan kabupaten Kebumen. Selanjutnya untuk kader mendapatkan pelatihan ada rumah sakit khusus TB di Kebumen yaitu Rumah Sakit TB Aisyiyah. Pelatihan tersebut tidak hanya mengenai pengawasan pengobatan tetapi secara komprehensif yang meliputi penjaringan, pengambilan dahak, doagnosa kasus, dan pemantauan pengobatan sampai sembuh.</w:t>
      </w:r>
    </w:p>
    <w:p w:rsidR="005B55E3" w:rsidRDefault="005B55E3" w:rsidP="00E42542">
      <w:pPr>
        <w:spacing w:after="0" w:line="276" w:lineRule="auto"/>
        <w:ind w:firstLine="720"/>
        <w:jc w:val="both"/>
        <w:rPr>
          <w:rFonts w:ascii="Times New Roman" w:hAnsi="Times New Roman" w:cs="Times New Roman"/>
          <w:vertAlign w:val="superscript"/>
        </w:rPr>
      </w:pPr>
      <w:r w:rsidRPr="00CB76AE">
        <w:rPr>
          <w:rFonts w:ascii="Times New Roman" w:hAnsi="Times New Roman" w:cs="Times New Roman"/>
        </w:rPr>
        <w:t>Dalam Peraturan Menteri Kesehatan Republik Indonesia no 67 tahun 2016 menyebutkan bahwa salah satu persyaratan ditentukannya PMO adalah mendapatkan pelatihan dan atau mendapat pelatihan bersama dengan pasien. Namun dalam hasil penelitian menyebutkan PMO tidak diberikan pelatihan melainkan hanya mendapat edukasi singkat pada saat awal pengobatan. Sedangkan menurut penelitian Elman Boy menyebutkan bahwa pengetahuan kader kesehatan dan PMO meningkat secara signifikan setelah dilaksanakannya pelatihan manajemen TB.</w:t>
      </w:r>
      <w:r w:rsidR="00C727B7" w:rsidRPr="00CB76AE">
        <w:rPr>
          <w:rFonts w:ascii="Times New Roman" w:hAnsi="Times New Roman" w:cs="Times New Roman"/>
          <w:vertAlign w:val="superscript"/>
        </w:rPr>
        <w:t>7</w:t>
      </w:r>
    </w:p>
    <w:tbl>
      <w:tblPr>
        <w:tblStyle w:val="TableGrid"/>
        <w:tblW w:w="0" w:type="auto"/>
        <w:tblLook w:val="04A0" w:firstRow="1" w:lastRow="0" w:firstColumn="1" w:lastColumn="0" w:noHBand="0" w:noVBand="1"/>
      </w:tblPr>
      <w:tblGrid>
        <w:gridCol w:w="4148"/>
      </w:tblGrid>
      <w:tr w:rsidR="00D33857" w:rsidTr="00D33857">
        <w:tc>
          <w:tcPr>
            <w:tcW w:w="4148" w:type="dxa"/>
          </w:tcPr>
          <w:p w:rsidR="00D33857" w:rsidRDefault="00D33857" w:rsidP="00D33857">
            <w:pPr>
              <w:spacing w:line="276" w:lineRule="auto"/>
              <w:jc w:val="center"/>
              <w:rPr>
                <w:rFonts w:ascii="Times New Roman" w:hAnsi="Times New Roman" w:cs="Times New Roman"/>
                <w:b/>
              </w:rPr>
            </w:pPr>
            <w:r>
              <w:rPr>
                <w:rFonts w:ascii="Times New Roman" w:hAnsi="Times New Roman" w:cs="Times New Roman"/>
                <w:b/>
              </w:rPr>
              <w:t>Kotak 2</w:t>
            </w:r>
          </w:p>
          <w:p w:rsidR="00D33857" w:rsidRPr="00D33857" w:rsidRDefault="00565C77" w:rsidP="00D33857">
            <w:pPr>
              <w:spacing w:line="276" w:lineRule="auto"/>
              <w:jc w:val="both"/>
              <w:rPr>
                <w:rFonts w:ascii="Times New Roman" w:hAnsi="Times New Roman" w:cs="Times New Roman"/>
              </w:rPr>
            </w:pPr>
            <w:r>
              <w:rPr>
                <w:rFonts w:ascii="Times New Roman" w:hAnsi="Times New Roman" w:cs="Times New Roman"/>
                <w:szCs w:val="24"/>
              </w:rPr>
              <w:t>“...</w:t>
            </w:r>
            <w:r w:rsidR="00D33857" w:rsidRPr="00D33857">
              <w:rPr>
                <w:rFonts w:ascii="Times New Roman" w:hAnsi="Times New Roman" w:cs="Times New Roman"/>
                <w:szCs w:val="24"/>
              </w:rPr>
              <w:t xml:space="preserve">Pemegang program yang baru menjabat lima bulan, dan tidak diberikan pembekalan oleh petugas yang lama dan hanya mendapatkan satu pelatihan oleh bapelkes di Semarang, sehingga pemegang program harus melaksanakan OJT </w:t>
            </w:r>
            <w:r w:rsidR="00D33857" w:rsidRPr="00D33857">
              <w:rPr>
                <w:rFonts w:ascii="Times New Roman" w:hAnsi="Times New Roman" w:cs="Times New Roman"/>
                <w:i/>
                <w:szCs w:val="24"/>
              </w:rPr>
              <w:t xml:space="preserve">(On the Job Training) </w:t>
            </w:r>
            <w:r w:rsidR="00D33857" w:rsidRPr="00D33857">
              <w:rPr>
                <w:rFonts w:ascii="Times New Roman" w:hAnsi="Times New Roman" w:cs="Times New Roman"/>
                <w:szCs w:val="24"/>
              </w:rPr>
              <w:t>dengan inisiatif sendiri ke dinas kesehatan kabupaten Kebumen. Kader TB sendiri mendapatkan pelatihan ada rumah sakit khusus TB di Kebumen yaitu Rumah Sakit TB Aisyiyah.</w:t>
            </w:r>
            <w:r>
              <w:rPr>
                <w:rFonts w:ascii="Times New Roman" w:hAnsi="Times New Roman" w:cs="Times New Roman"/>
                <w:szCs w:val="24"/>
              </w:rPr>
              <w:t>..”(IU)</w:t>
            </w:r>
          </w:p>
        </w:tc>
      </w:tr>
    </w:tbl>
    <w:p w:rsidR="00D33857" w:rsidRPr="00CB76AE" w:rsidRDefault="00D33857" w:rsidP="00D33857">
      <w:pPr>
        <w:spacing w:after="0" w:line="276" w:lineRule="auto"/>
        <w:jc w:val="both"/>
        <w:rPr>
          <w:rFonts w:ascii="Times New Roman" w:hAnsi="Times New Roman" w:cs="Times New Roman"/>
          <w:b/>
        </w:rPr>
      </w:pPr>
    </w:p>
    <w:p w:rsidR="005B55E3" w:rsidRDefault="005B55E3" w:rsidP="00E42542">
      <w:pPr>
        <w:spacing w:after="0" w:line="276" w:lineRule="auto"/>
        <w:ind w:firstLine="720"/>
        <w:jc w:val="both"/>
        <w:rPr>
          <w:rFonts w:ascii="Times New Roman" w:hAnsi="Times New Roman" w:cs="Times New Roman"/>
        </w:rPr>
      </w:pPr>
      <w:r w:rsidRPr="00CB76AE">
        <w:rPr>
          <w:rFonts w:ascii="Times New Roman" w:hAnsi="Times New Roman" w:cs="Times New Roman"/>
        </w:rPr>
        <w:t>Aspek kualitas SDM yang diukur dari bagaimana petugas melaksanakan tugas dan fungsinya dari informan utama pertama menyatakan bahwa petugas yang bertanggungjawab sudah melaksanakan tugas dan fungsinya dengan baik dan dibantu oleh kader.</w:t>
      </w:r>
    </w:p>
    <w:tbl>
      <w:tblPr>
        <w:tblStyle w:val="TableGrid"/>
        <w:tblW w:w="0" w:type="auto"/>
        <w:tblLook w:val="04A0" w:firstRow="1" w:lastRow="0" w:firstColumn="1" w:lastColumn="0" w:noHBand="0" w:noVBand="1"/>
      </w:tblPr>
      <w:tblGrid>
        <w:gridCol w:w="4148"/>
      </w:tblGrid>
      <w:tr w:rsidR="00565C77" w:rsidTr="00565C77">
        <w:tc>
          <w:tcPr>
            <w:tcW w:w="4148" w:type="dxa"/>
          </w:tcPr>
          <w:p w:rsidR="00565C77" w:rsidRPr="00565C77" w:rsidRDefault="00565C77" w:rsidP="00565C77">
            <w:pPr>
              <w:spacing w:line="276" w:lineRule="auto"/>
              <w:jc w:val="center"/>
              <w:rPr>
                <w:rFonts w:ascii="Times New Roman" w:hAnsi="Times New Roman" w:cs="Times New Roman"/>
                <w:b/>
              </w:rPr>
            </w:pPr>
            <w:r w:rsidRPr="00565C77">
              <w:rPr>
                <w:rFonts w:ascii="Times New Roman" w:hAnsi="Times New Roman" w:cs="Times New Roman"/>
                <w:b/>
              </w:rPr>
              <w:t>Kotak 3</w:t>
            </w:r>
          </w:p>
          <w:p w:rsidR="00565C77" w:rsidRPr="00565C77" w:rsidRDefault="00565C77" w:rsidP="00565C77">
            <w:pPr>
              <w:spacing w:line="276" w:lineRule="auto"/>
              <w:jc w:val="both"/>
              <w:rPr>
                <w:rFonts w:ascii="Times New Roman" w:hAnsi="Times New Roman" w:cs="Times New Roman"/>
              </w:rPr>
            </w:pPr>
            <w:r w:rsidRPr="00565C77">
              <w:rPr>
                <w:rFonts w:ascii="Times New Roman" w:hAnsi="Times New Roman" w:cs="Times New Roman"/>
              </w:rPr>
              <w:t>“...</w:t>
            </w:r>
            <w:r w:rsidRPr="00565C77">
              <w:rPr>
                <w:rFonts w:ascii="Times New Roman" w:hAnsi="Times New Roman" w:cs="Times New Roman"/>
                <w:szCs w:val="24"/>
              </w:rPr>
              <w:t>kader yang membantu secara antusias dengan cara memonitor secara langsung maupun tidak langsung. petugas yang bertanggungjawab sudah melaksanakan tugas dan fungsinya dengan baik dan dibantu oleh kader...” (IU)</w:t>
            </w:r>
          </w:p>
        </w:tc>
      </w:tr>
    </w:tbl>
    <w:p w:rsidR="005B55E3" w:rsidRDefault="005B55E3" w:rsidP="00565C77">
      <w:pPr>
        <w:spacing w:after="0" w:line="276" w:lineRule="auto"/>
        <w:ind w:firstLine="720"/>
        <w:jc w:val="both"/>
        <w:rPr>
          <w:rFonts w:ascii="Times New Roman" w:hAnsi="Times New Roman" w:cs="Times New Roman"/>
        </w:rPr>
      </w:pPr>
      <w:r w:rsidRPr="00CB76AE">
        <w:rPr>
          <w:rFonts w:ascii="Times New Roman" w:hAnsi="Times New Roman" w:cs="Times New Roman"/>
        </w:rPr>
        <w:t>Pada aspek kendala dalam proses pengadaan sumber daya manusia dalam pengawasan menelan obat, informan utama satu menyampaikan tidak ada kendala dalam proses pengadaan sumber daya manusia. Namun, hal ini berbanding terbalik dengan informasi yang disampaikan informan utama dua yang menyampaikan bahwa dalam pengadaan sumber daya manusia terdapat kendala karena pemegang program TB tidak hanya memegang program TB saja, tetapi juga memegang program yang lain. Selain itu didapatkan informasi dari informan triangulasi bahwa kader memang antusias dalam melaksanakan tugasnya namun terdapat kendala karena kader hanya satu orang sehinga sulit untuk melakukan kunjungan untuk jarak yang jauh.</w:t>
      </w:r>
    </w:p>
    <w:tbl>
      <w:tblPr>
        <w:tblStyle w:val="TableGrid"/>
        <w:tblW w:w="0" w:type="auto"/>
        <w:tblLook w:val="04A0" w:firstRow="1" w:lastRow="0" w:firstColumn="1" w:lastColumn="0" w:noHBand="0" w:noVBand="1"/>
      </w:tblPr>
      <w:tblGrid>
        <w:gridCol w:w="4148"/>
      </w:tblGrid>
      <w:tr w:rsidR="00565C77" w:rsidTr="00565C77">
        <w:tc>
          <w:tcPr>
            <w:tcW w:w="4148" w:type="dxa"/>
          </w:tcPr>
          <w:p w:rsidR="00565C77" w:rsidRDefault="00565C77" w:rsidP="00565C77">
            <w:pPr>
              <w:spacing w:line="276" w:lineRule="auto"/>
              <w:jc w:val="center"/>
              <w:rPr>
                <w:rFonts w:ascii="Times New Roman" w:hAnsi="Times New Roman" w:cs="Times New Roman"/>
                <w:b/>
              </w:rPr>
            </w:pPr>
            <w:r>
              <w:rPr>
                <w:rFonts w:ascii="Times New Roman" w:hAnsi="Times New Roman" w:cs="Times New Roman"/>
                <w:b/>
              </w:rPr>
              <w:t>Kotak 4</w:t>
            </w:r>
          </w:p>
          <w:p w:rsidR="00565C77" w:rsidRPr="00565C77" w:rsidRDefault="00565C77" w:rsidP="00565C77">
            <w:pPr>
              <w:spacing w:line="276" w:lineRule="auto"/>
              <w:jc w:val="both"/>
              <w:rPr>
                <w:rFonts w:ascii="Times New Roman" w:hAnsi="Times New Roman" w:cs="Times New Roman"/>
                <w:szCs w:val="24"/>
              </w:rPr>
            </w:pPr>
            <w:r w:rsidRPr="00565C77">
              <w:rPr>
                <w:rFonts w:ascii="Times New Roman" w:hAnsi="Times New Roman" w:cs="Times New Roman"/>
                <w:szCs w:val="24"/>
              </w:rPr>
              <w:t>“...Pengadaan sumber daya manusia terdapat kendala karena pemegang program TB tidak hanya memegang program TB saja, tetapi juga memegang program yang lain...” (IU)</w:t>
            </w:r>
          </w:p>
          <w:p w:rsidR="00565C77" w:rsidRPr="00565C77" w:rsidRDefault="00565C77" w:rsidP="00565C77">
            <w:pPr>
              <w:jc w:val="both"/>
              <w:rPr>
                <w:rFonts w:ascii="Arial" w:hAnsi="Arial" w:cs="Arial"/>
                <w:szCs w:val="24"/>
              </w:rPr>
            </w:pPr>
            <w:r w:rsidRPr="00565C77">
              <w:rPr>
                <w:rFonts w:ascii="Times New Roman" w:hAnsi="Times New Roman" w:cs="Times New Roman"/>
              </w:rPr>
              <w:t>“...</w:t>
            </w:r>
            <w:r w:rsidRPr="00565C77">
              <w:rPr>
                <w:rFonts w:ascii="Times New Roman" w:hAnsi="Times New Roman" w:cs="Times New Roman"/>
                <w:szCs w:val="24"/>
              </w:rPr>
              <w:t>Terdapat kendala untuk kader yaitu jarak yang jauh, jumlah kader yang terbatas dan minimnya dana untuk transportasi membuat kader susah untuk menjangkau pasien dengan jarak yang jauh...” (IT)</w:t>
            </w:r>
          </w:p>
        </w:tc>
      </w:tr>
    </w:tbl>
    <w:p w:rsidR="00565C77" w:rsidRPr="00CB76AE" w:rsidRDefault="00565C77" w:rsidP="00565C77">
      <w:pPr>
        <w:spacing w:after="0" w:line="276" w:lineRule="auto"/>
        <w:jc w:val="both"/>
        <w:rPr>
          <w:rFonts w:ascii="Times New Roman" w:hAnsi="Times New Roman" w:cs="Times New Roman"/>
        </w:rPr>
      </w:pPr>
    </w:p>
    <w:p w:rsidR="00F14E81" w:rsidRPr="00CB76AE" w:rsidRDefault="00F14E81" w:rsidP="00E42542">
      <w:pPr>
        <w:spacing w:after="0" w:line="276" w:lineRule="auto"/>
        <w:jc w:val="both"/>
        <w:rPr>
          <w:rFonts w:ascii="Times New Roman" w:hAnsi="Times New Roman" w:cs="Times New Roman"/>
          <w:b/>
        </w:rPr>
      </w:pPr>
    </w:p>
    <w:p w:rsidR="005B55E3" w:rsidRPr="00CB76AE" w:rsidRDefault="005B55E3" w:rsidP="00E42542">
      <w:pPr>
        <w:spacing w:after="0" w:line="276" w:lineRule="auto"/>
        <w:jc w:val="both"/>
        <w:rPr>
          <w:rFonts w:ascii="Times New Roman" w:hAnsi="Times New Roman" w:cs="Times New Roman"/>
          <w:b/>
        </w:rPr>
      </w:pPr>
      <w:r w:rsidRPr="00CB76AE">
        <w:rPr>
          <w:rFonts w:ascii="Times New Roman" w:hAnsi="Times New Roman" w:cs="Times New Roman"/>
          <w:b/>
        </w:rPr>
        <w:t>Dana dalam Kegiatan Pengawasan Menelan Obat Pasien TB di Puskesmas Sempor II</w:t>
      </w:r>
    </w:p>
    <w:p w:rsidR="00792353" w:rsidRDefault="005B55E3" w:rsidP="00E42542">
      <w:pPr>
        <w:spacing w:after="0" w:line="276" w:lineRule="auto"/>
        <w:ind w:firstLine="720"/>
        <w:jc w:val="both"/>
        <w:rPr>
          <w:rFonts w:ascii="Times New Roman" w:hAnsi="Times New Roman" w:cs="Times New Roman"/>
        </w:rPr>
      </w:pPr>
      <w:r w:rsidRPr="00CB76AE">
        <w:rPr>
          <w:rFonts w:ascii="Times New Roman" w:hAnsi="Times New Roman" w:cs="Times New Roman"/>
        </w:rPr>
        <w:t>Dana dalam hal ini merupakan sejumlah uang yang dianggarkan untuk menunjang pelaksanaan kegiatan pengawasan menelan obat. Menurut Sukoco (2007) uang merupakan alat yang penting untuk mencapai tujuan karena segala sesuatu harus diperhitungkan secara rasional</w:t>
      </w:r>
      <w:r w:rsidR="00C727B7" w:rsidRPr="00CB76AE">
        <w:rPr>
          <w:rFonts w:ascii="Times New Roman" w:hAnsi="Times New Roman" w:cs="Times New Roman"/>
        </w:rPr>
        <w:t>.</w:t>
      </w:r>
      <w:r w:rsidR="00C727B7" w:rsidRPr="00CB76AE">
        <w:rPr>
          <w:rFonts w:ascii="Times New Roman" w:hAnsi="Times New Roman" w:cs="Times New Roman"/>
          <w:vertAlign w:val="superscript"/>
        </w:rPr>
        <w:t>8</w:t>
      </w:r>
      <w:r w:rsidRPr="00CB76AE">
        <w:rPr>
          <w:rFonts w:ascii="Times New Roman" w:hAnsi="Times New Roman" w:cs="Times New Roman"/>
        </w:rPr>
        <w:t xml:space="preserve"> </w:t>
      </w:r>
    </w:p>
    <w:p w:rsidR="005B55E3" w:rsidRDefault="005B55E3" w:rsidP="00E42542">
      <w:pPr>
        <w:spacing w:after="0" w:line="276" w:lineRule="auto"/>
        <w:ind w:firstLine="720"/>
        <w:jc w:val="both"/>
        <w:rPr>
          <w:rFonts w:ascii="Times New Roman" w:hAnsi="Times New Roman" w:cs="Times New Roman"/>
        </w:rPr>
      </w:pPr>
      <w:r w:rsidRPr="00CB76AE">
        <w:rPr>
          <w:rFonts w:ascii="Times New Roman" w:hAnsi="Times New Roman" w:cs="Times New Roman"/>
        </w:rPr>
        <w:t xml:space="preserve">Berdasarkan dua informan utama menyampaikan bahwa tidak ada dana yang digunakan dalam kegiatan pengawasan </w:t>
      </w:r>
      <w:r w:rsidRPr="00CB76AE">
        <w:rPr>
          <w:rFonts w:ascii="Times New Roman" w:hAnsi="Times New Roman" w:cs="Times New Roman"/>
        </w:rPr>
        <w:lastRenderedPageBreak/>
        <w:t xml:space="preserve">menelan obat. Hal itu dikarenakan untuk penganggaran BOK, dana tersebut masuk ke dalam dana program TB dan bersumber dari BOK (Bantuan Operasional Khusus). Sedangkan untuk dana untuk kegiatan pengawasan menelan obat hanya meliputi kunjungan pasien dan transport kader untuk pengantaran dahak. </w:t>
      </w:r>
    </w:p>
    <w:tbl>
      <w:tblPr>
        <w:tblStyle w:val="TableGrid"/>
        <w:tblW w:w="0" w:type="auto"/>
        <w:tblLook w:val="04A0" w:firstRow="1" w:lastRow="0" w:firstColumn="1" w:lastColumn="0" w:noHBand="0" w:noVBand="1"/>
      </w:tblPr>
      <w:tblGrid>
        <w:gridCol w:w="4148"/>
      </w:tblGrid>
      <w:tr w:rsidR="00565C77" w:rsidTr="00565C77">
        <w:tc>
          <w:tcPr>
            <w:tcW w:w="4148" w:type="dxa"/>
          </w:tcPr>
          <w:p w:rsidR="00565C77" w:rsidRDefault="00565C77" w:rsidP="00565C77">
            <w:pPr>
              <w:spacing w:line="276" w:lineRule="auto"/>
              <w:jc w:val="center"/>
              <w:rPr>
                <w:rFonts w:ascii="Times New Roman" w:hAnsi="Times New Roman" w:cs="Times New Roman"/>
                <w:b/>
              </w:rPr>
            </w:pPr>
            <w:r>
              <w:rPr>
                <w:rFonts w:ascii="Times New Roman" w:hAnsi="Times New Roman" w:cs="Times New Roman"/>
                <w:b/>
              </w:rPr>
              <w:t>Kotak 5</w:t>
            </w:r>
          </w:p>
          <w:p w:rsidR="00565C77" w:rsidRPr="00565C77" w:rsidRDefault="00565C77" w:rsidP="00565C77">
            <w:pPr>
              <w:spacing w:line="276" w:lineRule="auto"/>
              <w:rPr>
                <w:rFonts w:ascii="Times New Roman" w:hAnsi="Times New Roman" w:cs="Times New Roman"/>
              </w:rPr>
            </w:pPr>
            <w:r w:rsidRPr="00565C77">
              <w:rPr>
                <w:rFonts w:ascii="Times New Roman" w:hAnsi="Times New Roman" w:cs="Times New Roman"/>
              </w:rPr>
              <w:t>“</w:t>
            </w:r>
            <w:r>
              <w:rPr>
                <w:rFonts w:ascii="Times New Roman" w:hAnsi="Times New Roman" w:cs="Times New Roman"/>
              </w:rPr>
              <w:t>..</w:t>
            </w:r>
            <w:r w:rsidRPr="00565C77">
              <w:rPr>
                <w:rFonts w:ascii="Times New Roman" w:hAnsi="Times New Roman" w:cs="Times New Roman"/>
              </w:rPr>
              <w:t>.Tidak ada dana yang dianggarkan untuk kegiatan pengawasan menelan obat namun dana tersebut masuk ke dalam dana program TB dan bersumber dari BOK (Bantuan Operasional Khusus)...” (IU)</w:t>
            </w:r>
          </w:p>
        </w:tc>
      </w:tr>
    </w:tbl>
    <w:p w:rsidR="007F4640" w:rsidRDefault="005B55E3" w:rsidP="00565C77">
      <w:pPr>
        <w:spacing w:after="0" w:line="276" w:lineRule="auto"/>
        <w:ind w:firstLine="720"/>
        <w:jc w:val="both"/>
        <w:rPr>
          <w:rFonts w:ascii="Times New Roman" w:hAnsi="Times New Roman" w:cs="Times New Roman"/>
        </w:rPr>
      </w:pPr>
      <w:r w:rsidRPr="00CB76AE">
        <w:rPr>
          <w:rFonts w:ascii="Times New Roman" w:hAnsi="Times New Roman" w:cs="Times New Roman"/>
        </w:rPr>
        <w:t>Dalam aspek penggunaan dana, dana tersebut digunakan untuk kunjungan rumah, sosialisasi, reward untuk kader dalam pengantaran dahak. Selain itu, kedua informan menyampaikan jika dana yang telah dianggarkan cukup, namun salah satu informan triangulasi yaitu kader TB menyatakan untuk alokasi dana untuk transportasi kunjungan pasien sangat minim sehingga terkadang harus menggunakan dana pribadi.</w:t>
      </w:r>
      <w:bookmarkStart w:id="1" w:name="_Toc14956264"/>
    </w:p>
    <w:tbl>
      <w:tblPr>
        <w:tblStyle w:val="TableGrid"/>
        <w:tblW w:w="0" w:type="auto"/>
        <w:tblLook w:val="04A0" w:firstRow="1" w:lastRow="0" w:firstColumn="1" w:lastColumn="0" w:noHBand="0" w:noVBand="1"/>
      </w:tblPr>
      <w:tblGrid>
        <w:gridCol w:w="4148"/>
      </w:tblGrid>
      <w:tr w:rsidR="00565C77" w:rsidTr="00565C77">
        <w:tc>
          <w:tcPr>
            <w:tcW w:w="4148" w:type="dxa"/>
          </w:tcPr>
          <w:p w:rsidR="00565C77" w:rsidRDefault="00565C77" w:rsidP="00565C77">
            <w:pPr>
              <w:spacing w:line="276" w:lineRule="auto"/>
              <w:jc w:val="center"/>
              <w:rPr>
                <w:rFonts w:ascii="Times New Roman" w:hAnsi="Times New Roman" w:cs="Times New Roman"/>
                <w:b/>
              </w:rPr>
            </w:pPr>
            <w:r>
              <w:rPr>
                <w:rFonts w:ascii="Times New Roman" w:hAnsi="Times New Roman" w:cs="Times New Roman"/>
                <w:b/>
              </w:rPr>
              <w:t>Kotak 6</w:t>
            </w:r>
          </w:p>
          <w:p w:rsidR="00565C77" w:rsidRPr="00565C77" w:rsidRDefault="00565C77" w:rsidP="00565C77">
            <w:pPr>
              <w:spacing w:line="276" w:lineRule="auto"/>
              <w:rPr>
                <w:rFonts w:ascii="Times New Roman" w:hAnsi="Times New Roman" w:cs="Times New Roman"/>
                <w:szCs w:val="24"/>
              </w:rPr>
            </w:pPr>
            <w:r w:rsidRPr="00565C77">
              <w:rPr>
                <w:rFonts w:ascii="Times New Roman" w:hAnsi="Times New Roman" w:cs="Times New Roman"/>
              </w:rPr>
              <w:t>“...</w:t>
            </w:r>
            <w:r w:rsidRPr="00565C77">
              <w:rPr>
                <w:rFonts w:ascii="Times New Roman" w:hAnsi="Times New Roman" w:cs="Times New Roman"/>
                <w:szCs w:val="24"/>
              </w:rPr>
              <w:t>Dana tersebut digunakan untuk kunjungan rumah, sosialisasi, reward untuk kader dalam pengantaran dahak...”</w:t>
            </w:r>
          </w:p>
          <w:p w:rsidR="00565C77" w:rsidRPr="00565C77" w:rsidRDefault="00565C77" w:rsidP="00565C77">
            <w:pPr>
              <w:tabs>
                <w:tab w:val="left" w:pos="1985"/>
              </w:tabs>
              <w:rPr>
                <w:rFonts w:ascii="Arial" w:hAnsi="Arial" w:cs="Arial"/>
                <w:szCs w:val="24"/>
              </w:rPr>
            </w:pPr>
            <w:r w:rsidRPr="00565C77">
              <w:rPr>
                <w:rFonts w:ascii="Times New Roman" w:hAnsi="Times New Roman" w:cs="Times New Roman"/>
              </w:rPr>
              <w:t>“...</w:t>
            </w:r>
            <w:r w:rsidRPr="00565C77">
              <w:rPr>
                <w:rFonts w:ascii="Times New Roman" w:hAnsi="Times New Roman" w:cs="Times New Roman"/>
                <w:szCs w:val="24"/>
              </w:rPr>
              <w:t>kader TB menyatakan untuk alokasi dana untuk transportasi kunjungan pasien sangat minim sehingga terkadang harus menggunakan dana pribadi...”</w:t>
            </w:r>
          </w:p>
        </w:tc>
      </w:tr>
    </w:tbl>
    <w:p w:rsidR="00565C77" w:rsidRDefault="00565C77" w:rsidP="00E42542">
      <w:pPr>
        <w:spacing w:after="0" w:line="276" w:lineRule="auto"/>
        <w:jc w:val="both"/>
        <w:rPr>
          <w:rFonts w:ascii="Times New Roman" w:hAnsi="Times New Roman" w:cs="Times New Roman"/>
          <w:b/>
        </w:rPr>
      </w:pPr>
    </w:p>
    <w:p w:rsidR="00CC57A9" w:rsidRPr="00CB76AE" w:rsidRDefault="007F4640" w:rsidP="00E42542">
      <w:pPr>
        <w:spacing w:after="0" w:line="276" w:lineRule="auto"/>
        <w:jc w:val="both"/>
        <w:rPr>
          <w:rFonts w:ascii="Times New Roman" w:hAnsi="Times New Roman" w:cs="Times New Roman"/>
        </w:rPr>
      </w:pPr>
      <w:r w:rsidRPr="00CB76AE">
        <w:rPr>
          <w:rFonts w:ascii="Times New Roman" w:hAnsi="Times New Roman" w:cs="Times New Roman"/>
          <w:b/>
        </w:rPr>
        <w:t xml:space="preserve">Metode </w:t>
      </w:r>
      <w:bookmarkEnd w:id="1"/>
      <w:r w:rsidRPr="00CB76AE">
        <w:rPr>
          <w:rFonts w:ascii="Times New Roman" w:hAnsi="Times New Roman" w:cs="Times New Roman"/>
          <w:b/>
        </w:rPr>
        <w:t>dalam Kegiatan Pengawasan Menelan Obat Pasien TB di Puskesmas Sempor II</w:t>
      </w:r>
    </w:p>
    <w:p w:rsidR="007F4640" w:rsidRPr="00CB76AE" w:rsidRDefault="007F4640" w:rsidP="00E42542">
      <w:pPr>
        <w:spacing w:after="0" w:line="276" w:lineRule="auto"/>
        <w:ind w:firstLine="720"/>
        <w:jc w:val="both"/>
        <w:rPr>
          <w:rFonts w:ascii="Times New Roman" w:hAnsi="Times New Roman" w:cs="Times New Roman"/>
        </w:rPr>
      </w:pPr>
      <w:r w:rsidRPr="00CB76AE">
        <w:rPr>
          <w:rFonts w:ascii="Times New Roman" w:hAnsi="Times New Roman" w:cs="Times New Roman"/>
        </w:rPr>
        <w:t xml:space="preserve">Metode dalam hal ini diartikan sebagai pedoman atau mekanisme terkait pelaksanaan kegiatan pengawasan menelan obat TB pada program penanggulangan TB di Puskesmas Sempor II yang meliputi ketersediaan SOP/petunjuk teknis dalam pengawasan menelan obat dan pembagian </w:t>
      </w:r>
      <w:r w:rsidRPr="00CB76AE">
        <w:rPr>
          <w:rFonts w:ascii="Times New Roman" w:hAnsi="Times New Roman" w:cs="Times New Roman"/>
          <w:i/>
        </w:rPr>
        <w:t xml:space="preserve">jobdesk </w:t>
      </w:r>
      <w:r w:rsidRPr="00CB76AE">
        <w:rPr>
          <w:rFonts w:ascii="Times New Roman" w:hAnsi="Times New Roman" w:cs="Times New Roman"/>
        </w:rPr>
        <w:t xml:space="preserve">untuk kegiatan pengawasan menelan obat. Standar Operasional Prosedur (SOP) merupakan pedoman yang dibuat oleh suatu instansi yag dijadikan sebagai acuan untuk menjalankan suatu aktivitas atau pelayanan. SOP ini dibuat </w:t>
      </w:r>
      <w:r w:rsidRPr="00CB76AE">
        <w:rPr>
          <w:rFonts w:ascii="Times New Roman" w:hAnsi="Times New Roman" w:cs="Times New Roman"/>
        </w:rPr>
        <w:t>untuk meningkatkan efektvitas, efisiensi, konsistensi, dan dalam rangka peningkatan mutu pelayanan melalui pemenuhan standar yang berlaku.</w:t>
      </w:r>
      <w:r w:rsidR="00CB76AE" w:rsidRPr="00CB76AE">
        <w:rPr>
          <w:rFonts w:ascii="Times New Roman" w:hAnsi="Times New Roman" w:cs="Times New Roman"/>
          <w:vertAlign w:val="superscript"/>
        </w:rPr>
        <w:t>9</w:t>
      </w:r>
    </w:p>
    <w:p w:rsidR="007F4640" w:rsidRDefault="007F4640" w:rsidP="00E42542">
      <w:pPr>
        <w:spacing w:after="0" w:line="276" w:lineRule="auto"/>
        <w:ind w:firstLine="720"/>
        <w:jc w:val="both"/>
        <w:rPr>
          <w:rFonts w:ascii="Times New Roman" w:hAnsi="Times New Roman" w:cs="Times New Roman"/>
        </w:rPr>
      </w:pPr>
      <w:r w:rsidRPr="00CB76AE">
        <w:rPr>
          <w:rFonts w:ascii="Times New Roman" w:hAnsi="Times New Roman" w:cs="Times New Roman"/>
        </w:rPr>
        <w:t>Menurut penelitian di puskesmas Sempor II belum terdapat SOP khusus mengenai pengawasan menelan obat. Menurut informan utama dua, SOP mengenai pengendalian TB hanya ada SOP pemeriksaan saja. Namun menurut informan triangulasi dari wasor TB Dinas Kesehatan Kabupaten Kebumen bahwa memang belum ada SOP khusus yang mengatur mengenai pengawasan menelan obat, SOP diatur secara keseluruhan pada program penanggulangan TB, namun untuk juknis diserahkan kembali kepada puskesmas. Sifat petunjuk teknis ini penting, karena ini petunjuk teknis ini harus dibuat untuk nantinya digunakan sebagai dasar proses kerja yang dilakukan secara rutin terlaksana dengan efisien, efektif, konsisten dan aman dalam rangka meningkatkan mutu pelayanan melalui pemenuhan standar yang berlaku.</w:t>
      </w:r>
    </w:p>
    <w:tbl>
      <w:tblPr>
        <w:tblStyle w:val="TableGrid"/>
        <w:tblW w:w="0" w:type="auto"/>
        <w:tblLook w:val="04A0" w:firstRow="1" w:lastRow="0" w:firstColumn="1" w:lastColumn="0" w:noHBand="0" w:noVBand="1"/>
      </w:tblPr>
      <w:tblGrid>
        <w:gridCol w:w="4148"/>
      </w:tblGrid>
      <w:tr w:rsidR="008E1E82" w:rsidTr="008E1E82">
        <w:tc>
          <w:tcPr>
            <w:tcW w:w="4148" w:type="dxa"/>
          </w:tcPr>
          <w:p w:rsidR="008E1E82" w:rsidRDefault="008E1E82" w:rsidP="008E1E82">
            <w:pPr>
              <w:spacing w:line="276" w:lineRule="auto"/>
              <w:jc w:val="center"/>
              <w:rPr>
                <w:rFonts w:ascii="Times New Roman" w:hAnsi="Times New Roman" w:cs="Times New Roman"/>
                <w:b/>
              </w:rPr>
            </w:pPr>
            <w:r>
              <w:rPr>
                <w:rFonts w:ascii="Times New Roman" w:hAnsi="Times New Roman" w:cs="Times New Roman"/>
                <w:b/>
              </w:rPr>
              <w:t>Kotak 7</w:t>
            </w:r>
          </w:p>
          <w:p w:rsidR="008E1E82" w:rsidRDefault="008E1E82" w:rsidP="008E1E82">
            <w:pPr>
              <w:spacing w:line="276" w:lineRule="auto"/>
              <w:rPr>
                <w:rFonts w:ascii="Times New Roman" w:hAnsi="Times New Roman" w:cs="Times New Roman"/>
              </w:rPr>
            </w:pPr>
            <w:r>
              <w:rPr>
                <w:rFonts w:ascii="Times New Roman" w:hAnsi="Times New Roman" w:cs="Times New Roman"/>
              </w:rPr>
              <w:t>“...M</w:t>
            </w:r>
            <w:r w:rsidRPr="008E1E82">
              <w:rPr>
                <w:rFonts w:ascii="Times New Roman" w:hAnsi="Times New Roman" w:cs="Times New Roman"/>
              </w:rPr>
              <w:t>emang belum ada SOP khusus yang mengatur mengenai pengawasan menelan obat, SOP diatur secara keseluruhan pada program penanggulangan TB, namun untuk juknis diserahkan kembali kepada puskesmas.</w:t>
            </w:r>
            <w:r>
              <w:rPr>
                <w:rFonts w:ascii="Times New Roman" w:hAnsi="Times New Roman" w:cs="Times New Roman"/>
              </w:rPr>
              <w:t>..” (IT)</w:t>
            </w:r>
          </w:p>
          <w:p w:rsidR="008E1E82" w:rsidRPr="008E1E82" w:rsidRDefault="008E1E82" w:rsidP="008E1E82">
            <w:pPr>
              <w:spacing w:line="276" w:lineRule="auto"/>
              <w:rPr>
                <w:rFonts w:ascii="Times New Roman" w:hAnsi="Times New Roman" w:cs="Times New Roman"/>
              </w:rPr>
            </w:pPr>
            <w:r>
              <w:rPr>
                <w:rFonts w:ascii="Times New Roman" w:hAnsi="Times New Roman" w:cs="Times New Roman"/>
              </w:rPr>
              <w:t>“...Belum ada SOP khusus maupun juknis...” (IU)</w:t>
            </w:r>
          </w:p>
        </w:tc>
      </w:tr>
    </w:tbl>
    <w:p w:rsidR="007F4640" w:rsidRDefault="007F4640" w:rsidP="008E1E82">
      <w:pPr>
        <w:spacing w:after="0" w:line="276" w:lineRule="auto"/>
        <w:ind w:firstLine="720"/>
        <w:jc w:val="both"/>
        <w:rPr>
          <w:rFonts w:ascii="Times New Roman" w:hAnsi="Times New Roman" w:cs="Times New Roman"/>
        </w:rPr>
      </w:pPr>
      <w:r w:rsidRPr="00CB76AE">
        <w:rPr>
          <w:rFonts w:ascii="Times New Roman" w:hAnsi="Times New Roman" w:cs="Times New Roman"/>
        </w:rPr>
        <w:t xml:space="preserve">Pada aspek pembagian </w:t>
      </w:r>
      <w:r w:rsidRPr="00CB76AE">
        <w:rPr>
          <w:rFonts w:ascii="Times New Roman" w:hAnsi="Times New Roman" w:cs="Times New Roman"/>
          <w:i/>
        </w:rPr>
        <w:t xml:space="preserve">jobdesk </w:t>
      </w:r>
      <w:r w:rsidRPr="00CB76AE">
        <w:rPr>
          <w:rFonts w:ascii="Times New Roman" w:hAnsi="Times New Roman" w:cs="Times New Roman"/>
        </w:rPr>
        <w:t xml:space="preserve">pada kegiatan pengawasan menelan obat, menurut informan utama satu, pemegang program merupakan penanggung jawab dalam pengawasan menelan minum obat, dan kader bertugas untuk membantu pemegang program di lapangan. PMO sebagai pengawas pasien secara langsung. Informasi ini ditambahkan pula oleh informan utama dua bahwa antara pemegang program dan kader saling berkaitan. Pada saat pasien terdiagnosis TB pemegang program memberikan pengarahan dan pencatatan pada kartu TB01, selain itu pemegang program juga bertanggung jawab atas keberlangsungan pengobatan pasien. Selain itu juga kader juga ikut menginfokan </w:t>
      </w:r>
      <w:r w:rsidRPr="00CB76AE">
        <w:rPr>
          <w:rFonts w:ascii="Times New Roman" w:hAnsi="Times New Roman" w:cs="Times New Roman"/>
        </w:rPr>
        <w:lastRenderedPageBreak/>
        <w:t>kepada pemegang program tentang kondisi pasien di lapangan.</w:t>
      </w:r>
    </w:p>
    <w:tbl>
      <w:tblPr>
        <w:tblStyle w:val="TableGrid"/>
        <w:tblW w:w="0" w:type="auto"/>
        <w:tblLook w:val="04A0" w:firstRow="1" w:lastRow="0" w:firstColumn="1" w:lastColumn="0" w:noHBand="0" w:noVBand="1"/>
      </w:tblPr>
      <w:tblGrid>
        <w:gridCol w:w="4148"/>
      </w:tblGrid>
      <w:tr w:rsidR="008E1E82" w:rsidTr="008E1E82">
        <w:tc>
          <w:tcPr>
            <w:tcW w:w="4148" w:type="dxa"/>
          </w:tcPr>
          <w:p w:rsidR="008E1E82" w:rsidRDefault="008E1E82" w:rsidP="008E1E82">
            <w:pPr>
              <w:spacing w:line="276" w:lineRule="auto"/>
              <w:jc w:val="center"/>
              <w:rPr>
                <w:rFonts w:ascii="Times New Roman" w:hAnsi="Times New Roman" w:cs="Times New Roman"/>
                <w:b/>
              </w:rPr>
            </w:pPr>
            <w:r>
              <w:rPr>
                <w:rFonts w:ascii="Times New Roman" w:hAnsi="Times New Roman" w:cs="Times New Roman"/>
                <w:b/>
              </w:rPr>
              <w:t>Kotak 8</w:t>
            </w:r>
          </w:p>
          <w:p w:rsidR="008E1E82" w:rsidRPr="008E1E82" w:rsidRDefault="008E1E82" w:rsidP="008E1E82">
            <w:pPr>
              <w:spacing w:line="276" w:lineRule="auto"/>
              <w:jc w:val="both"/>
              <w:rPr>
                <w:rFonts w:ascii="Times New Roman" w:hAnsi="Times New Roman" w:cs="Times New Roman"/>
              </w:rPr>
            </w:pPr>
            <w:r w:rsidRPr="008E1E82">
              <w:rPr>
                <w:rFonts w:ascii="Times New Roman" w:hAnsi="Times New Roman" w:cs="Times New Roman"/>
              </w:rPr>
              <w:t>“...Pemegang program merupakan penanggung jawab dalam pengawasan menelan minum obat, dan kader bertugas untuk membantu pemegang program di lapangan. PMO sebagai pengawas pasien secara langsung. pemegang program dan kader saling berkoordinasi...” (IU)</w:t>
            </w:r>
          </w:p>
        </w:tc>
      </w:tr>
    </w:tbl>
    <w:p w:rsidR="008E1E82" w:rsidRPr="00CB76AE" w:rsidRDefault="008E1E82" w:rsidP="008E1E82">
      <w:pPr>
        <w:spacing w:after="0" w:line="276" w:lineRule="auto"/>
        <w:jc w:val="both"/>
        <w:rPr>
          <w:rFonts w:ascii="Times New Roman" w:hAnsi="Times New Roman" w:cs="Times New Roman"/>
        </w:rPr>
      </w:pPr>
    </w:p>
    <w:p w:rsidR="00F14E81" w:rsidRPr="00CB76AE" w:rsidRDefault="007F4640" w:rsidP="00E42542">
      <w:pPr>
        <w:spacing w:after="0" w:line="276" w:lineRule="auto"/>
        <w:jc w:val="both"/>
        <w:rPr>
          <w:rFonts w:ascii="Times New Roman" w:hAnsi="Times New Roman" w:cs="Times New Roman"/>
          <w:b/>
        </w:rPr>
      </w:pPr>
      <w:r w:rsidRPr="00CB76AE">
        <w:rPr>
          <w:rFonts w:ascii="Times New Roman" w:hAnsi="Times New Roman" w:cs="Times New Roman"/>
          <w:b/>
        </w:rPr>
        <w:t>Material dalam Kegiatan Pengawasan Menelan Obat Pasien TB di Puskesmas Sempor II</w:t>
      </w:r>
    </w:p>
    <w:p w:rsidR="007F4640" w:rsidRPr="00CB76AE" w:rsidRDefault="007F4640" w:rsidP="00E42542">
      <w:pPr>
        <w:spacing w:after="0" w:line="276" w:lineRule="auto"/>
        <w:ind w:firstLine="720"/>
        <w:jc w:val="both"/>
        <w:rPr>
          <w:rFonts w:ascii="Times New Roman" w:hAnsi="Times New Roman" w:cs="Times New Roman"/>
          <w:b/>
        </w:rPr>
      </w:pPr>
      <w:r w:rsidRPr="00CB76AE">
        <w:rPr>
          <w:rFonts w:ascii="Times New Roman" w:hAnsi="Times New Roman" w:cs="Times New Roman"/>
        </w:rPr>
        <w:t>Material adalah sarana dan prasarana yang digunakan dalam menunjang kegiatan pengawasan menelan obat di Puskesmas Sempor II. Menurut Azrul Azwar (1994) dalam Mariana (2004) menyebutkan bahwa sarana merupakan salah satu unsur yang mencapai pelayanan yang bermutu.</w:t>
      </w:r>
      <w:r w:rsidR="00CB76AE" w:rsidRPr="00CB76AE">
        <w:rPr>
          <w:rFonts w:ascii="Times New Roman" w:hAnsi="Times New Roman" w:cs="Times New Roman"/>
          <w:vertAlign w:val="superscript"/>
        </w:rPr>
        <w:t>10</w:t>
      </w:r>
    </w:p>
    <w:p w:rsidR="007F4640" w:rsidRDefault="007F4640" w:rsidP="00E42542">
      <w:pPr>
        <w:spacing w:after="0" w:line="276" w:lineRule="auto"/>
        <w:ind w:firstLine="720"/>
        <w:jc w:val="both"/>
        <w:rPr>
          <w:rFonts w:ascii="Times New Roman" w:hAnsi="Times New Roman" w:cs="Times New Roman"/>
        </w:rPr>
      </w:pPr>
      <w:r w:rsidRPr="00CB76AE">
        <w:rPr>
          <w:rFonts w:ascii="Times New Roman" w:hAnsi="Times New Roman" w:cs="Times New Roman"/>
        </w:rPr>
        <w:t>Menurut informan utama satu sarana dan prasarana yang ada adalah obat dan kartu obat, namun tidak ada transportasi yang menunjang kegiatan pengawasan menelan obat. Sedangkan informan utama dua menyampaikan bahwa terdapat puskesmas keliling tapi tidak digunakan setiap kali kunjungan, melainkan hanya jika ada pasien gawat darurat yang tidak bisa mengambil obat. Namun untuk kendala dalam penyediaan sarana dan prasarana belum ada kendala yang berarti.</w:t>
      </w:r>
    </w:p>
    <w:tbl>
      <w:tblPr>
        <w:tblStyle w:val="TableGrid"/>
        <w:tblW w:w="0" w:type="auto"/>
        <w:tblLook w:val="04A0" w:firstRow="1" w:lastRow="0" w:firstColumn="1" w:lastColumn="0" w:noHBand="0" w:noVBand="1"/>
      </w:tblPr>
      <w:tblGrid>
        <w:gridCol w:w="4148"/>
      </w:tblGrid>
      <w:tr w:rsidR="008E1E82" w:rsidTr="008E1E82">
        <w:tc>
          <w:tcPr>
            <w:tcW w:w="4148" w:type="dxa"/>
          </w:tcPr>
          <w:p w:rsidR="008E1E82" w:rsidRPr="00790C7F" w:rsidRDefault="008E1E82" w:rsidP="00790C7F">
            <w:pPr>
              <w:spacing w:line="276" w:lineRule="auto"/>
              <w:jc w:val="center"/>
              <w:rPr>
                <w:rFonts w:ascii="Times New Roman" w:hAnsi="Times New Roman" w:cs="Times New Roman"/>
                <w:b/>
              </w:rPr>
            </w:pPr>
            <w:r w:rsidRPr="00790C7F">
              <w:rPr>
                <w:rFonts w:ascii="Times New Roman" w:hAnsi="Times New Roman" w:cs="Times New Roman"/>
                <w:b/>
              </w:rPr>
              <w:t>Kotak 9</w:t>
            </w:r>
          </w:p>
          <w:p w:rsidR="008E1E82" w:rsidRPr="00790C7F" w:rsidRDefault="008E1E82" w:rsidP="00790C7F">
            <w:pPr>
              <w:spacing w:line="276" w:lineRule="auto"/>
              <w:jc w:val="both"/>
              <w:rPr>
                <w:rFonts w:ascii="Times New Roman" w:hAnsi="Times New Roman" w:cs="Times New Roman"/>
              </w:rPr>
            </w:pPr>
            <w:r w:rsidRPr="00790C7F">
              <w:rPr>
                <w:rFonts w:ascii="Times New Roman" w:hAnsi="Times New Roman" w:cs="Times New Roman"/>
              </w:rPr>
              <w:t>“...Sarana dan prasarana yang ada adalah obat dan kartu obat, namun tidak ada transportasi yang menunjang kegiatan pengawasan menelan obat...” (IU)</w:t>
            </w:r>
          </w:p>
          <w:p w:rsidR="008E1E82" w:rsidRPr="008E1E82" w:rsidRDefault="008E1E82" w:rsidP="00790C7F">
            <w:pPr>
              <w:spacing w:line="276" w:lineRule="auto"/>
              <w:jc w:val="both"/>
              <w:rPr>
                <w:rFonts w:ascii="Times New Roman" w:hAnsi="Times New Roman" w:cs="Times New Roman"/>
              </w:rPr>
            </w:pPr>
            <w:r w:rsidRPr="00790C7F">
              <w:rPr>
                <w:rFonts w:ascii="Times New Roman" w:hAnsi="Times New Roman" w:cs="Times New Roman"/>
              </w:rPr>
              <w:t>“...Kendala dalam penyediaan sarana dan prasarana belum ada kendala yang berarti...”(IU)</w:t>
            </w:r>
          </w:p>
        </w:tc>
      </w:tr>
    </w:tbl>
    <w:p w:rsidR="003C7AB1" w:rsidRPr="00CB76AE" w:rsidRDefault="003C7AB1" w:rsidP="008E1E82">
      <w:pPr>
        <w:spacing w:after="0" w:line="276" w:lineRule="auto"/>
        <w:jc w:val="both"/>
        <w:rPr>
          <w:rFonts w:ascii="Times New Roman" w:hAnsi="Times New Roman" w:cs="Times New Roman"/>
        </w:rPr>
      </w:pPr>
    </w:p>
    <w:p w:rsidR="00EC4311" w:rsidRPr="00CB76AE" w:rsidRDefault="00EC4311" w:rsidP="00E42542">
      <w:pPr>
        <w:spacing w:after="0" w:line="276" w:lineRule="auto"/>
        <w:jc w:val="both"/>
        <w:rPr>
          <w:rFonts w:ascii="Times New Roman" w:hAnsi="Times New Roman" w:cs="Times New Roman"/>
          <w:b/>
        </w:rPr>
      </w:pPr>
      <w:r w:rsidRPr="00CB76AE">
        <w:rPr>
          <w:rFonts w:ascii="Times New Roman" w:hAnsi="Times New Roman" w:cs="Times New Roman"/>
          <w:b/>
        </w:rPr>
        <w:t>Perencanaan dalam Kegiatan Pengawasan Menelan Obat Pasien TB di Puskesmas Sempor II</w:t>
      </w:r>
    </w:p>
    <w:p w:rsidR="00EC4311" w:rsidRPr="00CB76AE" w:rsidRDefault="00EC4311" w:rsidP="00E42542">
      <w:pPr>
        <w:spacing w:after="0" w:line="276" w:lineRule="auto"/>
        <w:ind w:firstLine="720"/>
        <w:jc w:val="both"/>
        <w:rPr>
          <w:rFonts w:ascii="Times New Roman" w:hAnsi="Times New Roman" w:cs="Times New Roman"/>
          <w:vertAlign w:val="superscript"/>
        </w:rPr>
      </w:pPr>
      <w:r w:rsidRPr="00CB76AE">
        <w:rPr>
          <w:rFonts w:ascii="Times New Roman" w:hAnsi="Times New Roman" w:cs="Times New Roman"/>
        </w:rPr>
        <w:t xml:space="preserve">Berdasarkan teori dari George R. Terry, perencanaan merupakan penetapan pekerjaan yang harus dilaksanakan oleh </w:t>
      </w:r>
      <w:r w:rsidRPr="00CB76AE">
        <w:rPr>
          <w:rFonts w:ascii="Times New Roman" w:hAnsi="Times New Roman" w:cs="Times New Roman"/>
        </w:rPr>
        <w:t>organisasi atau kelompok tertentu untuk mecapai suatu tujuan, meliputi penentuan tujuan perencanaan, menentukan tindakan untuk mencapai tujuan, mengembangkan dasar pemikiran kondisi mendatang, mengindentifikasikan cara untuk mencapai tujuan, dan mengimplementasikan rencana kegiatan tersebut serta mengevaluasi hasilnya.</w:t>
      </w:r>
      <w:r w:rsidR="00CB76AE" w:rsidRPr="00CB76AE">
        <w:rPr>
          <w:rFonts w:ascii="Times New Roman" w:hAnsi="Times New Roman" w:cs="Times New Roman"/>
          <w:vertAlign w:val="superscript"/>
        </w:rPr>
        <w:t>11</w:t>
      </w:r>
    </w:p>
    <w:p w:rsidR="00EC4311" w:rsidRDefault="00EC4311" w:rsidP="00E42542">
      <w:pPr>
        <w:spacing w:after="0" w:line="276" w:lineRule="auto"/>
        <w:ind w:firstLine="720"/>
        <w:jc w:val="both"/>
        <w:rPr>
          <w:rFonts w:ascii="Times New Roman" w:hAnsi="Times New Roman" w:cs="Times New Roman"/>
        </w:rPr>
      </w:pPr>
      <w:r w:rsidRPr="00CB76AE">
        <w:rPr>
          <w:rFonts w:ascii="Times New Roman" w:hAnsi="Times New Roman" w:cs="Times New Roman"/>
        </w:rPr>
        <w:t>Pihak yang terlibat dalam proses perencanaan kegiatan pengawasan menelan obat di Puskesmas Sempor II adalah pemegang program TB yang merencanakan kegiatan selama satu tahun kemudian diserahkan kepada kepala puskesmas untuk disahkan. Namun didapatkan dari penelitian bahwa pemegang program yang sedang menjalankan tugas merupakan pemegang program baru, sehingga pemegang program tidak mengetahui bagaimana proses perencanaan kegiatan dilakukan dan hanya menjalankan kegiatan yang sudah direncanakan pemegang program sebelumnya.</w:t>
      </w:r>
    </w:p>
    <w:tbl>
      <w:tblPr>
        <w:tblStyle w:val="TableGrid"/>
        <w:tblW w:w="0" w:type="auto"/>
        <w:tblLook w:val="04A0" w:firstRow="1" w:lastRow="0" w:firstColumn="1" w:lastColumn="0" w:noHBand="0" w:noVBand="1"/>
      </w:tblPr>
      <w:tblGrid>
        <w:gridCol w:w="4148"/>
      </w:tblGrid>
      <w:tr w:rsidR="00F964D7" w:rsidTr="00F964D7">
        <w:tc>
          <w:tcPr>
            <w:tcW w:w="4148" w:type="dxa"/>
          </w:tcPr>
          <w:p w:rsidR="00F964D7" w:rsidRDefault="00F964D7" w:rsidP="00F964D7">
            <w:pPr>
              <w:spacing w:line="276" w:lineRule="auto"/>
              <w:jc w:val="center"/>
              <w:rPr>
                <w:rFonts w:ascii="Times New Roman" w:hAnsi="Times New Roman" w:cs="Times New Roman"/>
                <w:b/>
              </w:rPr>
            </w:pPr>
            <w:r>
              <w:rPr>
                <w:rFonts w:ascii="Times New Roman" w:hAnsi="Times New Roman" w:cs="Times New Roman"/>
                <w:b/>
              </w:rPr>
              <w:t>Kotak 10</w:t>
            </w:r>
          </w:p>
          <w:p w:rsidR="00F964D7" w:rsidRPr="00F964D7" w:rsidRDefault="00F964D7" w:rsidP="00F964D7">
            <w:pPr>
              <w:spacing w:line="276" w:lineRule="auto"/>
              <w:jc w:val="both"/>
              <w:rPr>
                <w:rFonts w:ascii="Times New Roman" w:hAnsi="Times New Roman" w:cs="Times New Roman"/>
              </w:rPr>
            </w:pPr>
            <w:r w:rsidRPr="00F964D7">
              <w:rPr>
                <w:rFonts w:ascii="Times New Roman" w:hAnsi="Times New Roman" w:cs="Times New Roman"/>
              </w:rPr>
              <w:t>“...Pihak yang terlibat dalam proses perencanaan kegiatan pengawasan menelan obat, adalah pemegang program TB sendiri yang merencanakan kegiatan selama satu tahun setelahnya diserahkan kepada kepala puskesmas untuk disahkan...” (IU)</w:t>
            </w:r>
          </w:p>
        </w:tc>
      </w:tr>
    </w:tbl>
    <w:p w:rsidR="00EC4311" w:rsidRDefault="00EC4311" w:rsidP="00F964D7">
      <w:pPr>
        <w:spacing w:after="0" w:line="276" w:lineRule="auto"/>
        <w:ind w:firstLine="720"/>
        <w:jc w:val="both"/>
        <w:rPr>
          <w:rFonts w:ascii="Times New Roman" w:hAnsi="Times New Roman" w:cs="Times New Roman"/>
        </w:rPr>
      </w:pPr>
      <w:r w:rsidRPr="00CB76AE">
        <w:rPr>
          <w:rFonts w:ascii="Times New Roman" w:hAnsi="Times New Roman" w:cs="Times New Roman"/>
        </w:rPr>
        <w:t xml:space="preserve">Dalam aspek urgensitas pengawasan menelan obat, didapatkan bahwa pemegang program dan kepala puskesmas menyatakan bahwa kegiatan pengawasan menelan obat ini penting dikarenakan untuk memastikan agar pasien meminum obat, yang harus diawasi oleh keluarga terdekat. Selain itu , pengawasan menelan obat ini penting untuk mengatasi jika pasien jenuh untuk meminum obat, untuk mencegah terjadinya </w:t>
      </w:r>
      <w:r w:rsidRPr="00CB76AE">
        <w:rPr>
          <w:rFonts w:ascii="Times New Roman" w:hAnsi="Times New Roman" w:cs="Times New Roman"/>
          <w:i/>
        </w:rPr>
        <w:t xml:space="preserve">drop out. </w:t>
      </w:r>
      <w:r w:rsidRPr="00CB76AE">
        <w:rPr>
          <w:rFonts w:ascii="Times New Roman" w:hAnsi="Times New Roman" w:cs="Times New Roman"/>
        </w:rPr>
        <w:t xml:space="preserve">Hal ini diperkuat oleh penelitian oleh Retno Ayu Larasati bahwa faktor yang paling mempengaruhi kejadian </w:t>
      </w:r>
      <w:r w:rsidRPr="00CB76AE">
        <w:rPr>
          <w:rFonts w:ascii="Times New Roman" w:hAnsi="Times New Roman" w:cs="Times New Roman"/>
          <w:i/>
        </w:rPr>
        <w:t xml:space="preserve">drop out </w:t>
      </w:r>
      <w:r w:rsidRPr="00CB76AE">
        <w:rPr>
          <w:rFonts w:ascii="Times New Roman" w:hAnsi="Times New Roman" w:cs="Times New Roman"/>
        </w:rPr>
        <w:t>adalah ketaatan berobat yang rendah</w:t>
      </w:r>
      <w:r w:rsidR="00CB76AE" w:rsidRPr="00CB76AE">
        <w:rPr>
          <w:rFonts w:ascii="Times New Roman" w:hAnsi="Times New Roman" w:cs="Times New Roman"/>
          <w:vertAlign w:val="superscript"/>
        </w:rPr>
        <w:t>12</w:t>
      </w:r>
      <w:r w:rsidRPr="00CB76AE">
        <w:rPr>
          <w:rFonts w:ascii="Times New Roman" w:hAnsi="Times New Roman" w:cs="Times New Roman"/>
        </w:rPr>
        <w:t>.</w:t>
      </w:r>
    </w:p>
    <w:tbl>
      <w:tblPr>
        <w:tblStyle w:val="TableGrid"/>
        <w:tblW w:w="0" w:type="auto"/>
        <w:tblLook w:val="04A0" w:firstRow="1" w:lastRow="0" w:firstColumn="1" w:lastColumn="0" w:noHBand="0" w:noVBand="1"/>
      </w:tblPr>
      <w:tblGrid>
        <w:gridCol w:w="4148"/>
      </w:tblGrid>
      <w:tr w:rsidR="00F964D7" w:rsidTr="00F964D7">
        <w:tc>
          <w:tcPr>
            <w:tcW w:w="4148" w:type="dxa"/>
          </w:tcPr>
          <w:p w:rsidR="00F964D7" w:rsidRDefault="00F964D7" w:rsidP="00F964D7">
            <w:pPr>
              <w:spacing w:line="276" w:lineRule="auto"/>
              <w:jc w:val="center"/>
              <w:rPr>
                <w:rFonts w:ascii="Times New Roman" w:hAnsi="Times New Roman" w:cs="Times New Roman"/>
                <w:b/>
              </w:rPr>
            </w:pPr>
            <w:r>
              <w:rPr>
                <w:rFonts w:ascii="Times New Roman" w:hAnsi="Times New Roman" w:cs="Times New Roman"/>
                <w:b/>
              </w:rPr>
              <w:t>Kotak 11</w:t>
            </w:r>
          </w:p>
          <w:p w:rsidR="00F964D7" w:rsidRPr="00F964D7" w:rsidRDefault="00F964D7" w:rsidP="00F964D7">
            <w:pPr>
              <w:spacing w:line="276" w:lineRule="auto"/>
              <w:jc w:val="both"/>
              <w:rPr>
                <w:rFonts w:ascii="Times New Roman" w:hAnsi="Times New Roman" w:cs="Times New Roman"/>
              </w:rPr>
            </w:pPr>
            <w:r>
              <w:rPr>
                <w:rFonts w:ascii="Times New Roman" w:hAnsi="Times New Roman" w:cs="Times New Roman"/>
              </w:rPr>
              <w:t>“...</w:t>
            </w:r>
            <w:r w:rsidRPr="00F964D7">
              <w:rPr>
                <w:rFonts w:ascii="Times New Roman" w:hAnsi="Times New Roman" w:cs="Times New Roman"/>
              </w:rPr>
              <w:t xml:space="preserve">Informan menyatakan bahwa kegiatan pengawasan menelan obat ini penting untuk memastikan agar pasien meminum obat, </w:t>
            </w:r>
            <w:r w:rsidRPr="00F964D7">
              <w:rPr>
                <w:rFonts w:ascii="Times New Roman" w:hAnsi="Times New Roman" w:cs="Times New Roman"/>
              </w:rPr>
              <w:lastRenderedPageBreak/>
              <w:t>harus diawasi oleh keluarga terdekat dan terkadang ada pasien yang jenuh minum obat, akibatnya obatnya tidak diminum malah disimpan dalam hal ini tidak hanya diawasi minumnya saja tetapi sampai obat itu tertelan.</w:t>
            </w:r>
            <w:r>
              <w:rPr>
                <w:rFonts w:ascii="Times New Roman" w:hAnsi="Times New Roman" w:cs="Times New Roman"/>
              </w:rPr>
              <w:t>..” (IU)</w:t>
            </w:r>
          </w:p>
        </w:tc>
      </w:tr>
    </w:tbl>
    <w:p w:rsidR="00EC4311" w:rsidRDefault="00EC4311" w:rsidP="00F964D7">
      <w:pPr>
        <w:spacing w:after="0" w:line="276" w:lineRule="auto"/>
        <w:ind w:firstLine="720"/>
        <w:jc w:val="both"/>
        <w:rPr>
          <w:rFonts w:ascii="Times New Roman" w:hAnsi="Times New Roman" w:cs="Times New Roman"/>
        </w:rPr>
      </w:pPr>
      <w:r w:rsidRPr="00CB76AE">
        <w:rPr>
          <w:rFonts w:ascii="Times New Roman" w:hAnsi="Times New Roman" w:cs="Times New Roman"/>
        </w:rPr>
        <w:lastRenderedPageBreak/>
        <w:t xml:space="preserve">Selanjutnya pada aspek target yang ingin dicapai pada kegiatan pengawasan menelan obat informan utama menyampaikan pasien TB berhasil pengobatan sampai sembuh. Hal ini diperkuat oleh informan utama dua yaitu targetnya adalah pasien berhasil pengobatan 85% dengan berobat secara teratur sehingga pasien bisa sembuh. Sesuai dengan target yang telah ditetapkan dinas kesehatan kabupaten Kebumen yaitu 85%. </w:t>
      </w:r>
    </w:p>
    <w:tbl>
      <w:tblPr>
        <w:tblStyle w:val="TableGrid"/>
        <w:tblW w:w="0" w:type="auto"/>
        <w:tblLook w:val="04A0" w:firstRow="1" w:lastRow="0" w:firstColumn="1" w:lastColumn="0" w:noHBand="0" w:noVBand="1"/>
      </w:tblPr>
      <w:tblGrid>
        <w:gridCol w:w="4148"/>
      </w:tblGrid>
      <w:tr w:rsidR="00E23945" w:rsidTr="00E23945">
        <w:tc>
          <w:tcPr>
            <w:tcW w:w="4148" w:type="dxa"/>
          </w:tcPr>
          <w:p w:rsidR="00E23945" w:rsidRDefault="00E23945" w:rsidP="00E23945">
            <w:pPr>
              <w:spacing w:line="276" w:lineRule="auto"/>
              <w:jc w:val="center"/>
              <w:rPr>
                <w:rFonts w:ascii="Times New Roman" w:hAnsi="Times New Roman" w:cs="Times New Roman"/>
                <w:b/>
              </w:rPr>
            </w:pPr>
            <w:r>
              <w:rPr>
                <w:rFonts w:ascii="Times New Roman" w:hAnsi="Times New Roman" w:cs="Times New Roman"/>
                <w:b/>
              </w:rPr>
              <w:t>Kotak 12</w:t>
            </w:r>
          </w:p>
          <w:p w:rsidR="00E23945" w:rsidRPr="00E23945" w:rsidRDefault="00E23945" w:rsidP="00E23945">
            <w:pPr>
              <w:spacing w:line="276" w:lineRule="auto"/>
              <w:jc w:val="both"/>
              <w:rPr>
                <w:rFonts w:ascii="Times New Roman" w:hAnsi="Times New Roman" w:cs="Times New Roman"/>
              </w:rPr>
            </w:pPr>
            <w:r w:rsidRPr="00E23945">
              <w:rPr>
                <w:rFonts w:ascii="Times New Roman" w:hAnsi="Times New Roman" w:cs="Times New Roman"/>
              </w:rPr>
              <w:t>“...Kegiatan pengawasan menelan obat informan utama menyampaikan pasien TB berhasil pengobatan sampai sembuh...” (IU)</w:t>
            </w:r>
          </w:p>
          <w:p w:rsidR="00E23945" w:rsidRPr="00E23945" w:rsidRDefault="00E23945" w:rsidP="00E23945">
            <w:pPr>
              <w:spacing w:line="276" w:lineRule="auto"/>
              <w:jc w:val="both"/>
              <w:rPr>
                <w:rFonts w:ascii="Times New Roman" w:hAnsi="Times New Roman" w:cs="Times New Roman"/>
              </w:rPr>
            </w:pPr>
            <w:r w:rsidRPr="00E23945">
              <w:rPr>
                <w:rFonts w:ascii="Times New Roman" w:hAnsi="Times New Roman" w:cs="Times New Roman"/>
              </w:rPr>
              <w:t>“...Pasien sembuh, dan mencapai target angka succes rate...” (IT)</w:t>
            </w:r>
          </w:p>
        </w:tc>
      </w:tr>
    </w:tbl>
    <w:p w:rsidR="00EC4311" w:rsidRDefault="00EC4311" w:rsidP="00E23945">
      <w:pPr>
        <w:spacing w:after="0" w:line="276" w:lineRule="auto"/>
        <w:ind w:firstLine="720"/>
        <w:jc w:val="both"/>
        <w:rPr>
          <w:rFonts w:ascii="Times New Roman" w:hAnsi="Times New Roman" w:cs="Times New Roman"/>
        </w:rPr>
      </w:pPr>
      <w:r w:rsidRPr="00CB76AE">
        <w:rPr>
          <w:rFonts w:ascii="Times New Roman" w:hAnsi="Times New Roman" w:cs="Times New Roman"/>
        </w:rPr>
        <w:t xml:space="preserve">Perencanaan di Puskesmas Sempor II berjalan secara komprehensif, sehingga  yang direncanakan adalah satu kesatuan dalam program P2TB meliputi kontak </w:t>
      </w:r>
      <w:r w:rsidRPr="00CB76AE">
        <w:rPr>
          <w:rFonts w:ascii="Times New Roman" w:hAnsi="Times New Roman" w:cs="Times New Roman"/>
          <w:i/>
        </w:rPr>
        <w:t xml:space="preserve">tracing, </w:t>
      </w:r>
      <w:r w:rsidRPr="00CB76AE">
        <w:rPr>
          <w:rFonts w:ascii="Times New Roman" w:hAnsi="Times New Roman" w:cs="Times New Roman"/>
        </w:rPr>
        <w:t>sosialisasi, kunjungan rumah, untuk pengawasan menelan obat sendiri, dilakukan pada saat kunjungan rumah. Selain itu kegiatan pengawasan juga meliputi perjanjian pengambilan obat pasien TB dengan pemegang program TB.</w:t>
      </w:r>
    </w:p>
    <w:tbl>
      <w:tblPr>
        <w:tblStyle w:val="TableGrid"/>
        <w:tblW w:w="0" w:type="auto"/>
        <w:tblLook w:val="04A0" w:firstRow="1" w:lastRow="0" w:firstColumn="1" w:lastColumn="0" w:noHBand="0" w:noVBand="1"/>
      </w:tblPr>
      <w:tblGrid>
        <w:gridCol w:w="4148"/>
      </w:tblGrid>
      <w:tr w:rsidR="00E23945" w:rsidTr="00E23945">
        <w:tc>
          <w:tcPr>
            <w:tcW w:w="4148" w:type="dxa"/>
          </w:tcPr>
          <w:p w:rsidR="00E23945" w:rsidRDefault="00E23945" w:rsidP="00E23945">
            <w:pPr>
              <w:spacing w:line="276" w:lineRule="auto"/>
              <w:jc w:val="center"/>
              <w:rPr>
                <w:rFonts w:ascii="Times New Roman" w:hAnsi="Times New Roman" w:cs="Times New Roman"/>
                <w:b/>
              </w:rPr>
            </w:pPr>
            <w:r>
              <w:rPr>
                <w:rFonts w:ascii="Times New Roman" w:hAnsi="Times New Roman" w:cs="Times New Roman"/>
                <w:b/>
              </w:rPr>
              <w:t>Kotak 13</w:t>
            </w:r>
          </w:p>
          <w:p w:rsidR="00E23945" w:rsidRPr="00E23945" w:rsidRDefault="00E23945" w:rsidP="00E23945">
            <w:pPr>
              <w:spacing w:line="276" w:lineRule="auto"/>
              <w:jc w:val="both"/>
              <w:rPr>
                <w:rFonts w:ascii="Times New Roman" w:hAnsi="Times New Roman" w:cs="Times New Roman"/>
              </w:rPr>
            </w:pPr>
            <w:r w:rsidRPr="00E23945">
              <w:rPr>
                <w:rFonts w:ascii="Times New Roman" w:hAnsi="Times New Roman" w:cs="Times New Roman"/>
              </w:rPr>
              <w:t xml:space="preserve">“...Kegiatan yang direncanakan dalam proses perencanaan menurut kedua informan utama satu adalah kontak </w:t>
            </w:r>
            <w:r w:rsidRPr="00E23945">
              <w:rPr>
                <w:rFonts w:ascii="Times New Roman" w:hAnsi="Times New Roman" w:cs="Times New Roman"/>
                <w:i/>
              </w:rPr>
              <w:t xml:space="preserve">tracing, </w:t>
            </w:r>
            <w:r w:rsidRPr="00E23945">
              <w:rPr>
                <w:rFonts w:ascii="Times New Roman" w:hAnsi="Times New Roman" w:cs="Times New Roman"/>
              </w:rPr>
              <w:t>sosialisasi, kunjungan rumah. Untuk pengawasan sendiri, dilakukan pada saat kunjungan rumah...” (IU)</w:t>
            </w:r>
          </w:p>
        </w:tc>
      </w:tr>
    </w:tbl>
    <w:p w:rsidR="00F964D7" w:rsidRDefault="00EC4311" w:rsidP="00E23945">
      <w:pPr>
        <w:spacing w:after="0" w:line="276" w:lineRule="auto"/>
        <w:ind w:firstLine="720"/>
        <w:jc w:val="both"/>
        <w:rPr>
          <w:rFonts w:ascii="Times New Roman" w:hAnsi="Times New Roman" w:cs="Times New Roman"/>
        </w:rPr>
      </w:pPr>
      <w:r w:rsidRPr="00CB76AE">
        <w:rPr>
          <w:rFonts w:ascii="Times New Roman" w:hAnsi="Times New Roman" w:cs="Times New Roman"/>
        </w:rPr>
        <w:t xml:space="preserve">Mengenai aspek jadwal kegiatan pengawasan menelan obat yang direncanakan di Puskesmas Sempor II, setiap hari dilakukan pengawasan oleh PMO masing-masing dan kader memonitor pasien setiap hari melalui PMO. Berbeda dengan pasien TB MDR yang harus melakukan pengobatan setiap hari di puskesmas dengan diawasi langsung oleh </w:t>
      </w:r>
      <w:r w:rsidRPr="00CB76AE">
        <w:rPr>
          <w:rFonts w:ascii="Times New Roman" w:hAnsi="Times New Roman" w:cs="Times New Roman"/>
        </w:rPr>
        <w:t>petugas kesehatan yang terdapat di puskesmas. Selain itu, terdapat jadwal pengawasan oleh petugas kesehatan puskesmas berupa kunjungan rumah direncan</w:t>
      </w:r>
      <w:r w:rsidR="00F964D7">
        <w:rPr>
          <w:rFonts w:ascii="Times New Roman" w:hAnsi="Times New Roman" w:cs="Times New Roman"/>
        </w:rPr>
        <w:t>akan satu bulan sekali.</w:t>
      </w:r>
    </w:p>
    <w:tbl>
      <w:tblPr>
        <w:tblStyle w:val="TableGrid"/>
        <w:tblW w:w="0" w:type="auto"/>
        <w:tblLook w:val="04A0" w:firstRow="1" w:lastRow="0" w:firstColumn="1" w:lastColumn="0" w:noHBand="0" w:noVBand="1"/>
      </w:tblPr>
      <w:tblGrid>
        <w:gridCol w:w="4148"/>
      </w:tblGrid>
      <w:tr w:rsidR="00E23945" w:rsidTr="00E23945">
        <w:tc>
          <w:tcPr>
            <w:tcW w:w="4148" w:type="dxa"/>
          </w:tcPr>
          <w:p w:rsidR="00E23945" w:rsidRDefault="00E23945" w:rsidP="00E23945">
            <w:pPr>
              <w:spacing w:line="276" w:lineRule="auto"/>
              <w:jc w:val="center"/>
              <w:rPr>
                <w:rFonts w:ascii="Times New Roman" w:hAnsi="Times New Roman" w:cs="Times New Roman"/>
                <w:b/>
              </w:rPr>
            </w:pPr>
            <w:r>
              <w:rPr>
                <w:rFonts w:ascii="Times New Roman" w:hAnsi="Times New Roman" w:cs="Times New Roman"/>
                <w:b/>
              </w:rPr>
              <w:t>Kotak 14</w:t>
            </w:r>
          </w:p>
          <w:p w:rsidR="00E23945" w:rsidRPr="00E23945" w:rsidRDefault="00E23945" w:rsidP="00E23945">
            <w:pPr>
              <w:spacing w:line="276" w:lineRule="auto"/>
              <w:jc w:val="both"/>
              <w:rPr>
                <w:rFonts w:ascii="Times New Roman" w:hAnsi="Times New Roman" w:cs="Times New Roman"/>
                <w:b/>
              </w:rPr>
            </w:pPr>
            <w:r w:rsidRPr="00E23945">
              <w:rPr>
                <w:rFonts w:ascii="Times New Roman" w:hAnsi="Times New Roman" w:cs="Times New Roman"/>
              </w:rPr>
              <w:t>“...Setiap hari diawasi oleh PMO masing-masing setiap hari dan dimonitor oleh kader setiap hari. Jadwal pengobatan pasien TB MDR setiap hari. Pengawasan petugas kesehatan berupa kunjungan rumah direncanakan satu bulan sekali...” (IU)</w:t>
            </w:r>
          </w:p>
        </w:tc>
      </w:tr>
    </w:tbl>
    <w:p w:rsidR="00E23945" w:rsidRPr="00CB76AE" w:rsidRDefault="00E23945" w:rsidP="00E23945">
      <w:pPr>
        <w:spacing w:after="0" w:line="276" w:lineRule="auto"/>
        <w:jc w:val="both"/>
        <w:rPr>
          <w:rFonts w:ascii="Times New Roman" w:hAnsi="Times New Roman" w:cs="Times New Roman"/>
        </w:rPr>
      </w:pPr>
    </w:p>
    <w:p w:rsidR="00EC4311" w:rsidRDefault="00EC4311" w:rsidP="00E42542">
      <w:pPr>
        <w:spacing w:after="0" w:line="276" w:lineRule="auto"/>
        <w:ind w:firstLine="720"/>
        <w:jc w:val="both"/>
        <w:rPr>
          <w:rFonts w:ascii="Times New Roman" w:hAnsi="Times New Roman" w:cs="Times New Roman"/>
        </w:rPr>
      </w:pPr>
      <w:r w:rsidRPr="00CB76AE">
        <w:rPr>
          <w:rFonts w:ascii="Times New Roman" w:hAnsi="Times New Roman" w:cs="Times New Roman"/>
        </w:rPr>
        <w:t>Perencanaan anggaran menurut kedua informan utama berasal dari BOK yang direncanakan di tahun sebelumnya dalam satu program P2TB. Sehingga untuk dana pengawasan menelan obat sendiri hanya terdapat dana untuk kujungan rumah dan transport kader.</w:t>
      </w:r>
    </w:p>
    <w:tbl>
      <w:tblPr>
        <w:tblStyle w:val="TableGrid"/>
        <w:tblW w:w="0" w:type="auto"/>
        <w:tblLook w:val="04A0" w:firstRow="1" w:lastRow="0" w:firstColumn="1" w:lastColumn="0" w:noHBand="0" w:noVBand="1"/>
      </w:tblPr>
      <w:tblGrid>
        <w:gridCol w:w="4148"/>
      </w:tblGrid>
      <w:tr w:rsidR="00E23945" w:rsidTr="00E23945">
        <w:tc>
          <w:tcPr>
            <w:tcW w:w="4148" w:type="dxa"/>
          </w:tcPr>
          <w:p w:rsidR="00E23945" w:rsidRDefault="00E23945" w:rsidP="00E23945">
            <w:pPr>
              <w:spacing w:line="276" w:lineRule="auto"/>
              <w:jc w:val="center"/>
              <w:rPr>
                <w:rFonts w:ascii="Times New Roman" w:hAnsi="Times New Roman" w:cs="Times New Roman"/>
                <w:b/>
              </w:rPr>
            </w:pPr>
            <w:r>
              <w:rPr>
                <w:rFonts w:ascii="Times New Roman" w:hAnsi="Times New Roman" w:cs="Times New Roman"/>
                <w:b/>
              </w:rPr>
              <w:t>Kotak 15</w:t>
            </w:r>
          </w:p>
          <w:p w:rsidR="00E23945" w:rsidRPr="00E23945" w:rsidRDefault="00E23945" w:rsidP="00E23945">
            <w:pPr>
              <w:jc w:val="both"/>
              <w:rPr>
                <w:rFonts w:ascii="Times New Roman" w:hAnsi="Times New Roman" w:cs="Times New Roman"/>
              </w:rPr>
            </w:pPr>
            <w:r w:rsidRPr="00E23945">
              <w:rPr>
                <w:rFonts w:ascii="Times New Roman" w:hAnsi="Times New Roman" w:cs="Times New Roman"/>
              </w:rPr>
              <w:t>“...Perencanaan anggaran menurut kedua informan utama berasal dari BOK yang direncanakan di tahun sebelumnya...” (IU)</w:t>
            </w:r>
          </w:p>
        </w:tc>
      </w:tr>
    </w:tbl>
    <w:p w:rsidR="00E23945" w:rsidRPr="00CB76AE" w:rsidRDefault="00E23945" w:rsidP="00E23945">
      <w:pPr>
        <w:spacing w:after="0" w:line="276" w:lineRule="auto"/>
        <w:ind w:firstLine="360"/>
        <w:jc w:val="both"/>
        <w:rPr>
          <w:rFonts w:ascii="Times New Roman" w:hAnsi="Times New Roman" w:cs="Times New Roman"/>
        </w:rPr>
      </w:pPr>
      <w:r w:rsidRPr="00CB76AE">
        <w:rPr>
          <w:rFonts w:ascii="Times New Roman" w:hAnsi="Times New Roman" w:cs="Times New Roman"/>
        </w:rPr>
        <w:t>Aspek persiapan PMO dan kader TB, menurut kedua informan utama, proses pemilihan dan pengedukasian PMO dilakukan pada saat awal pasien didiagnosa terkena penyakit TB dengan menunjuk keluarga terdekat. Informan utama juga menyampaikan untuk kader TB sendiri telah dilatih oleh Rumah Sakit TB Aisyiyah. Hal ini diperkuat oleh informasi yang disampaikan informan triangulasi dari kader TB yang menyatakan bahwa kader TB mendapatkan pelatihan dari Rumah Sakit TB Aisyiyah. Namun peneliti mendapatkan informasi dari PMO yang mana adalah keluarga dekat pasien bahwa PMO hanya mendapatkan edukasi dari puskesmas pada awal pengboatan saja dan belum adanya pelatihan untuk PMO yang diberikan oleh puskesmas.</w:t>
      </w:r>
    </w:p>
    <w:tbl>
      <w:tblPr>
        <w:tblStyle w:val="TableGrid"/>
        <w:tblW w:w="0" w:type="auto"/>
        <w:tblLook w:val="04A0" w:firstRow="1" w:lastRow="0" w:firstColumn="1" w:lastColumn="0" w:noHBand="0" w:noVBand="1"/>
      </w:tblPr>
      <w:tblGrid>
        <w:gridCol w:w="4148"/>
      </w:tblGrid>
      <w:tr w:rsidR="00E23945" w:rsidTr="00E23945">
        <w:tc>
          <w:tcPr>
            <w:tcW w:w="4148" w:type="dxa"/>
          </w:tcPr>
          <w:p w:rsidR="00E23945" w:rsidRDefault="00E23945" w:rsidP="00E23945">
            <w:pPr>
              <w:spacing w:line="276" w:lineRule="auto"/>
              <w:jc w:val="center"/>
              <w:rPr>
                <w:rFonts w:ascii="Times New Roman" w:hAnsi="Times New Roman" w:cs="Times New Roman"/>
                <w:b/>
              </w:rPr>
            </w:pPr>
            <w:r>
              <w:rPr>
                <w:rFonts w:ascii="Times New Roman" w:hAnsi="Times New Roman" w:cs="Times New Roman"/>
                <w:b/>
              </w:rPr>
              <w:t>Kotak 16</w:t>
            </w:r>
          </w:p>
          <w:p w:rsidR="00E23945" w:rsidRPr="00E23945" w:rsidRDefault="00E23945" w:rsidP="00E23945">
            <w:pPr>
              <w:spacing w:line="276" w:lineRule="auto"/>
              <w:jc w:val="both"/>
              <w:rPr>
                <w:rFonts w:ascii="Times New Roman" w:hAnsi="Times New Roman" w:cs="Times New Roman"/>
              </w:rPr>
            </w:pPr>
            <w:r w:rsidRPr="00E23945">
              <w:rPr>
                <w:rFonts w:ascii="Times New Roman" w:hAnsi="Times New Roman" w:cs="Times New Roman"/>
              </w:rPr>
              <w:t xml:space="preserve">“...Proses pemilihan dan pengedukasian PMO dilakukan pada saat awal pasien didiagnosa terkena penyakit TB dengan menunjuk keluarga terdekat. Informan utama juga menyampaikan untuk kader TB sendiri </w:t>
            </w:r>
            <w:r w:rsidRPr="00E23945">
              <w:rPr>
                <w:rFonts w:ascii="Times New Roman" w:hAnsi="Times New Roman" w:cs="Times New Roman"/>
              </w:rPr>
              <w:lastRenderedPageBreak/>
              <w:t>telah dilatih oleh Rumah Sakit TB Aisyiyah...” (IU)</w:t>
            </w:r>
          </w:p>
        </w:tc>
      </w:tr>
    </w:tbl>
    <w:p w:rsidR="00E23945" w:rsidRPr="00CB76AE" w:rsidRDefault="00EC4311" w:rsidP="00E23945">
      <w:pPr>
        <w:spacing w:after="0" w:line="276" w:lineRule="auto"/>
        <w:ind w:firstLine="720"/>
        <w:jc w:val="both"/>
        <w:rPr>
          <w:rFonts w:ascii="Times New Roman" w:hAnsi="Times New Roman" w:cs="Times New Roman"/>
        </w:rPr>
      </w:pPr>
      <w:r w:rsidRPr="00CB76AE">
        <w:rPr>
          <w:rFonts w:ascii="Times New Roman" w:hAnsi="Times New Roman" w:cs="Times New Roman"/>
        </w:rPr>
        <w:lastRenderedPageBreak/>
        <w:t>Hambatan yang terdapat pada proses perencanaan, karena merupakan pemegang program baru sehingga kurang mengetahui bagaimana proses perencanaan berlangsung dan belum ada juknis yang mengatur mengenai pengawasan menelan obat. Hal ini juga ditambahkan oleh informan utama dua bahwa belum adanya SOP khusus yang mengatur pengawasan menelan obat sehingga kegiatan direncanakan sesuai dengan kondisi yang ada di lapangan. Hal ini diperkuat dengan pernyataan wasor TB dinas kesehatan kabupaten kebumen bahwa untuk SOP khusus mengenai pengawasan memang belum ada, tetapi juknis diserahkan kepada puskesmas masing-masing. Sehingga dapat disimpulkan bahwa terdapat kendala dalam proses perencanaan dikarenakan belum adanya petunjuk teknis yang mengatur kegiatan pengawasan menelan obat di puskesmas Sempor II, selain itu adalah proses pendelegasian wewenang pemegang program TB yang lama ke pemegang program TB yang baru kurang berjalan secara baik, sehingga pemegang program TB yang baru belum sepenuhnya mengerti mengenai kegiatan dalam program P2TB, khususnya pengawasan menelan obat.</w:t>
      </w:r>
    </w:p>
    <w:tbl>
      <w:tblPr>
        <w:tblStyle w:val="TableGrid"/>
        <w:tblW w:w="0" w:type="auto"/>
        <w:tblLook w:val="04A0" w:firstRow="1" w:lastRow="0" w:firstColumn="1" w:lastColumn="0" w:noHBand="0" w:noVBand="1"/>
      </w:tblPr>
      <w:tblGrid>
        <w:gridCol w:w="4148"/>
      </w:tblGrid>
      <w:tr w:rsidR="00E23945" w:rsidTr="00E23945">
        <w:tc>
          <w:tcPr>
            <w:tcW w:w="4148" w:type="dxa"/>
          </w:tcPr>
          <w:p w:rsidR="00E23945" w:rsidRDefault="00E23945" w:rsidP="00E23945">
            <w:pPr>
              <w:spacing w:line="276" w:lineRule="auto"/>
              <w:jc w:val="center"/>
              <w:rPr>
                <w:rFonts w:ascii="Times New Roman" w:hAnsi="Times New Roman" w:cs="Times New Roman"/>
                <w:b/>
              </w:rPr>
            </w:pPr>
            <w:r>
              <w:rPr>
                <w:rFonts w:ascii="Times New Roman" w:hAnsi="Times New Roman" w:cs="Times New Roman"/>
                <w:b/>
              </w:rPr>
              <w:t>Kotak 17</w:t>
            </w:r>
          </w:p>
          <w:p w:rsidR="00E23945" w:rsidRPr="00E23945" w:rsidRDefault="00E23945" w:rsidP="00E23945">
            <w:pPr>
              <w:spacing w:line="276" w:lineRule="auto"/>
              <w:jc w:val="both"/>
              <w:rPr>
                <w:rFonts w:ascii="Times New Roman" w:hAnsi="Times New Roman" w:cs="Times New Roman"/>
              </w:rPr>
            </w:pPr>
            <w:r w:rsidRPr="00E23945">
              <w:rPr>
                <w:rFonts w:ascii="Times New Roman" w:hAnsi="Times New Roman" w:cs="Times New Roman"/>
              </w:rPr>
              <w:t>“...Hambatan terjadi karena merupakan pemegang program baru sehingga kurang mengetahui bagaimana proses perencanaan berlangsung dan belum ada juknis yang mengatur mengenai pengawasan menelan obat...” (IU)</w:t>
            </w:r>
          </w:p>
        </w:tc>
      </w:tr>
    </w:tbl>
    <w:p w:rsidR="00E42542" w:rsidRPr="00CB76AE" w:rsidRDefault="00E42542" w:rsidP="00E42542">
      <w:pPr>
        <w:spacing w:after="0" w:line="276" w:lineRule="auto"/>
        <w:jc w:val="both"/>
        <w:rPr>
          <w:rFonts w:ascii="Times New Roman" w:hAnsi="Times New Roman" w:cs="Times New Roman"/>
          <w:b/>
        </w:rPr>
      </w:pPr>
    </w:p>
    <w:p w:rsidR="00EC4311" w:rsidRPr="00CB76AE" w:rsidRDefault="00EC4311" w:rsidP="00E42542">
      <w:pPr>
        <w:spacing w:after="0" w:line="276" w:lineRule="auto"/>
        <w:jc w:val="both"/>
        <w:rPr>
          <w:rFonts w:ascii="Times New Roman" w:hAnsi="Times New Roman" w:cs="Times New Roman"/>
          <w:b/>
        </w:rPr>
      </w:pPr>
      <w:r w:rsidRPr="00CB76AE">
        <w:rPr>
          <w:rFonts w:ascii="Times New Roman" w:hAnsi="Times New Roman" w:cs="Times New Roman"/>
          <w:b/>
        </w:rPr>
        <w:t>Penggerakan dalam Kegiatan Pengawasan Menelan Obat Pasien TB di Puskesmas Sempor II</w:t>
      </w:r>
    </w:p>
    <w:p w:rsidR="005E2087" w:rsidRPr="00792353" w:rsidRDefault="00EC4311" w:rsidP="00792353">
      <w:pPr>
        <w:spacing w:after="0" w:line="276" w:lineRule="auto"/>
        <w:ind w:firstLine="720"/>
        <w:jc w:val="both"/>
        <w:rPr>
          <w:rFonts w:ascii="Times New Roman" w:hAnsi="Times New Roman" w:cs="Times New Roman"/>
          <w:vertAlign w:val="superscript"/>
        </w:rPr>
      </w:pPr>
      <w:r w:rsidRPr="00CB76AE">
        <w:rPr>
          <w:rFonts w:ascii="Times New Roman" w:hAnsi="Times New Roman" w:cs="Times New Roman"/>
        </w:rPr>
        <w:t xml:space="preserve">George R. Terry (1986) mengemukakan bahwa penggerakan merupakan usaha menggerakkan anggota-anggota kelompok sedemikian rupa hingga mereka berkeinginan dan berusaha untuk mencapai sasaran perusahaan dan sasaran anggota-anggota perusahaan tersebut oleh </w:t>
      </w:r>
      <w:r w:rsidRPr="00CB76AE">
        <w:rPr>
          <w:rFonts w:ascii="Times New Roman" w:hAnsi="Times New Roman" w:cs="Times New Roman"/>
        </w:rPr>
        <w:t>karena para anggota itu juga ingin mencapai sasaran tersebut.</w:t>
      </w:r>
      <w:r w:rsidR="00CB76AE" w:rsidRPr="00CB76AE">
        <w:rPr>
          <w:rFonts w:ascii="Times New Roman" w:hAnsi="Times New Roman" w:cs="Times New Roman"/>
          <w:vertAlign w:val="superscript"/>
        </w:rPr>
        <w:t>11</w:t>
      </w:r>
    </w:p>
    <w:p w:rsidR="00CC57A9" w:rsidRDefault="00EC4311" w:rsidP="00E42542">
      <w:pPr>
        <w:spacing w:after="0" w:line="276" w:lineRule="auto"/>
        <w:ind w:firstLine="720"/>
        <w:jc w:val="both"/>
        <w:rPr>
          <w:rFonts w:ascii="Times New Roman" w:hAnsi="Times New Roman" w:cs="Times New Roman"/>
        </w:rPr>
      </w:pPr>
      <w:r w:rsidRPr="00CB76AE">
        <w:rPr>
          <w:rFonts w:ascii="Times New Roman" w:hAnsi="Times New Roman" w:cs="Times New Roman"/>
        </w:rPr>
        <w:t xml:space="preserve">Pada aspek pembagian </w:t>
      </w:r>
      <w:r w:rsidRPr="00CB76AE">
        <w:rPr>
          <w:rFonts w:ascii="Times New Roman" w:hAnsi="Times New Roman" w:cs="Times New Roman"/>
          <w:i/>
        </w:rPr>
        <w:t xml:space="preserve">jobdesk </w:t>
      </w:r>
      <w:r w:rsidRPr="00CB76AE">
        <w:rPr>
          <w:rFonts w:ascii="Times New Roman" w:hAnsi="Times New Roman" w:cs="Times New Roman"/>
        </w:rPr>
        <w:t xml:space="preserve">pada kegiatan pengawasan menelan obat, menurut hasil penelitian, pemegang program merupakan penanggung jawab dalam pengawasan menelan minum obat, dan kader bertugas untuk membantu pemegang program di lapangan. PMO sebagai pengawas pasien secara langsung. Terdapat koordinasi antara pemegang program dan kader sehingga saling berkaitan. Tugas pemegang program TB sendiri yaitu pada saat pasien terdiagnosis TB pemegang program memberikan pengarahan dan pencatatan pada kartu TB01, selain itu pemegang program juga bertanggung jawab atas keberlangsungan pengobatan pasien. Kader juga ikut menginfokan kepada pemegang program tentang kondisi pasien di lapangan.Berdasarkan informasi yang diperoleh dari kedua informan utama bahwa pertanggungjawaban semua dilimpahkan kepada pemegang program TB, sehingga kader TB dan PMO juga bertanggungjawab kepada pemegang program TB. </w:t>
      </w:r>
    </w:p>
    <w:tbl>
      <w:tblPr>
        <w:tblStyle w:val="TableGrid"/>
        <w:tblW w:w="0" w:type="auto"/>
        <w:tblLook w:val="04A0" w:firstRow="1" w:lastRow="0" w:firstColumn="1" w:lastColumn="0" w:noHBand="0" w:noVBand="1"/>
      </w:tblPr>
      <w:tblGrid>
        <w:gridCol w:w="4148"/>
      </w:tblGrid>
      <w:tr w:rsidR="00792353" w:rsidTr="00792353">
        <w:tc>
          <w:tcPr>
            <w:tcW w:w="4148" w:type="dxa"/>
          </w:tcPr>
          <w:p w:rsidR="00792353" w:rsidRDefault="00792353" w:rsidP="00792353">
            <w:pPr>
              <w:spacing w:line="276" w:lineRule="auto"/>
              <w:jc w:val="center"/>
              <w:rPr>
                <w:rFonts w:ascii="Times New Roman" w:hAnsi="Times New Roman" w:cs="Times New Roman"/>
                <w:b/>
              </w:rPr>
            </w:pPr>
            <w:r>
              <w:rPr>
                <w:rFonts w:ascii="Times New Roman" w:hAnsi="Times New Roman" w:cs="Times New Roman"/>
                <w:b/>
              </w:rPr>
              <w:t>Kotak 18</w:t>
            </w:r>
          </w:p>
          <w:p w:rsidR="00792353" w:rsidRDefault="00792353" w:rsidP="00792353">
            <w:pPr>
              <w:spacing w:line="276" w:lineRule="auto"/>
              <w:jc w:val="both"/>
              <w:rPr>
                <w:rFonts w:ascii="Times New Roman" w:hAnsi="Times New Roman" w:cs="Times New Roman"/>
              </w:rPr>
            </w:pPr>
            <w:r w:rsidRPr="005E2087">
              <w:rPr>
                <w:rFonts w:ascii="Times New Roman" w:hAnsi="Times New Roman" w:cs="Times New Roman"/>
              </w:rPr>
              <w:t>“...Pertanggungjawaban semua dilimpahkan kepada pemegang program TB, sehingga kader TB dan PMO juga bertanggungjawab kepada pemegang program TB...” (IU)</w:t>
            </w:r>
          </w:p>
        </w:tc>
      </w:tr>
    </w:tbl>
    <w:p w:rsidR="00EC4311" w:rsidRPr="00CB76AE" w:rsidRDefault="00EC4311" w:rsidP="00792353">
      <w:pPr>
        <w:spacing w:after="0" w:line="276" w:lineRule="auto"/>
        <w:ind w:firstLine="720"/>
        <w:jc w:val="both"/>
        <w:rPr>
          <w:rFonts w:ascii="Times New Roman" w:hAnsi="Times New Roman" w:cs="Times New Roman"/>
        </w:rPr>
      </w:pPr>
      <w:r w:rsidRPr="00CB76AE">
        <w:rPr>
          <w:rFonts w:ascii="Times New Roman" w:hAnsi="Times New Roman" w:cs="Times New Roman"/>
        </w:rPr>
        <w:t>Kendala yang terdapat dalam proses penggerakan, didapatkan dari hasil penelitian wawancara dari informan utama bahwa tidak ada kendala dalam proses penggerakan. Namun kader TB menyampaikan menyampaikan bahwa kurangnya SDM terutama kader TB yang hanya satu orang untuk mengawasi semua pasien TB yang ada di wilayah puskesmas Sempor II. Selain itu menurut kepala puskesmas, pihak keluarga yang telah ditunjuk sebagai PMO seringkali lupa mengenai tugas dan fungsinya sebagai PMO. Hal ini dikarenakan PMO belum mengetahui tugas dan fungsinya dengan baik.</w:t>
      </w:r>
    </w:p>
    <w:tbl>
      <w:tblPr>
        <w:tblStyle w:val="TableGrid"/>
        <w:tblW w:w="0" w:type="auto"/>
        <w:tblLook w:val="04A0" w:firstRow="1" w:lastRow="0" w:firstColumn="1" w:lastColumn="0" w:noHBand="0" w:noVBand="1"/>
      </w:tblPr>
      <w:tblGrid>
        <w:gridCol w:w="4148"/>
      </w:tblGrid>
      <w:tr w:rsidR="00387727" w:rsidTr="00387727">
        <w:tc>
          <w:tcPr>
            <w:tcW w:w="4148" w:type="dxa"/>
          </w:tcPr>
          <w:p w:rsidR="00387727" w:rsidRDefault="00387727" w:rsidP="00387727">
            <w:pPr>
              <w:spacing w:line="276" w:lineRule="auto"/>
              <w:jc w:val="center"/>
              <w:rPr>
                <w:rFonts w:ascii="Times New Roman" w:hAnsi="Times New Roman" w:cs="Times New Roman"/>
                <w:b/>
              </w:rPr>
            </w:pPr>
            <w:r>
              <w:rPr>
                <w:rFonts w:ascii="Times New Roman" w:hAnsi="Times New Roman" w:cs="Times New Roman"/>
                <w:b/>
              </w:rPr>
              <w:t>Kotak 19</w:t>
            </w:r>
          </w:p>
          <w:p w:rsidR="00387727" w:rsidRPr="00387727" w:rsidRDefault="00387727" w:rsidP="00387727">
            <w:pPr>
              <w:spacing w:line="276" w:lineRule="auto"/>
              <w:jc w:val="both"/>
              <w:rPr>
                <w:rFonts w:ascii="Times New Roman" w:hAnsi="Times New Roman" w:cs="Times New Roman"/>
              </w:rPr>
            </w:pPr>
            <w:r w:rsidRPr="00387727">
              <w:rPr>
                <w:rFonts w:ascii="Times New Roman" w:hAnsi="Times New Roman" w:cs="Times New Roman"/>
              </w:rPr>
              <w:t xml:space="preserve">“...tidak ada kendala dalam proses penggerakan tenaga kesehatan, namun PMO </w:t>
            </w:r>
            <w:r w:rsidRPr="00387727">
              <w:rPr>
                <w:rFonts w:ascii="Times New Roman" w:hAnsi="Times New Roman" w:cs="Times New Roman"/>
              </w:rPr>
              <w:lastRenderedPageBreak/>
              <w:t>seringkali lupa dengan tugas dan fungsinya...” (IU)</w:t>
            </w:r>
          </w:p>
        </w:tc>
      </w:tr>
    </w:tbl>
    <w:p w:rsidR="00E42542" w:rsidRPr="00CB76AE" w:rsidRDefault="00E42542" w:rsidP="00E42542">
      <w:pPr>
        <w:spacing w:after="0" w:line="276" w:lineRule="auto"/>
        <w:jc w:val="both"/>
        <w:rPr>
          <w:rFonts w:ascii="Times New Roman" w:hAnsi="Times New Roman" w:cs="Times New Roman"/>
          <w:b/>
        </w:rPr>
      </w:pPr>
    </w:p>
    <w:p w:rsidR="00EC4311" w:rsidRPr="00CB76AE" w:rsidRDefault="00EC4311" w:rsidP="00E42542">
      <w:pPr>
        <w:spacing w:after="0" w:line="276" w:lineRule="auto"/>
        <w:jc w:val="both"/>
        <w:rPr>
          <w:rFonts w:ascii="Times New Roman" w:hAnsi="Times New Roman" w:cs="Times New Roman"/>
          <w:b/>
        </w:rPr>
      </w:pPr>
      <w:r w:rsidRPr="00CB76AE">
        <w:rPr>
          <w:rFonts w:ascii="Times New Roman" w:hAnsi="Times New Roman" w:cs="Times New Roman"/>
          <w:b/>
        </w:rPr>
        <w:t>Pelaksanaan dalam Kegiatan Pengawasan Menelan Obat Pasien TB di Puskesmas Sempor II</w:t>
      </w:r>
    </w:p>
    <w:p w:rsidR="00EC4311" w:rsidRPr="00CB76AE" w:rsidRDefault="00EC4311" w:rsidP="00E42542">
      <w:pPr>
        <w:spacing w:after="0" w:line="276" w:lineRule="auto"/>
        <w:ind w:firstLine="720"/>
        <w:jc w:val="both"/>
        <w:rPr>
          <w:rFonts w:ascii="Times New Roman" w:hAnsi="Times New Roman" w:cs="Times New Roman"/>
          <w:b/>
          <w:vertAlign w:val="superscript"/>
        </w:rPr>
      </w:pPr>
      <w:bookmarkStart w:id="2" w:name="_Toc13059760"/>
      <w:bookmarkStart w:id="3" w:name="_Toc13081914"/>
      <w:bookmarkStart w:id="4" w:name="_Toc13082525"/>
      <w:bookmarkStart w:id="5" w:name="_Toc14077418"/>
      <w:bookmarkStart w:id="6" w:name="_Toc14956270"/>
      <w:r w:rsidRPr="00CB76AE">
        <w:rPr>
          <w:rFonts w:ascii="Times New Roman" w:hAnsi="Times New Roman" w:cs="Times New Roman"/>
        </w:rPr>
        <w:t xml:space="preserve">Menurut George R. Terry dalam bukunya </w:t>
      </w:r>
      <w:r w:rsidRPr="00CB76AE">
        <w:rPr>
          <w:rFonts w:ascii="Times New Roman" w:hAnsi="Times New Roman" w:cs="Times New Roman"/>
          <w:i/>
        </w:rPr>
        <w:t>Priciples of Management</w:t>
      </w:r>
      <w:r w:rsidRPr="00CB76AE">
        <w:rPr>
          <w:rFonts w:ascii="Times New Roman" w:hAnsi="Times New Roman" w:cs="Times New Roman"/>
        </w:rPr>
        <w:t xml:space="preserve"> dalam Sukarna tahun 2011, menyebutkan bahwa pelaksanaan ini merupakan kegiatan membangkitkan dan mendorong semua anggota kelompok agar supaya berkehendak dan berusaha dengan keras untuk mencapai tujuan dengan ikhlas serta serasi dengan perencanaan dan usaha-usaha pengorganisasian dari pihak pimpinan.</w:t>
      </w:r>
      <w:bookmarkEnd w:id="2"/>
      <w:bookmarkEnd w:id="3"/>
      <w:bookmarkEnd w:id="4"/>
      <w:bookmarkEnd w:id="5"/>
      <w:bookmarkEnd w:id="6"/>
      <w:r w:rsidR="00CB76AE" w:rsidRPr="00CB76AE">
        <w:rPr>
          <w:rFonts w:ascii="Times New Roman" w:hAnsi="Times New Roman" w:cs="Times New Roman"/>
          <w:vertAlign w:val="superscript"/>
        </w:rPr>
        <w:t>11</w:t>
      </w:r>
    </w:p>
    <w:p w:rsidR="002B095D" w:rsidRPr="00CB76AE" w:rsidRDefault="00EC4311" w:rsidP="002B095D">
      <w:pPr>
        <w:spacing w:after="0" w:line="276" w:lineRule="auto"/>
        <w:ind w:firstLine="720"/>
        <w:jc w:val="both"/>
        <w:rPr>
          <w:rFonts w:ascii="Times New Roman" w:hAnsi="Times New Roman" w:cs="Times New Roman"/>
        </w:rPr>
      </w:pPr>
      <w:r w:rsidRPr="00CB76AE">
        <w:rPr>
          <w:rFonts w:ascii="Times New Roman" w:hAnsi="Times New Roman" w:cs="Times New Roman"/>
        </w:rPr>
        <w:t xml:space="preserve">Dalam pelaksanaan pengawasan menelan obat, setiap pasien kecuali pasien TB MDR diawasi setiap harinya oleh keluarga terdekat yang telah ditunjuk sebagai PMO, untuk pemegang program sendiri ikut mengawasi melalui kartu TB01 yaitu pada saat pasien mengambil obat dan mengawasi langsung pada saat kunjugan rumah yaitu 3 bulan sekali. Informan utama satu menambahkan bahwa pelaksanaan pengawasan yang dilakukan PMO selain untuk mengawasi minum obat juga memberikan edukasi, motivasi dan mengantar pasien untuk pengambilan obat dan periksa ulang dahak. </w:t>
      </w:r>
    </w:p>
    <w:p w:rsidR="00EC4311" w:rsidRDefault="00EC4311" w:rsidP="00E42542">
      <w:pPr>
        <w:spacing w:after="0" w:line="276" w:lineRule="auto"/>
        <w:ind w:firstLine="720"/>
        <w:jc w:val="both"/>
        <w:rPr>
          <w:rFonts w:ascii="Times New Roman" w:hAnsi="Times New Roman" w:cs="Times New Roman"/>
        </w:rPr>
      </w:pPr>
      <w:r w:rsidRPr="00CB76AE">
        <w:rPr>
          <w:rFonts w:ascii="Times New Roman" w:hAnsi="Times New Roman" w:cs="Times New Roman"/>
        </w:rPr>
        <w:t xml:space="preserve">Dalam aspek mengedukasi dan motivasi pasien yang dilakukan oleh PMO, Informan triangulasi dari PMO keluarga pasien menyatakan bahwa PMO tidak melakukan edukasi kepada pasien TB. PMO hanya mengingatkan dan mengawasi pasien minum setiap harinya. Selain itu, untuk pencatatan yang dilakukan PMO setiap kali pasien minum obat tidak dilakukan oleh PMO melainkan dicatat pada saat pengambilan obat, jadi obat yang diberikan kepada pasien sudah dihitung sesuai dengan hari pengambilan obat yang sudah dijanjikan di awal pengobatan, dari sisa obat pemegang program, PMO maupun pasien bisa melihat pasien berobat secara teratur atau tidak setiap harinya. Mengenai tugas PMO untuk mengantarkan pasien untuk mengambil obat, didapatkan dari penelitian bahwa tidak </w:t>
      </w:r>
      <w:r w:rsidRPr="00CB76AE">
        <w:rPr>
          <w:rFonts w:ascii="Times New Roman" w:hAnsi="Times New Roman" w:cs="Times New Roman"/>
        </w:rPr>
        <w:t>semua PMO turut serta dalam pengambilan dahak ulang maupun pengambilan obat bahkan beberapa PMO tidak pernah ikut serta dalam proses pengambilan obat. Hal ini dikarenakan PMO belum sepenuhnya mengetahui tugas dan fungsinya selain untuk mengawasi minum obat pasien TB, juga sebagai pemberi edukasi, motivasi dan pengantar pasien dalam mengambil obat dan periksa dahak ulang</w:t>
      </w:r>
      <w:r w:rsidR="002B095D">
        <w:rPr>
          <w:rFonts w:ascii="Times New Roman" w:hAnsi="Times New Roman" w:cs="Times New Roman"/>
        </w:rPr>
        <w:t>.</w:t>
      </w:r>
    </w:p>
    <w:tbl>
      <w:tblPr>
        <w:tblStyle w:val="TableGrid"/>
        <w:tblW w:w="0" w:type="auto"/>
        <w:tblLook w:val="04A0" w:firstRow="1" w:lastRow="0" w:firstColumn="1" w:lastColumn="0" w:noHBand="0" w:noVBand="1"/>
      </w:tblPr>
      <w:tblGrid>
        <w:gridCol w:w="4148"/>
      </w:tblGrid>
      <w:tr w:rsidR="002B095D" w:rsidTr="002B095D">
        <w:tc>
          <w:tcPr>
            <w:tcW w:w="4148" w:type="dxa"/>
          </w:tcPr>
          <w:p w:rsidR="002B095D" w:rsidRPr="002B095D" w:rsidRDefault="002B095D" w:rsidP="002B095D">
            <w:pPr>
              <w:jc w:val="center"/>
              <w:rPr>
                <w:rFonts w:ascii="Times New Roman" w:hAnsi="Times New Roman" w:cs="Times New Roman"/>
                <w:b/>
              </w:rPr>
            </w:pPr>
            <w:r>
              <w:rPr>
                <w:rFonts w:ascii="Times New Roman" w:hAnsi="Times New Roman" w:cs="Times New Roman"/>
                <w:b/>
              </w:rPr>
              <w:t>Kotak 20</w:t>
            </w:r>
          </w:p>
          <w:p w:rsidR="002B095D" w:rsidRDefault="002B095D" w:rsidP="002B095D">
            <w:pPr>
              <w:jc w:val="both"/>
              <w:rPr>
                <w:rFonts w:ascii="Times New Roman" w:hAnsi="Times New Roman" w:cs="Times New Roman"/>
              </w:rPr>
            </w:pPr>
            <w:r w:rsidRPr="002B095D">
              <w:rPr>
                <w:rFonts w:ascii="Times New Roman" w:hAnsi="Times New Roman" w:cs="Times New Roman"/>
              </w:rPr>
              <w:t>“...PMO tidak melakukan edukasi kepada pasien TB. PMO hanya mengingatkan dan mengawasi pasien minum setiap harinya...” (IT)</w:t>
            </w:r>
          </w:p>
          <w:p w:rsidR="002B095D" w:rsidRPr="002B095D" w:rsidRDefault="002B095D" w:rsidP="002B095D">
            <w:pPr>
              <w:jc w:val="both"/>
              <w:rPr>
                <w:rFonts w:ascii="Times New Roman" w:hAnsi="Times New Roman" w:cs="Times New Roman"/>
              </w:rPr>
            </w:pPr>
            <w:r>
              <w:rPr>
                <w:rFonts w:ascii="Times New Roman" w:hAnsi="Times New Roman" w:cs="Times New Roman"/>
              </w:rPr>
              <w:t>“...PMO hanya mengingatkan dan mengawasi pasien meminum obat...” (IU)</w:t>
            </w:r>
          </w:p>
        </w:tc>
      </w:tr>
    </w:tbl>
    <w:p w:rsidR="00EC4311" w:rsidRDefault="00EC4311" w:rsidP="002B095D">
      <w:pPr>
        <w:spacing w:after="0" w:line="276" w:lineRule="auto"/>
        <w:ind w:firstLine="720"/>
        <w:jc w:val="both"/>
        <w:rPr>
          <w:rFonts w:ascii="Times New Roman" w:hAnsi="Times New Roman" w:cs="Times New Roman"/>
        </w:rPr>
      </w:pPr>
      <w:r w:rsidRPr="00CB76AE">
        <w:rPr>
          <w:rFonts w:ascii="Times New Roman" w:hAnsi="Times New Roman" w:cs="Times New Roman"/>
        </w:rPr>
        <w:t xml:space="preserve">Puskesmas Sempor II belum melakukan supervisi terhadap PMO ,pengawasan minum obat hanya berjalan dari pemantauan buku TB01 dan dari </w:t>
      </w:r>
      <w:r w:rsidRPr="00CB76AE">
        <w:rPr>
          <w:rFonts w:ascii="Times New Roman" w:hAnsi="Times New Roman" w:cs="Times New Roman"/>
          <w:i/>
        </w:rPr>
        <w:t xml:space="preserve">follow up </w:t>
      </w:r>
      <w:r w:rsidRPr="00CB76AE">
        <w:rPr>
          <w:rFonts w:ascii="Times New Roman" w:hAnsi="Times New Roman" w:cs="Times New Roman"/>
        </w:rPr>
        <w:t>pengobatan. Hal ini sejalan dengan informasi yang didapatkan dari informan utama dua dengan menambahkan bahwa tidak adanya pengawasan khusus kepada PMO, melainkan hanya ada edukasi pada awal pengobatan.</w:t>
      </w:r>
    </w:p>
    <w:tbl>
      <w:tblPr>
        <w:tblStyle w:val="TableGrid"/>
        <w:tblW w:w="0" w:type="auto"/>
        <w:tblLook w:val="04A0" w:firstRow="1" w:lastRow="0" w:firstColumn="1" w:lastColumn="0" w:noHBand="0" w:noVBand="1"/>
      </w:tblPr>
      <w:tblGrid>
        <w:gridCol w:w="4148"/>
      </w:tblGrid>
      <w:tr w:rsidR="002B095D" w:rsidTr="002B095D">
        <w:tc>
          <w:tcPr>
            <w:tcW w:w="4148" w:type="dxa"/>
          </w:tcPr>
          <w:p w:rsidR="002B095D" w:rsidRDefault="002B095D" w:rsidP="002B095D">
            <w:pPr>
              <w:spacing w:line="276" w:lineRule="auto"/>
              <w:jc w:val="center"/>
              <w:rPr>
                <w:rFonts w:ascii="Times New Roman" w:hAnsi="Times New Roman" w:cs="Times New Roman"/>
                <w:b/>
              </w:rPr>
            </w:pPr>
            <w:r>
              <w:rPr>
                <w:rFonts w:ascii="Times New Roman" w:hAnsi="Times New Roman" w:cs="Times New Roman"/>
                <w:b/>
              </w:rPr>
              <w:t>Kotak 21</w:t>
            </w:r>
          </w:p>
          <w:p w:rsidR="002B095D" w:rsidRPr="002B095D" w:rsidRDefault="002B095D" w:rsidP="002B095D">
            <w:pPr>
              <w:spacing w:line="276" w:lineRule="auto"/>
              <w:jc w:val="both"/>
              <w:rPr>
                <w:rFonts w:ascii="Times New Roman" w:hAnsi="Times New Roman" w:cs="Times New Roman"/>
              </w:rPr>
            </w:pPr>
            <w:r w:rsidRPr="002B095D">
              <w:rPr>
                <w:rFonts w:ascii="Times New Roman" w:hAnsi="Times New Roman" w:cs="Times New Roman"/>
              </w:rPr>
              <w:t xml:space="preserve">“...supervisi PMO sendiri belum ada, pengawasan hanya berjalan dari pemantauan buku TB01 dan dari </w:t>
            </w:r>
            <w:r w:rsidRPr="002B095D">
              <w:rPr>
                <w:rFonts w:ascii="Times New Roman" w:hAnsi="Times New Roman" w:cs="Times New Roman"/>
                <w:i/>
              </w:rPr>
              <w:t xml:space="preserve">follow up </w:t>
            </w:r>
            <w:r w:rsidRPr="002B095D">
              <w:rPr>
                <w:rFonts w:ascii="Times New Roman" w:hAnsi="Times New Roman" w:cs="Times New Roman"/>
              </w:rPr>
              <w:t>pengobatan. tidak adanya pengawasan khusus kepada PMO...” (IU)</w:t>
            </w:r>
          </w:p>
        </w:tc>
      </w:tr>
    </w:tbl>
    <w:p w:rsidR="00EC4311" w:rsidRPr="00CB76AE" w:rsidRDefault="00EC4311" w:rsidP="002B095D">
      <w:pPr>
        <w:spacing w:after="0" w:line="276" w:lineRule="auto"/>
        <w:ind w:firstLine="720"/>
        <w:jc w:val="both"/>
        <w:rPr>
          <w:rFonts w:ascii="Times New Roman" w:hAnsi="Times New Roman" w:cs="Times New Roman"/>
        </w:rPr>
      </w:pPr>
      <w:r w:rsidRPr="00CB76AE">
        <w:rPr>
          <w:rFonts w:ascii="Times New Roman" w:hAnsi="Times New Roman" w:cs="Times New Roman"/>
        </w:rPr>
        <w:t>Informasi yang didapatkan dari informan triangulasi mengenai ketersediaan petugas kesehatan pada saat pendampingan pasien minum obat, bahwa tidak ada petugas yang mendampingi pada saat pengawasan menelan obat, kecuali penderita TB MDR setiap pengobatan langsung di puskesmas terdapat petugas yang memantau.</w:t>
      </w:r>
    </w:p>
    <w:p w:rsidR="00EC4311" w:rsidRDefault="00EC4311" w:rsidP="00E42542">
      <w:pPr>
        <w:spacing w:after="0" w:line="276" w:lineRule="auto"/>
        <w:ind w:firstLine="720"/>
        <w:jc w:val="both"/>
        <w:rPr>
          <w:rFonts w:ascii="Times New Roman" w:hAnsi="Times New Roman" w:cs="Times New Roman"/>
        </w:rPr>
      </w:pPr>
      <w:r w:rsidRPr="00CB76AE">
        <w:rPr>
          <w:rFonts w:ascii="Times New Roman" w:hAnsi="Times New Roman" w:cs="Times New Roman"/>
        </w:rPr>
        <w:t xml:space="preserve">Dalam aspek kendala dalam pelaksanaan pengawasan menelan obat informan utama menyampaikan bahwa tidak semua PMO mengerti mengenai tugas PMO selain untuk mengawasi pasien juga sebagai pengedukasi, pemotivasi dan pengantar pasien dalam mengambil obat maupun periksa ulang dahak. Sedangkan dalam Peraturan Menteri Kesehatan No 67 tahun 2016 tentang </w:t>
      </w:r>
      <w:r w:rsidRPr="00CB76AE">
        <w:rPr>
          <w:rFonts w:ascii="Times New Roman" w:hAnsi="Times New Roman" w:cs="Times New Roman"/>
        </w:rPr>
        <w:lastRenderedPageBreak/>
        <w:t>penanggulangan TB menyebutkan bahwa selain untuk mengawasi pasien TB agar menelan obat secara teratur sampai selesai pengobatan, selain itu juga memberi dorongan kepada pasien, mengingatkan pasien untuk periksa dahak ulang dan memberikan edukasi kepada pasien dan keluarga.</w:t>
      </w:r>
    </w:p>
    <w:tbl>
      <w:tblPr>
        <w:tblStyle w:val="TableGrid"/>
        <w:tblW w:w="0" w:type="auto"/>
        <w:tblLook w:val="04A0" w:firstRow="1" w:lastRow="0" w:firstColumn="1" w:lastColumn="0" w:noHBand="0" w:noVBand="1"/>
      </w:tblPr>
      <w:tblGrid>
        <w:gridCol w:w="4148"/>
      </w:tblGrid>
      <w:tr w:rsidR="002B095D" w:rsidTr="002B095D">
        <w:tc>
          <w:tcPr>
            <w:tcW w:w="4148" w:type="dxa"/>
          </w:tcPr>
          <w:p w:rsidR="002B095D" w:rsidRDefault="002B095D" w:rsidP="002B095D">
            <w:pPr>
              <w:spacing w:line="276" w:lineRule="auto"/>
              <w:jc w:val="center"/>
              <w:rPr>
                <w:rFonts w:ascii="Times New Roman" w:hAnsi="Times New Roman" w:cs="Times New Roman"/>
                <w:b/>
              </w:rPr>
            </w:pPr>
            <w:r>
              <w:rPr>
                <w:rFonts w:ascii="Times New Roman" w:hAnsi="Times New Roman" w:cs="Times New Roman"/>
                <w:b/>
              </w:rPr>
              <w:t>Kotak 22</w:t>
            </w:r>
          </w:p>
          <w:p w:rsidR="002B095D" w:rsidRPr="002B095D" w:rsidRDefault="002B095D" w:rsidP="002B095D">
            <w:pPr>
              <w:spacing w:line="276" w:lineRule="auto"/>
              <w:jc w:val="both"/>
              <w:rPr>
                <w:rFonts w:ascii="Times New Roman" w:hAnsi="Times New Roman" w:cs="Times New Roman"/>
              </w:rPr>
            </w:pPr>
            <w:r w:rsidRPr="002B095D">
              <w:rPr>
                <w:rFonts w:ascii="Times New Roman" w:hAnsi="Times New Roman" w:cs="Times New Roman"/>
              </w:rPr>
              <w:t>“...Kendala dalam pelaksanaan pengawasan menelan obat informan utama menyampaikan bahwa tidak semua PMO mengerti mengenai tugas PMO...” (IU)</w:t>
            </w:r>
          </w:p>
        </w:tc>
      </w:tr>
    </w:tbl>
    <w:p w:rsidR="00E42542" w:rsidRPr="00CB76AE" w:rsidRDefault="00E42542" w:rsidP="00E42542">
      <w:pPr>
        <w:spacing w:after="0" w:line="276" w:lineRule="auto"/>
        <w:jc w:val="both"/>
        <w:rPr>
          <w:rFonts w:ascii="Times New Roman" w:hAnsi="Times New Roman" w:cs="Times New Roman"/>
          <w:b/>
        </w:rPr>
      </w:pPr>
    </w:p>
    <w:p w:rsidR="00EC4311" w:rsidRPr="00CB76AE" w:rsidRDefault="00EC4311" w:rsidP="00E42542">
      <w:pPr>
        <w:spacing w:after="0" w:line="276" w:lineRule="auto"/>
        <w:jc w:val="both"/>
        <w:rPr>
          <w:rFonts w:ascii="Times New Roman" w:hAnsi="Times New Roman" w:cs="Times New Roman"/>
          <w:b/>
        </w:rPr>
      </w:pPr>
      <w:r w:rsidRPr="00CB76AE">
        <w:rPr>
          <w:rFonts w:ascii="Times New Roman" w:hAnsi="Times New Roman" w:cs="Times New Roman"/>
          <w:b/>
        </w:rPr>
        <w:t>Evaluasi dalam Kegiatan Pengawasan Menelan Obat Pasien TB di Puskesmas Sempor II</w:t>
      </w:r>
    </w:p>
    <w:p w:rsidR="00792353" w:rsidRDefault="00CC57A9" w:rsidP="00E42542">
      <w:pPr>
        <w:spacing w:after="0" w:line="276" w:lineRule="auto"/>
        <w:jc w:val="both"/>
        <w:rPr>
          <w:rFonts w:ascii="Times New Roman" w:hAnsi="Times New Roman" w:cs="Times New Roman"/>
        </w:rPr>
      </w:pPr>
      <w:r w:rsidRPr="00CB76AE">
        <w:rPr>
          <w:rFonts w:ascii="Times New Roman" w:hAnsi="Times New Roman" w:cs="Times New Roman"/>
        </w:rPr>
        <w:tab/>
      </w:r>
      <w:r w:rsidR="00EC4311" w:rsidRPr="00CB76AE">
        <w:rPr>
          <w:rFonts w:ascii="Times New Roman" w:hAnsi="Times New Roman" w:cs="Times New Roman"/>
        </w:rPr>
        <w:t>Evaluasi adalah suatu penilaian apakah pengawasan menelan obat sudah melaksanakan tugas sesuai dengan arahan.</w:t>
      </w:r>
    </w:p>
    <w:p w:rsidR="00EC4311" w:rsidRDefault="00CC57A9" w:rsidP="00E42542">
      <w:pPr>
        <w:spacing w:after="0" w:line="276" w:lineRule="auto"/>
        <w:jc w:val="both"/>
        <w:rPr>
          <w:rFonts w:ascii="Times New Roman" w:hAnsi="Times New Roman" w:cs="Times New Roman"/>
        </w:rPr>
      </w:pPr>
      <w:r w:rsidRPr="00CB76AE">
        <w:rPr>
          <w:rFonts w:ascii="Times New Roman" w:hAnsi="Times New Roman" w:cs="Times New Roman"/>
        </w:rPr>
        <w:tab/>
      </w:r>
      <w:r w:rsidR="00EC4311" w:rsidRPr="00CB76AE">
        <w:rPr>
          <w:rFonts w:ascii="Times New Roman" w:hAnsi="Times New Roman" w:cs="Times New Roman"/>
        </w:rPr>
        <w:t xml:space="preserve">Bentuk evaluasi yang dilakukan oleh puskesmas terhadap kegiatan pengawasan menelan obat, informan utama menyampaikan bahwa evaluasi dilihat dari kartu TB 01 dan melalui hasil </w:t>
      </w:r>
      <w:r w:rsidR="00EC4311" w:rsidRPr="00CB76AE">
        <w:rPr>
          <w:rFonts w:ascii="Times New Roman" w:hAnsi="Times New Roman" w:cs="Times New Roman"/>
          <w:i/>
        </w:rPr>
        <w:t xml:space="preserve">follow up </w:t>
      </w:r>
      <w:r w:rsidR="00EC4311" w:rsidRPr="00CB76AE">
        <w:rPr>
          <w:rFonts w:ascii="Times New Roman" w:hAnsi="Times New Roman" w:cs="Times New Roman"/>
        </w:rPr>
        <w:t>pengobatan. Sedangkan untuk evaluasi kegiatan pengawasan menelan obat yang dilakukan oleh PMO belum pernah dilakukan.</w:t>
      </w:r>
    </w:p>
    <w:tbl>
      <w:tblPr>
        <w:tblStyle w:val="TableGrid"/>
        <w:tblW w:w="0" w:type="auto"/>
        <w:tblLook w:val="04A0" w:firstRow="1" w:lastRow="0" w:firstColumn="1" w:lastColumn="0" w:noHBand="0" w:noVBand="1"/>
      </w:tblPr>
      <w:tblGrid>
        <w:gridCol w:w="4148"/>
      </w:tblGrid>
      <w:tr w:rsidR="002B095D" w:rsidTr="002B095D">
        <w:tc>
          <w:tcPr>
            <w:tcW w:w="4148" w:type="dxa"/>
          </w:tcPr>
          <w:p w:rsidR="002B095D" w:rsidRDefault="002B095D" w:rsidP="002B095D">
            <w:pPr>
              <w:spacing w:line="276" w:lineRule="auto"/>
              <w:jc w:val="center"/>
              <w:rPr>
                <w:rFonts w:ascii="Times New Roman" w:hAnsi="Times New Roman" w:cs="Times New Roman"/>
                <w:b/>
              </w:rPr>
            </w:pPr>
            <w:r>
              <w:rPr>
                <w:rFonts w:ascii="Times New Roman" w:hAnsi="Times New Roman" w:cs="Times New Roman"/>
                <w:b/>
              </w:rPr>
              <w:t>Kotak 23</w:t>
            </w:r>
          </w:p>
          <w:p w:rsidR="002B095D" w:rsidRPr="002B095D" w:rsidRDefault="002B095D" w:rsidP="002B095D">
            <w:pPr>
              <w:spacing w:line="276" w:lineRule="auto"/>
              <w:jc w:val="both"/>
              <w:rPr>
                <w:rFonts w:ascii="Times New Roman" w:hAnsi="Times New Roman" w:cs="Times New Roman"/>
              </w:rPr>
            </w:pPr>
            <w:r w:rsidRPr="002B095D">
              <w:rPr>
                <w:rFonts w:ascii="Times New Roman" w:hAnsi="Times New Roman" w:cs="Times New Roman"/>
              </w:rPr>
              <w:t>“...evaluasi dilihat dari kartu TB 01, dan  dilihat juga melalui hasil follow up pengobatan.dan evaluasi pengawasan belum pernah dilakukan...” (IU)</w:t>
            </w:r>
          </w:p>
        </w:tc>
      </w:tr>
    </w:tbl>
    <w:p w:rsidR="002B095D" w:rsidRDefault="00EC4311" w:rsidP="002B095D">
      <w:pPr>
        <w:spacing w:after="0" w:line="276" w:lineRule="auto"/>
        <w:ind w:firstLine="720"/>
        <w:jc w:val="both"/>
        <w:rPr>
          <w:rFonts w:ascii="Times New Roman" w:hAnsi="Times New Roman" w:cs="Times New Roman"/>
        </w:rPr>
      </w:pPr>
      <w:r w:rsidRPr="00CB76AE">
        <w:rPr>
          <w:rFonts w:ascii="Times New Roman" w:hAnsi="Times New Roman" w:cs="Times New Roman"/>
        </w:rPr>
        <w:t xml:space="preserve">Pencatatan dan pelaporan informan utama menyampaikan bahwa pencatatan dan pelaporan dari kartu TB 01, hasil </w:t>
      </w:r>
      <w:r w:rsidRPr="00CB76AE">
        <w:rPr>
          <w:rFonts w:ascii="Times New Roman" w:hAnsi="Times New Roman" w:cs="Times New Roman"/>
          <w:i/>
        </w:rPr>
        <w:t xml:space="preserve">follow up </w:t>
      </w:r>
      <w:r w:rsidRPr="00CB76AE">
        <w:rPr>
          <w:rFonts w:ascii="Times New Roman" w:hAnsi="Times New Roman" w:cs="Times New Roman"/>
        </w:rPr>
        <w:t xml:space="preserve">pengobatan dan laporan kondisi pasien oleh PMO, namun belum </w:t>
      </w:r>
      <w:r w:rsidR="002B095D">
        <w:rPr>
          <w:rFonts w:ascii="Times New Roman" w:hAnsi="Times New Roman" w:cs="Times New Roman"/>
        </w:rPr>
        <w:t>semua PMO melakukan hal tersebut.</w:t>
      </w:r>
    </w:p>
    <w:tbl>
      <w:tblPr>
        <w:tblStyle w:val="TableGrid"/>
        <w:tblW w:w="0" w:type="auto"/>
        <w:tblLook w:val="04A0" w:firstRow="1" w:lastRow="0" w:firstColumn="1" w:lastColumn="0" w:noHBand="0" w:noVBand="1"/>
      </w:tblPr>
      <w:tblGrid>
        <w:gridCol w:w="4148"/>
      </w:tblGrid>
      <w:tr w:rsidR="002B095D" w:rsidTr="002B095D">
        <w:tc>
          <w:tcPr>
            <w:tcW w:w="4148" w:type="dxa"/>
          </w:tcPr>
          <w:p w:rsidR="002B095D" w:rsidRDefault="002B095D" w:rsidP="002B095D">
            <w:pPr>
              <w:spacing w:line="276" w:lineRule="auto"/>
              <w:jc w:val="center"/>
              <w:rPr>
                <w:rFonts w:ascii="Times New Roman" w:hAnsi="Times New Roman" w:cs="Times New Roman"/>
                <w:b/>
              </w:rPr>
            </w:pPr>
            <w:r>
              <w:rPr>
                <w:rFonts w:ascii="Times New Roman" w:hAnsi="Times New Roman" w:cs="Times New Roman"/>
                <w:b/>
              </w:rPr>
              <w:t>Kotak 24</w:t>
            </w:r>
          </w:p>
          <w:p w:rsidR="002B095D" w:rsidRPr="002B095D" w:rsidRDefault="002B095D" w:rsidP="002B095D">
            <w:pPr>
              <w:spacing w:line="276" w:lineRule="auto"/>
              <w:jc w:val="both"/>
              <w:rPr>
                <w:rFonts w:ascii="Times New Roman" w:hAnsi="Times New Roman" w:cs="Times New Roman"/>
              </w:rPr>
            </w:pPr>
            <w:r w:rsidRPr="002B095D">
              <w:rPr>
                <w:rFonts w:ascii="Times New Roman" w:hAnsi="Times New Roman" w:cs="Times New Roman"/>
              </w:rPr>
              <w:t>“...Beberapa PMO menyatakan melaporkan kondisi jika ada keluhan namun ada PMO yang tidak melaporkan kondisi pasien karena mengaku tidak pernah ditanya oleh pihak puskesmas...” (IT)</w:t>
            </w:r>
          </w:p>
        </w:tc>
      </w:tr>
    </w:tbl>
    <w:p w:rsidR="00CC57A9" w:rsidRPr="00CB76AE" w:rsidRDefault="00EC4311" w:rsidP="002B095D">
      <w:pPr>
        <w:spacing w:after="0" w:line="276" w:lineRule="auto"/>
        <w:ind w:firstLine="720"/>
        <w:jc w:val="both"/>
        <w:rPr>
          <w:rFonts w:ascii="Times New Roman" w:hAnsi="Times New Roman" w:cs="Times New Roman"/>
        </w:rPr>
      </w:pPr>
      <w:r w:rsidRPr="00CB76AE">
        <w:rPr>
          <w:rFonts w:ascii="Times New Roman" w:hAnsi="Times New Roman" w:cs="Times New Roman"/>
        </w:rPr>
        <w:t xml:space="preserve">Selain itu, kesesuaian target dan capaian kedua informan utama menyampaikan bahwa melakukan pengobatan namun belum </w:t>
      </w:r>
      <w:r w:rsidRPr="00CB76AE">
        <w:rPr>
          <w:rFonts w:ascii="Times New Roman" w:hAnsi="Times New Roman" w:cs="Times New Roman"/>
        </w:rPr>
        <w:t>mencapai target angka keberhasilan pengobatan yaitu 85%.</w:t>
      </w:r>
    </w:p>
    <w:p w:rsidR="00E42542" w:rsidRDefault="00EC4311" w:rsidP="003C7AB1">
      <w:pPr>
        <w:spacing w:after="0" w:line="276" w:lineRule="auto"/>
        <w:ind w:firstLine="720"/>
        <w:jc w:val="both"/>
        <w:rPr>
          <w:rFonts w:ascii="Times New Roman" w:hAnsi="Times New Roman" w:cs="Times New Roman"/>
        </w:rPr>
      </w:pPr>
      <w:r w:rsidRPr="00CB76AE">
        <w:rPr>
          <w:rFonts w:ascii="Times New Roman" w:hAnsi="Times New Roman" w:cs="Times New Roman"/>
        </w:rPr>
        <w:t xml:space="preserve">Hambatan yang ada dalam kegiatan pengawasan menelan obat menurut informan utama satu terdapat beberapa kendala antara lain pemegang program TB tidak hanya memegang satu program saja, terbenturnya kegiatan pengawasan dengan kegiatan lain, dan terdapat pasien dengan jarak rumah yang jauh dan sulit akses sehingga menyulitkan petugas untuk kunjungan rumah, sehingga kunjungan dilakukan tidak sesuai jadwal yang telah direncanakan. Selain itu informan utama dua menyampaikan bahwa hambatan yang dirasakan adalah masih terdapat pasien yang malu untuk berobat dan kurang kooperatifnya pasien dalam pengiriman dahak untuk </w:t>
      </w:r>
      <w:r w:rsidRPr="00CB76AE">
        <w:rPr>
          <w:rFonts w:ascii="Times New Roman" w:hAnsi="Times New Roman" w:cs="Times New Roman"/>
          <w:i/>
        </w:rPr>
        <w:t xml:space="preserve">follow up </w:t>
      </w:r>
      <w:r w:rsidRPr="00CB76AE">
        <w:rPr>
          <w:rFonts w:ascii="Times New Roman" w:hAnsi="Times New Roman" w:cs="Times New Roman"/>
        </w:rPr>
        <w:t>pengobatan. Selain itu juga minimnya jumlah kader TB menyulitkan dalam kegiatan pengawasan untuk daerah yang jauh, sehingga terdapat perbedaan intensitas pengawasan daerah yang jauh dan daerah yang dekat dengan puskesmas.</w:t>
      </w:r>
    </w:p>
    <w:p w:rsidR="003C7AB1" w:rsidRPr="00CB76AE" w:rsidRDefault="003C7AB1" w:rsidP="003C7AB1">
      <w:pPr>
        <w:spacing w:after="0" w:line="276" w:lineRule="auto"/>
        <w:ind w:firstLine="720"/>
        <w:jc w:val="both"/>
        <w:rPr>
          <w:rFonts w:ascii="Times New Roman" w:hAnsi="Times New Roman" w:cs="Times New Roman"/>
        </w:rPr>
      </w:pPr>
    </w:p>
    <w:p w:rsidR="00E42542" w:rsidRPr="00CB76AE" w:rsidRDefault="00EC4311" w:rsidP="00E42542">
      <w:pPr>
        <w:spacing w:after="0" w:line="276" w:lineRule="auto"/>
        <w:jc w:val="both"/>
        <w:rPr>
          <w:rFonts w:ascii="Times New Roman" w:hAnsi="Times New Roman" w:cs="Times New Roman"/>
          <w:b/>
        </w:rPr>
      </w:pPr>
      <w:r w:rsidRPr="00CB76AE">
        <w:rPr>
          <w:rFonts w:ascii="Times New Roman" w:hAnsi="Times New Roman" w:cs="Times New Roman"/>
          <w:b/>
        </w:rPr>
        <w:t>Variabel Output dalam Kegiatan Pengawasan Menelan Obat Pasien TB di Puskesmas Sempor II</w:t>
      </w:r>
    </w:p>
    <w:p w:rsidR="00EC4311" w:rsidRPr="00CB76AE" w:rsidRDefault="00EC4311" w:rsidP="00E42542">
      <w:pPr>
        <w:spacing w:after="0" w:line="276" w:lineRule="auto"/>
        <w:jc w:val="both"/>
        <w:rPr>
          <w:rFonts w:ascii="Times New Roman" w:hAnsi="Times New Roman" w:cs="Times New Roman"/>
        </w:rPr>
      </w:pPr>
      <w:r w:rsidRPr="00CB76AE">
        <w:rPr>
          <w:rFonts w:ascii="Times New Roman" w:hAnsi="Times New Roman" w:cs="Times New Roman"/>
        </w:rPr>
        <w:t xml:space="preserve">Keluaran atau output merupakan elemen yang dihasilkan dari suatu kerja proses dalam sistem mencakup ketepatan waktu pengawasan menelan obat, dan jumlah pasien yang melaksanakan pengobatan teratur. </w:t>
      </w:r>
    </w:p>
    <w:p w:rsidR="00EC4311" w:rsidRDefault="00EC4311" w:rsidP="00E42542">
      <w:pPr>
        <w:spacing w:after="0" w:line="276" w:lineRule="auto"/>
        <w:ind w:firstLine="720"/>
        <w:jc w:val="both"/>
        <w:rPr>
          <w:rFonts w:ascii="Times New Roman" w:hAnsi="Times New Roman" w:cs="Times New Roman"/>
        </w:rPr>
      </w:pPr>
      <w:r w:rsidRPr="00CB76AE">
        <w:rPr>
          <w:rFonts w:ascii="Times New Roman" w:hAnsi="Times New Roman" w:cs="Times New Roman"/>
        </w:rPr>
        <w:t xml:space="preserve">Jumlah pasien dengan pengobatan teratur yang melakukan pengobatan teratur kedua informan utama menyampaikan bahwa </w:t>
      </w:r>
      <w:r w:rsidR="006125EF">
        <w:rPr>
          <w:rFonts w:ascii="Times New Roman" w:hAnsi="Times New Roman" w:cs="Times New Roman"/>
        </w:rPr>
        <w:t>pasien yang telah melakukan pengobatan teratur belum mencapai 100%.</w:t>
      </w:r>
    </w:p>
    <w:tbl>
      <w:tblPr>
        <w:tblStyle w:val="TableGrid"/>
        <w:tblW w:w="0" w:type="auto"/>
        <w:tblLook w:val="04A0" w:firstRow="1" w:lastRow="0" w:firstColumn="1" w:lastColumn="0" w:noHBand="0" w:noVBand="1"/>
      </w:tblPr>
      <w:tblGrid>
        <w:gridCol w:w="4148"/>
      </w:tblGrid>
      <w:tr w:rsidR="002B095D" w:rsidTr="002B095D">
        <w:tc>
          <w:tcPr>
            <w:tcW w:w="4148" w:type="dxa"/>
          </w:tcPr>
          <w:p w:rsidR="002B095D" w:rsidRDefault="002B095D" w:rsidP="002B095D">
            <w:pPr>
              <w:spacing w:line="276" w:lineRule="auto"/>
              <w:jc w:val="center"/>
              <w:rPr>
                <w:rFonts w:ascii="Times New Roman" w:hAnsi="Times New Roman" w:cs="Times New Roman"/>
                <w:b/>
              </w:rPr>
            </w:pPr>
            <w:r>
              <w:rPr>
                <w:rFonts w:ascii="Times New Roman" w:hAnsi="Times New Roman" w:cs="Times New Roman"/>
                <w:b/>
              </w:rPr>
              <w:t>Kotak 25</w:t>
            </w:r>
          </w:p>
          <w:p w:rsidR="002B095D" w:rsidRPr="003A6F24" w:rsidRDefault="002B095D" w:rsidP="003A6F24">
            <w:pPr>
              <w:spacing w:line="276" w:lineRule="auto"/>
              <w:jc w:val="both"/>
              <w:rPr>
                <w:rFonts w:ascii="Times New Roman" w:hAnsi="Times New Roman" w:cs="Times New Roman"/>
              </w:rPr>
            </w:pPr>
            <w:r w:rsidRPr="003A6F24">
              <w:rPr>
                <w:rFonts w:ascii="Times New Roman" w:hAnsi="Times New Roman" w:cs="Times New Roman"/>
              </w:rPr>
              <w:t>“...Jumlah pasien dengan pengobatan teratur yang melakukan pengobatan teratur kedua informan utama menyampaikan bahwa 90% pasien TB di puskesmas Sempor II telah melaksanakan pengobatan secara teratur...” (IU)</w:t>
            </w:r>
          </w:p>
          <w:p w:rsidR="002B095D" w:rsidRPr="002B095D" w:rsidRDefault="003A6F24" w:rsidP="003A6F24">
            <w:pPr>
              <w:spacing w:line="276" w:lineRule="auto"/>
              <w:jc w:val="both"/>
              <w:rPr>
                <w:rFonts w:ascii="Times New Roman" w:hAnsi="Times New Roman" w:cs="Times New Roman"/>
              </w:rPr>
            </w:pPr>
            <w:r w:rsidRPr="003A6F24">
              <w:rPr>
                <w:rFonts w:ascii="Times New Roman" w:hAnsi="Times New Roman" w:cs="Times New Roman"/>
              </w:rPr>
              <w:t>“...</w:t>
            </w:r>
            <w:r w:rsidR="002B095D" w:rsidRPr="003A6F24">
              <w:rPr>
                <w:rFonts w:ascii="Times New Roman" w:hAnsi="Times New Roman" w:cs="Times New Roman"/>
              </w:rPr>
              <w:t>Terdapat pasien yang pernah putus obat</w:t>
            </w:r>
            <w:r w:rsidRPr="003A6F24">
              <w:rPr>
                <w:rFonts w:ascii="Times New Roman" w:hAnsi="Times New Roman" w:cs="Times New Roman"/>
              </w:rPr>
              <w:t>...” (IT)</w:t>
            </w:r>
          </w:p>
        </w:tc>
      </w:tr>
    </w:tbl>
    <w:p w:rsidR="003C7AB1" w:rsidRPr="00CB76AE" w:rsidRDefault="003C7AB1" w:rsidP="003A6F24">
      <w:pPr>
        <w:spacing w:after="0" w:line="276" w:lineRule="auto"/>
        <w:jc w:val="both"/>
        <w:rPr>
          <w:rFonts w:ascii="Times New Roman" w:hAnsi="Times New Roman" w:cs="Times New Roman"/>
        </w:rPr>
      </w:pPr>
    </w:p>
    <w:p w:rsidR="006125EF" w:rsidRDefault="006125EF" w:rsidP="00E42542">
      <w:pPr>
        <w:spacing w:after="0" w:line="360" w:lineRule="auto"/>
        <w:jc w:val="both"/>
        <w:rPr>
          <w:rFonts w:ascii="Times New Roman" w:hAnsi="Times New Roman" w:cs="Times New Roman"/>
          <w:b/>
        </w:rPr>
      </w:pPr>
    </w:p>
    <w:p w:rsidR="007F4640" w:rsidRPr="00CB76AE" w:rsidRDefault="00F14E81" w:rsidP="00E42542">
      <w:pPr>
        <w:spacing w:after="0" w:line="360" w:lineRule="auto"/>
        <w:jc w:val="both"/>
        <w:rPr>
          <w:rFonts w:ascii="Times New Roman" w:hAnsi="Times New Roman" w:cs="Times New Roman"/>
          <w:b/>
        </w:rPr>
      </w:pPr>
      <w:r w:rsidRPr="00CB76AE">
        <w:rPr>
          <w:rFonts w:ascii="Times New Roman" w:hAnsi="Times New Roman" w:cs="Times New Roman"/>
          <w:b/>
        </w:rPr>
        <w:lastRenderedPageBreak/>
        <w:t>KESIMPULAN</w:t>
      </w:r>
    </w:p>
    <w:p w:rsidR="00AF736C" w:rsidRDefault="00EE585D" w:rsidP="006125EF">
      <w:pPr>
        <w:spacing w:after="0" w:line="276" w:lineRule="auto"/>
        <w:ind w:firstLine="720"/>
        <w:jc w:val="both"/>
        <w:rPr>
          <w:rFonts w:ascii="Times New Roman" w:hAnsi="Times New Roman" w:cs="Times New Roman"/>
        </w:rPr>
      </w:pPr>
      <w:r>
        <w:rPr>
          <w:rFonts w:ascii="Times New Roman" w:hAnsi="Times New Roman" w:cs="Times New Roman"/>
        </w:rPr>
        <w:t>O</w:t>
      </w:r>
      <w:r w:rsidR="00AF736C">
        <w:rPr>
          <w:rFonts w:ascii="Times New Roman" w:hAnsi="Times New Roman" w:cs="Times New Roman"/>
        </w:rPr>
        <w:t>utput yang didapatkan dari kegiatan pengawasan menelan obat yang telah dilakukan di Puskesmas Sempor II adalah pasien dengan pengobata teratur di Puskesmas Sempor II belum mencapai 100%. Hal ini dikarenakan pada variabel proses didapatkan kendala pada proses perencanaan, penggerakan, pelaksanaan dan evaluasi. Proses yang telah berjalan dipengaruhi oleh permasalahan yang ada pada variabel input yang meliputi sumber daya manusia, dana dan metode.</w:t>
      </w:r>
    </w:p>
    <w:p w:rsidR="00E42542" w:rsidRPr="006125EF" w:rsidRDefault="006125EF" w:rsidP="006125EF">
      <w:pPr>
        <w:spacing w:line="276" w:lineRule="auto"/>
        <w:ind w:firstLine="720"/>
        <w:jc w:val="both"/>
        <w:rPr>
          <w:rFonts w:ascii="Times New Roman" w:hAnsi="Times New Roman" w:cs="Times New Roman"/>
        </w:rPr>
      </w:pPr>
      <w:r>
        <w:rPr>
          <w:rFonts w:ascii="Times New Roman" w:hAnsi="Times New Roman" w:cs="Times New Roman"/>
        </w:rPr>
        <w:t>Oleh karena itu, untuk mengatasi hal tersebut maka Puskesmas Sempor II perlu m</w:t>
      </w:r>
      <w:r w:rsidRPr="006125EF">
        <w:rPr>
          <w:rFonts w:ascii="Times New Roman" w:hAnsi="Times New Roman" w:cs="Times New Roman"/>
        </w:rPr>
        <w:t>embuat perencanaan yang matang terkait kegiatan pengawasan menelan obat, mulai dari menetapkan tujuan, menetukan target, indikator keberhasilan, sasaran program, siapa saja pelaksana dari program, pembagian tugas dan melakukan evalua</w:t>
      </w:r>
      <w:r>
        <w:rPr>
          <w:rFonts w:ascii="Times New Roman" w:hAnsi="Times New Roman" w:cs="Times New Roman"/>
        </w:rPr>
        <w:t>si untuk perbaikan kedepannya.</w:t>
      </w:r>
    </w:p>
    <w:p w:rsidR="009847E3" w:rsidRPr="00CB76AE" w:rsidRDefault="00623E4E" w:rsidP="00E42542">
      <w:pPr>
        <w:spacing w:after="0"/>
        <w:jc w:val="both"/>
        <w:rPr>
          <w:rFonts w:ascii="Times New Roman" w:hAnsi="Times New Roman" w:cs="Times New Roman"/>
          <w:b/>
          <w:bCs/>
        </w:rPr>
      </w:pPr>
      <w:r w:rsidRPr="00CB76AE">
        <w:rPr>
          <w:rFonts w:ascii="Times New Roman" w:hAnsi="Times New Roman" w:cs="Times New Roman"/>
          <w:b/>
          <w:bCs/>
        </w:rPr>
        <w:t>DAFTAR PUSTAKA</w:t>
      </w:r>
    </w:p>
    <w:p w:rsidR="00CB76AE" w:rsidRPr="00CB76AE" w:rsidRDefault="00CB76AE" w:rsidP="00CB76AE">
      <w:pPr>
        <w:pStyle w:val="ListParagraph"/>
        <w:numPr>
          <w:ilvl w:val="0"/>
          <w:numId w:val="14"/>
        </w:numPr>
        <w:spacing w:line="276" w:lineRule="auto"/>
        <w:jc w:val="both"/>
        <w:rPr>
          <w:color w:val="000000" w:themeColor="text1"/>
          <w:sz w:val="22"/>
          <w:szCs w:val="22"/>
        </w:rPr>
      </w:pPr>
      <w:r w:rsidRPr="00CB76AE">
        <w:rPr>
          <w:color w:val="000000" w:themeColor="text1"/>
          <w:sz w:val="22"/>
          <w:szCs w:val="22"/>
        </w:rPr>
        <w:t>Kementrian XKesehatan RI.</w:t>
      </w:r>
      <w:r w:rsidRPr="00CB76AE">
        <w:rPr>
          <w:i/>
          <w:color w:val="000000" w:themeColor="text1"/>
          <w:sz w:val="22"/>
          <w:szCs w:val="22"/>
        </w:rPr>
        <w:t>Pusat Data dan Informasi Kementerian Kesehatan RI Tuberkulosis.</w:t>
      </w:r>
      <w:r w:rsidRPr="00CB76AE">
        <w:rPr>
          <w:color w:val="000000" w:themeColor="text1"/>
          <w:sz w:val="22"/>
          <w:szCs w:val="22"/>
        </w:rPr>
        <w:t>Kemenkes RI.2018.</w:t>
      </w:r>
    </w:p>
    <w:p w:rsidR="00CB76AE" w:rsidRPr="00CB76AE" w:rsidRDefault="00CB76AE" w:rsidP="00CB76AE">
      <w:pPr>
        <w:pStyle w:val="ListParagraph"/>
        <w:numPr>
          <w:ilvl w:val="0"/>
          <w:numId w:val="14"/>
        </w:numPr>
        <w:spacing w:line="276" w:lineRule="auto"/>
        <w:jc w:val="both"/>
        <w:rPr>
          <w:color w:val="000000" w:themeColor="text1"/>
          <w:sz w:val="22"/>
          <w:szCs w:val="22"/>
        </w:rPr>
      </w:pPr>
      <w:r w:rsidRPr="00CB76AE">
        <w:rPr>
          <w:color w:val="000000" w:themeColor="text1"/>
          <w:sz w:val="22"/>
          <w:szCs w:val="22"/>
        </w:rPr>
        <w:t xml:space="preserve">Dinas Kesehatan Kabupaten Kebumen. Profil Kesehatan Kabupaten Kebumen.2018. </w:t>
      </w:r>
    </w:p>
    <w:p w:rsidR="00CB76AE" w:rsidRPr="00CB76AE" w:rsidRDefault="00CB76AE" w:rsidP="00CB76AE">
      <w:pPr>
        <w:pStyle w:val="ListParagraph"/>
        <w:numPr>
          <w:ilvl w:val="0"/>
          <w:numId w:val="14"/>
        </w:numPr>
        <w:spacing w:line="276" w:lineRule="auto"/>
        <w:jc w:val="both"/>
        <w:rPr>
          <w:i/>
          <w:sz w:val="22"/>
          <w:szCs w:val="22"/>
        </w:rPr>
      </w:pPr>
      <w:r w:rsidRPr="00CB76AE">
        <w:rPr>
          <w:sz w:val="22"/>
          <w:szCs w:val="22"/>
        </w:rPr>
        <w:t xml:space="preserve">Kurniati, Desak Putu Yuli. </w:t>
      </w:r>
      <w:r w:rsidRPr="00CB76AE">
        <w:rPr>
          <w:i/>
          <w:sz w:val="22"/>
          <w:szCs w:val="22"/>
        </w:rPr>
        <w:t>Bahan Ajar Perencanaan dan Evaluasi Program Promosi Kesehatan.</w:t>
      </w:r>
      <w:r w:rsidRPr="00CB76AE">
        <w:rPr>
          <w:sz w:val="22"/>
          <w:szCs w:val="22"/>
        </w:rPr>
        <w:t xml:space="preserve"> Program studi ilmu kesehatan masyarakat   fakultas kedokteran, universitas udayana.2016.</w:t>
      </w:r>
    </w:p>
    <w:p w:rsidR="00CB76AE" w:rsidRPr="00CB76AE" w:rsidRDefault="00CB76AE" w:rsidP="00CB76AE">
      <w:pPr>
        <w:pStyle w:val="ListParagraph"/>
        <w:numPr>
          <w:ilvl w:val="0"/>
          <w:numId w:val="14"/>
        </w:numPr>
        <w:spacing w:line="276" w:lineRule="auto"/>
        <w:jc w:val="both"/>
        <w:rPr>
          <w:color w:val="000000" w:themeColor="text1"/>
          <w:sz w:val="22"/>
          <w:szCs w:val="22"/>
        </w:rPr>
      </w:pPr>
      <w:r w:rsidRPr="00CB76AE">
        <w:rPr>
          <w:color w:val="000000" w:themeColor="text1"/>
          <w:sz w:val="22"/>
          <w:szCs w:val="22"/>
        </w:rPr>
        <w:t xml:space="preserve">Wibowo. </w:t>
      </w:r>
      <w:r w:rsidRPr="00CB76AE">
        <w:rPr>
          <w:i/>
          <w:color w:val="000000" w:themeColor="text1"/>
          <w:sz w:val="22"/>
          <w:szCs w:val="22"/>
        </w:rPr>
        <w:t>Peran Pengawas Menelan Obat (PMO) dalam Kepatuhan Minum Obat Penderita Tuberkulosis (TB) di Puskesmas Jagir Surabaya</w:t>
      </w:r>
      <w:r w:rsidRPr="00CB76AE">
        <w:rPr>
          <w:color w:val="000000" w:themeColor="text1"/>
          <w:sz w:val="22"/>
          <w:szCs w:val="22"/>
        </w:rPr>
        <w:t xml:space="preserve">. Jurnal. Surabaya : Fakultas Ilmu Kesehatan Universitas Muhammadiyah Surabaya. 2014.  </w:t>
      </w:r>
    </w:p>
    <w:p w:rsidR="00CB76AE" w:rsidRPr="00CB76AE" w:rsidRDefault="00CB76AE" w:rsidP="00CB76AE">
      <w:pPr>
        <w:pStyle w:val="ListParagraph"/>
        <w:numPr>
          <w:ilvl w:val="0"/>
          <w:numId w:val="14"/>
        </w:numPr>
        <w:spacing w:line="276" w:lineRule="auto"/>
        <w:jc w:val="both"/>
        <w:rPr>
          <w:sz w:val="22"/>
          <w:szCs w:val="22"/>
        </w:rPr>
      </w:pPr>
      <w:r w:rsidRPr="00CB76AE">
        <w:rPr>
          <w:sz w:val="22"/>
          <w:szCs w:val="22"/>
        </w:rPr>
        <w:t>Murtiwi.</w:t>
      </w:r>
      <w:r w:rsidRPr="00CB76AE">
        <w:rPr>
          <w:i/>
          <w:color w:val="000000" w:themeColor="text1"/>
          <w:sz w:val="22"/>
          <w:szCs w:val="22"/>
        </w:rPr>
        <w:t>Keberadaan Pengawas Menelan Obat dalam Pencegahan TB Paru di Indonesia</w:t>
      </w:r>
      <w:r w:rsidRPr="00CB76AE">
        <w:rPr>
          <w:color w:val="000000" w:themeColor="text1"/>
          <w:sz w:val="22"/>
          <w:szCs w:val="22"/>
        </w:rPr>
        <w:t>.Jurnal Keperawatan Indonesia Volume 10 No 1.2012.</w:t>
      </w:r>
    </w:p>
    <w:p w:rsidR="00CB76AE" w:rsidRPr="00CB76AE" w:rsidRDefault="00CB76AE" w:rsidP="00CB76AE">
      <w:pPr>
        <w:pStyle w:val="ListParagraph"/>
        <w:numPr>
          <w:ilvl w:val="0"/>
          <w:numId w:val="14"/>
        </w:numPr>
        <w:spacing w:line="276" w:lineRule="auto"/>
        <w:jc w:val="both"/>
        <w:rPr>
          <w:sz w:val="22"/>
          <w:szCs w:val="22"/>
        </w:rPr>
      </w:pPr>
      <w:r w:rsidRPr="00CB76AE">
        <w:rPr>
          <w:sz w:val="22"/>
          <w:szCs w:val="22"/>
        </w:rPr>
        <w:t>Peraturan Menteri Kesehatan Republik Indonesia Nomor 67 tahun 2016 tentang Penanggulangan Tuberkulosis</w:t>
      </w:r>
    </w:p>
    <w:p w:rsidR="00CB76AE" w:rsidRPr="00CB76AE" w:rsidRDefault="00CB76AE" w:rsidP="00CB76AE">
      <w:pPr>
        <w:pStyle w:val="ListParagraph"/>
        <w:numPr>
          <w:ilvl w:val="0"/>
          <w:numId w:val="14"/>
        </w:numPr>
        <w:spacing w:line="276" w:lineRule="auto"/>
        <w:jc w:val="both"/>
        <w:rPr>
          <w:sz w:val="22"/>
          <w:szCs w:val="22"/>
        </w:rPr>
      </w:pPr>
      <w:r w:rsidRPr="00CB76AE">
        <w:rPr>
          <w:sz w:val="22"/>
          <w:szCs w:val="22"/>
        </w:rPr>
        <w:t>Boy,Elman.</w:t>
      </w:r>
      <w:r w:rsidRPr="00CB76AE">
        <w:rPr>
          <w:i/>
          <w:sz w:val="22"/>
          <w:szCs w:val="22"/>
        </w:rPr>
        <w:t>Efektifitas Pelatihan Kader Kesehatan dalam Penanganan Tuberkulosis di Wilayah Binaan.</w:t>
      </w:r>
      <w:r w:rsidRPr="00CB76AE">
        <w:rPr>
          <w:sz w:val="22"/>
          <w:szCs w:val="22"/>
        </w:rPr>
        <w:t>Jurnal Pendidikan Kedokteran Indonesia Vol.4 No.2.2015</w:t>
      </w:r>
    </w:p>
    <w:p w:rsidR="00CB76AE" w:rsidRPr="00CB76AE" w:rsidRDefault="00CB76AE" w:rsidP="00CB76AE">
      <w:pPr>
        <w:pStyle w:val="ListParagraph"/>
        <w:numPr>
          <w:ilvl w:val="0"/>
          <w:numId w:val="14"/>
        </w:numPr>
        <w:spacing w:line="276" w:lineRule="auto"/>
        <w:jc w:val="both"/>
        <w:rPr>
          <w:sz w:val="22"/>
          <w:szCs w:val="22"/>
        </w:rPr>
      </w:pPr>
      <w:r w:rsidRPr="00CB76AE">
        <w:rPr>
          <w:sz w:val="22"/>
          <w:szCs w:val="22"/>
        </w:rPr>
        <w:t xml:space="preserve">Badri, Munir Sukoco. </w:t>
      </w:r>
      <w:r w:rsidRPr="00CB76AE">
        <w:rPr>
          <w:i/>
          <w:sz w:val="22"/>
          <w:szCs w:val="22"/>
        </w:rPr>
        <w:t>Manajemen Administrasi Perkantoran Modern.</w:t>
      </w:r>
      <w:r w:rsidRPr="00CB76AE">
        <w:rPr>
          <w:sz w:val="22"/>
          <w:szCs w:val="22"/>
        </w:rPr>
        <w:t xml:space="preserve"> Surabaya: Erlangga.2007</w:t>
      </w:r>
    </w:p>
    <w:p w:rsidR="00CB76AE" w:rsidRPr="00CB76AE" w:rsidRDefault="00CB76AE" w:rsidP="00CB76AE">
      <w:pPr>
        <w:pStyle w:val="ListParagraph"/>
        <w:numPr>
          <w:ilvl w:val="0"/>
          <w:numId w:val="14"/>
        </w:numPr>
        <w:spacing w:after="200" w:line="276" w:lineRule="auto"/>
        <w:jc w:val="both"/>
        <w:rPr>
          <w:sz w:val="22"/>
          <w:szCs w:val="22"/>
        </w:rPr>
      </w:pPr>
      <w:r w:rsidRPr="00CB76AE">
        <w:rPr>
          <w:sz w:val="22"/>
          <w:szCs w:val="22"/>
        </w:rPr>
        <w:t>Nugraheni,R., Apriatni., dan Budiatmo,A</w:t>
      </w:r>
      <w:r w:rsidRPr="00CB76AE">
        <w:rPr>
          <w:i/>
          <w:sz w:val="22"/>
          <w:szCs w:val="22"/>
        </w:rPr>
        <w:t>. Pengaruh Standar Operasional Prosedur Dan Pengawasan Terhadap Kinerja Pramuniaga Pasaraya Sriratu Pemuda Semarang</w:t>
      </w:r>
      <w:r w:rsidRPr="00CB76AE">
        <w:rPr>
          <w:sz w:val="22"/>
          <w:szCs w:val="22"/>
        </w:rPr>
        <w:t xml:space="preserve"> </w:t>
      </w:r>
      <w:r w:rsidRPr="00CB76AE">
        <w:rPr>
          <w:i/>
          <w:iCs/>
          <w:sz w:val="22"/>
          <w:szCs w:val="22"/>
        </w:rPr>
        <w:t>Jurnal Ilmu Administrasi Bisnis Vol.3, No.2, Tahun 2014 Universitas Diponegoro</w:t>
      </w:r>
      <w:r w:rsidRPr="00CB76AE">
        <w:rPr>
          <w:sz w:val="22"/>
          <w:szCs w:val="22"/>
        </w:rPr>
        <w:t>.2014</w:t>
      </w:r>
    </w:p>
    <w:p w:rsidR="00CB76AE" w:rsidRPr="00CB76AE" w:rsidRDefault="00CB76AE" w:rsidP="00CB76AE">
      <w:pPr>
        <w:pStyle w:val="ListParagraph"/>
        <w:numPr>
          <w:ilvl w:val="0"/>
          <w:numId w:val="14"/>
        </w:numPr>
        <w:jc w:val="both"/>
        <w:rPr>
          <w:sz w:val="22"/>
          <w:szCs w:val="22"/>
        </w:rPr>
      </w:pPr>
      <w:r w:rsidRPr="00CB76AE">
        <w:rPr>
          <w:sz w:val="22"/>
          <w:szCs w:val="22"/>
        </w:rPr>
        <w:t xml:space="preserve">Mariana. </w:t>
      </w:r>
      <w:r w:rsidRPr="00CB76AE">
        <w:rPr>
          <w:i/>
          <w:sz w:val="22"/>
          <w:szCs w:val="22"/>
        </w:rPr>
        <w:t>Kualitas Pelayanan Antenatal Oleh Bidan Di Desa di Kabupaten Lampung Baru</w:t>
      </w:r>
      <w:r w:rsidRPr="00CB76AE">
        <w:rPr>
          <w:sz w:val="22"/>
          <w:szCs w:val="22"/>
        </w:rPr>
        <w:t>. Jakarta : Universitas Indonesia.2004</w:t>
      </w:r>
    </w:p>
    <w:p w:rsidR="00CB76AE" w:rsidRPr="00CB76AE" w:rsidRDefault="00CB76AE" w:rsidP="00CB76AE">
      <w:pPr>
        <w:pStyle w:val="ListParagraph"/>
        <w:numPr>
          <w:ilvl w:val="0"/>
          <w:numId w:val="14"/>
        </w:numPr>
        <w:spacing w:after="200"/>
        <w:jc w:val="both"/>
        <w:rPr>
          <w:sz w:val="22"/>
          <w:szCs w:val="22"/>
        </w:rPr>
      </w:pPr>
      <w:r w:rsidRPr="00CB76AE">
        <w:rPr>
          <w:sz w:val="22"/>
          <w:szCs w:val="22"/>
        </w:rPr>
        <w:t>Sukarna. Dasar-Dasar Manajemen. CV. Mandar Maju. Bandung.2011</w:t>
      </w:r>
    </w:p>
    <w:p w:rsidR="00CB76AE" w:rsidRPr="00CB76AE" w:rsidRDefault="00CB76AE" w:rsidP="00CB76AE">
      <w:pPr>
        <w:pStyle w:val="ListParagraph"/>
        <w:numPr>
          <w:ilvl w:val="0"/>
          <w:numId w:val="14"/>
        </w:numPr>
        <w:spacing w:after="200"/>
        <w:jc w:val="both"/>
        <w:rPr>
          <w:color w:val="000000" w:themeColor="text1"/>
          <w:sz w:val="22"/>
          <w:szCs w:val="22"/>
        </w:rPr>
      </w:pPr>
      <w:r w:rsidRPr="00CB76AE">
        <w:rPr>
          <w:rStyle w:val="personname"/>
          <w:color w:val="000000" w:themeColor="text1"/>
          <w:sz w:val="22"/>
          <w:szCs w:val="22"/>
          <w:shd w:val="clear" w:color="auto" w:fill="FFFFFF"/>
        </w:rPr>
        <w:t>Larasati, Retno Ayu</w:t>
      </w:r>
      <w:r w:rsidRPr="00CB76AE">
        <w:rPr>
          <w:color w:val="000000" w:themeColor="text1"/>
          <w:sz w:val="22"/>
          <w:szCs w:val="22"/>
          <w:shd w:val="clear" w:color="auto" w:fill="FFFFFF"/>
        </w:rPr>
        <w:t> .</w:t>
      </w:r>
      <w:r w:rsidRPr="00CB76AE">
        <w:rPr>
          <w:rStyle w:val="Emphasis"/>
          <w:color w:val="000000" w:themeColor="text1"/>
          <w:sz w:val="22"/>
          <w:szCs w:val="22"/>
          <w:shd w:val="clear" w:color="auto" w:fill="FFFFFF"/>
        </w:rPr>
        <w:t>Faktor-Faktor Yang Mempengaruhi Putus Berobat (Drop Out) Pada Pengobatan Tuberkulosis Paru Di Seluruh Puskesmas Kota Malang.2011</w:t>
      </w:r>
    </w:p>
    <w:p w:rsidR="000205C2" w:rsidRPr="00F14E81" w:rsidRDefault="000205C2" w:rsidP="009847E3">
      <w:pPr>
        <w:jc w:val="both"/>
      </w:pPr>
    </w:p>
    <w:p w:rsidR="00F04A84" w:rsidRPr="00F04A84" w:rsidRDefault="00F04A84" w:rsidP="00CB3239"/>
    <w:sectPr w:rsidR="00F04A84" w:rsidRPr="00F04A84" w:rsidSect="00DC700A">
      <w:type w:val="continuous"/>
      <w:pgSz w:w="11906" w:h="16838"/>
      <w:pgMar w:top="1440" w:right="1440" w:bottom="1440" w:left="1440" w:header="708" w:footer="708" w:gutter="0"/>
      <w:cols w:num="2"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4594" w:rsidRDefault="008E4594" w:rsidP="00792353">
      <w:pPr>
        <w:spacing w:after="0" w:line="240" w:lineRule="auto"/>
      </w:pPr>
      <w:r>
        <w:separator/>
      </w:r>
    </w:p>
  </w:endnote>
  <w:endnote w:type="continuationSeparator" w:id="0">
    <w:p w:rsidR="008E4594" w:rsidRDefault="008E4594" w:rsidP="007923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5858634"/>
      <w:docPartObj>
        <w:docPartGallery w:val="Page Numbers (Bottom of Page)"/>
        <w:docPartUnique/>
      </w:docPartObj>
    </w:sdtPr>
    <w:sdtEndPr>
      <w:rPr>
        <w:noProof/>
      </w:rPr>
    </w:sdtEndPr>
    <w:sdtContent>
      <w:p w:rsidR="00792353" w:rsidRDefault="00792353">
        <w:pPr>
          <w:pStyle w:val="Footer"/>
          <w:jc w:val="right"/>
        </w:pPr>
        <w:r w:rsidRPr="00CB3239">
          <w:rPr>
            <w:rFonts w:ascii="Times New Roman" w:hAnsi="Times New Roman" w:cs="Times New Roman"/>
          </w:rPr>
          <w:fldChar w:fldCharType="begin"/>
        </w:r>
        <w:r w:rsidRPr="00CB3239">
          <w:rPr>
            <w:rFonts w:ascii="Times New Roman" w:hAnsi="Times New Roman" w:cs="Times New Roman"/>
          </w:rPr>
          <w:instrText xml:space="preserve"> PAGE   \* MERGEFORMAT </w:instrText>
        </w:r>
        <w:r w:rsidRPr="00CB3239">
          <w:rPr>
            <w:rFonts w:ascii="Times New Roman" w:hAnsi="Times New Roman" w:cs="Times New Roman"/>
          </w:rPr>
          <w:fldChar w:fldCharType="separate"/>
        </w:r>
        <w:r w:rsidR="001C32AD">
          <w:rPr>
            <w:rFonts w:ascii="Times New Roman" w:hAnsi="Times New Roman" w:cs="Times New Roman"/>
            <w:noProof/>
          </w:rPr>
          <w:t>1</w:t>
        </w:r>
        <w:r w:rsidRPr="00CB3239">
          <w:rPr>
            <w:rFonts w:ascii="Times New Roman" w:hAnsi="Times New Roman" w:cs="Times New Roman"/>
            <w:noProof/>
          </w:rPr>
          <w:fldChar w:fldCharType="end"/>
        </w:r>
      </w:p>
    </w:sdtContent>
  </w:sdt>
  <w:p w:rsidR="00792353" w:rsidRDefault="007923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4594" w:rsidRDefault="008E4594" w:rsidP="00792353">
      <w:pPr>
        <w:spacing w:after="0" w:line="240" w:lineRule="auto"/>
      </w:pPr>
      <w:r>
        <w:separator/>
      </w:r>
    </w:p>
  </w:footnote>
  <w:footnote w:type="continuationSeparator" w:id="0">
    <w:p w:rsidR="008E4594" w:rsidRDefault="008E4594" w:rsidP="0079235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94D5A"/>
    <w:multiLevelType w:val="hybridMultilevel"/>
    <w:tmpl w:val="62887B1C"/>
    <w:lvl w:ilvl="0" w:tplc="5DF0169C">
      <w:start w:val="1"/>
      <w:numFmt w:val="decimal"/>
      <w:lvlText w:val="%1."/>
      <w:lvlJc w:val="left"/>
      <w:pPr>
        <w:tabs>
          <w:tab w:val="num" w:pos="720"/>
        </w:tabs>
        <w:ind w:left="720" w:hanging="360"/>
      </w:pPr>
    </w:lvl>
    <w:lvl w:ilvl="1" w:tplc="D884E12A" w:tentative="1">
      <w:start w:val="1"/>
      <w:numFmt w:val="decimal"/>
      <w:lvlText w:val="%2."/>
      <w:lvlJc w:val="left"/>
      <w:pPr>
        <w:tabs>
          <w:tab w:val="num" w:pos="1440"/>
        </w:tabs>
        <w:ind w:left="1440" w:hanging="360"/>
      </w:pPr>
    </w:lvl>
    <w:lvl w:ilvl="2" w:tplc="AF5A9FF8" w:tentative="1">
      <w:start w:val="1"/>
      <w:numFmt w:val="decimal"/>
      <w:lvlText w:val="%3."/>
      <w:lvlJc w:val="left"/>
      <w:pPr>
        <w:tabs>
          <w:tab w:val="num" w:pos="2160"/>
        </w:tabs>
        <w:ind w:left="2160" w:hanging="360"/>
      </w:pPr>
    </w:lvl>
    <w:lvl w:ilvl="3" w:tplc="975E78AE" w:tentative="1">
      <w:start w:val="1"/>
      <w:numFmt w:val="decimal"/>
      <w:lvlText w:val="%4."/>
      <w:lvlJc w:val="left"/>
      <w:pPr>
        <w:tabs>
          <w:tab w:val="num" w:pos="2880"/>
        </w:tabs>
        <w:ind w:left="2880" w:hanging="360"/>
      </w:pPr>
    </w:lvl>
    <w:lvl w:ilvl="4" w:tplc="4950DC88" w:tentative="1">
      <w:start w:val="1"/>
      <w:numFmt w:val="decimal"/>
      <w:lvlText w:val="%5."/>
      <w:lvlJc w:val="left"/>
      <w:pPr>
        <w:tabs>
          <w:tab w:val="num" w:pos="3600"/>
        </w:tabs>
        <w:ind w:left="3600" w:hanging="360"/>
      </w:pPr>
    </w:lvl>
    <w:lvl w:ilvl="5" w:tplc="E11A2532" w:tentative="1">
      <w:start w:val="1"/>
      <w:numFmt w:val="decimal"/>
      <w:lvlText w:val="%6."/>
      <w:lvlJc w:val="left"/>
      <w:pPr>
        <w:tabs>
          <w:tab w:val="num" w:pos="4320"/>
        </w:tabs>
        <w:ind w:left="4320" w:hanging="360"/>
      </w:pPr>
    </w:lvl>
    <w:lvl w:ilvl="6" w:tplc="78E8B816" w:tentative="1">
      <w:start w:val="1"/>
      <w:numFmt w:val="decimal"/>
      <w:lvlText w:val="%7."/>
      <w:lvlJc w:val="left"/>
      <w:pPr>
        <w:tabs>
          <w:tab w:val="num" w:pos="5040"/>
        </w:tabs>
        <w:ind w:left="5040" w:hanging="360"/>
      </w:pPr>
    </w:lvl>
    <w:lvl w:ilvl="7" w:tplc="BAA86178" w:tentative="1">
      <w:start w:val="1"/>
      <w:numFmt w:val="decimal"/>
      <w:lvlText w:val="%8."/>
      <w:lvlJc w:val="left"/>
      <w:pPr>
        <w:tabs>
          <w:tab w:val="num" w:pos="5760"/>
        </w:tabs>
        <w:ind w:left="5760" w:hanging="360"/>
      </w:pPr>
    </w:lvl>
    <w:lvl w:ilvl="8" w:tplc="9E88733C" w:tentative="1">
      <w:start w:val="1"/>
      <w:numFmt w:val="decimal"/>
      <w:lvlText w:val="%9."/>
      <w:lvlJc w:val="left"/>
      <w:pPr>
        <w:tabs>
          <w:tab w:val="num" w:pos="6480"/>
        </w:tabs>
        <w:ind w:left="6480" w:hanging="360"/>
      </w:pPr>
    </w:lvl>
  </w:abstractNum>
  <w:abstractNum w:abstractNumId="1" w15:restartNumberingAfterBreak="0">
    <w:nsid w:val="0AFB6832"/>
    <w:multiLevelType w:val="hybridMultilevel"/>
    <w:tmpl w:val="344EF7FE"/>
    <w:lvl w:ilvl="0" w:tplc="6958D76C">
      <w:start w:val="1"/>
      <w:numFmt w:val="decimal"/>
      <w:lvlText w:val="%1."/>
      <w:lvlJc w:val="left"/>
      <w:pPr>
        <w:tabs>
          <w:tab w:val="num" w:pos="720"/>
        </w:tabs>
        <w:ind w:left="720" w:hanging="360"/>
      </w:pPr>
    </w:lvl>
    <w:lvl w:ilvl="1" w:tplc="CB24BC34" w:tentative="1">
      <w:start w:val="1"/>
      <w:numFmt w:val="decimal"/>
      <w:lvlText w:val="%2."/>
      <w:lvlJc w:val="left"/>
      <w:pPr>
        <w:tabs>
          <w:tab w:val="num" w:pos="1440"/>
        </w:tabs>
        <w:ind w:left="1440" w:hanging="360"/>
      </w:pPr>
    </w:lvl>
    <w:lvl w:ilvl="2" w:tplc="A3884978" w:tentative="1">
      <w:start w:val="1"/>
      <w:numFmt w:val="decimal"/>
      <w:lvlText w:val="%3."/>
      <w:lvlJc w:val="left"/>
      <w:pPr>
        <w:tabs>
          <w:tab w:val="num" w:pos="2160"/>
        </w:tabs>
        <w:ind w:left="2160" w:hanging="360"/>
      </w:pPr>
    </w:lvl>
    <w:lvl w:ilvl="3" w:tplc="E660B4E4" w:tentative="1">
      <w:start w:val="1"/>
      <w:numFmt w:val="decimal"/>
      <w:lvlText w:val="%4."/>
      <w:lvlJc w:val="left"/>
      <w:pPr>
        <w:tabs>
          <w:tab w:val="num" w:pos="2880"/>
        </w:tabs>
        <w:ind w:left="2880" w:hanging="360"/>
      </w:pPr>
    </w:lvl>
    <w:lvl w:ilvl="4" w:tplc="152C9D5A" w:tentative="1">
      <w:start w:val="1"/>
      <w:numFmt w:val="decimal"/>
      <w:lvlText w:val="%5."/>
      <w:lvlJc w:val="left"/>
      <w:pPr>
        <w:tabs>
          <w:tab w:val="num" w:pos="3600"/>
        </w:tabs>
        <w:ind w:left="3600" w:hanging="360"/>
      </w:pPr>
    </w:lvl>
    <w:lvl w:ilvl="5" w:tplc="FEDA918E" w:tentative="1">
      <w:start w:val="1"/>
      <w:numFmt w:val="decimal"/>
      <w:lvlText w:val="%6."/>
      <w:lvlJc w:val="left"/>
      <w:pPr>
        <w:tabs>
          <w:tab w:val="num" w:pos="4320"/>
        </w:tabs>
        <w:ind w:left="4320" w:hanging="360"/>
      </w:pPr>
    </w:lvl>
    <w:lvl w:ilvl="6" w:tplc="6496250C" w:tentative="1">
      <w:start w:val="1"/>
      <w:numFmt w:val="decimal"/>
      <w:lvlText w:val="%7."/>
      <w:lvlJc w:val="left"/>
      <w:pPr>
        <w:tabs>
          <w:tab w:val="num" w:pos="5040"/>
        </w:tabs>
        <w:ind w:left="5040" w:hanging="360"/>
      </w:pPr>
    </w:lvl>
    <w:lvl w:ilvl="7" w:tplc="C296849A" w:tentative="1">
      <w:start w:val="1"/>
      <w:numFmt w:val="decimal"/>
      <w:lvlText w:val="%8."/>
      <w:lvlJc w:val="left"/>
      <w:pPr>
        <w:tabs>
          <w:tab w:val="num" w:pos="5760"/>
        </w:tabs>
        <w:ind w:left="5760" w:hanging="360"/>
      </w:pPr>
    </w:lvl>
    <w:lvl w:ilvl="8" w:tplc="8780A0F6" w:tentative="1">
      <w:start w:val="1"/>
      <w:numFmt w:val="decimal"/>
      <w:lvlText w:val="%9."/>
      <w:lvlJc w:val="left"/>
      <w:pPr>
        <w:tabs>
          <w:tab w:val="num" w:pos="6480"/>
        </w:tabs>
        <w:ind w:left="6480" w:hanging="360"/>
      </w:pPr>
    </w:lvl>
  </w:abstractNum>
  <w:abstractNum w:abstractNumId="2" w15:restartNumberingAfterBreak="0">
    <w:nsid w:val="1D8D5E8C"/>
    <w:multiLevelType w:val="hybridMultilevel"/>
    <w:tmpl w:val="C5BAE3B2"/>
    <w:lvl w:ilvl="0" w:tplc="E8D01E4E">
      <w:start w:val="1"/>
      <w:numFmt w:val="bullet"/>
      <w:lvlText w:val="•"/>
      <w:lvlJc w:val="left"/>
      <w:pPr>
        <w:tabs>
          <w:tab w:val="num" w:pos="720"/>
        </w:tabs>
        <w:ind w:left="720" w:hanging="360"/>
      </w:pPr>
      <w:rPr>
        <w:rFonts w:ascii="Times New Roman" w:hAnsi="Times New Roman" w:hint="default"/>
      </w:rPr>
    </w:lvl>
    <w:lvl w:ilvl="1" w:tplc="1A4E6BB8" w:tentative="1">
      <w:start w:val="1"/>
      <w:numFmt w:val="bullet"/>
      <w:lvlText w:val="•"/>
      <w:lvlJc w:val="left"/>
      <w:pPr>
        <w:tabs>
          <w:tab w:val="num" w:pos="1440"/>
        </w:tabs>
        <w:ind w:left="1440" w:hanging="360"/>
      </w:pPr>
      <w:rPr>
        <w:rFonts w:ascii="Times New Roman" w:hAnsi="Times New Roman" w:hint="default"/>
      </w:rPr>
    </w:lvl>
    <w:lvl w:ilvl="2" w:tplc="02C22438" w:tentative="1">
      <w:start w:val="1"/>
      <w:numFmt w:val="bullet"/>
      <w:lvlText w:val="•"/>
      <w:lvlJc w:val="left"/>
      <w:pPr>
        <w:tabs>
          <w:tab w:val="num" w:pos="2160"/>
        </w:tabs>
        <w:ind w:left="2160" w:hanging="360"/>
      </w:pPr>
      <w:rPr>
        <w:rFonts w:ascii="Times New Roman" w:hAnsi="Times New Roman" w:hint="default"/>
      </w:rPr>
    </w:lvl>
    <w:lvl w:ilvl="3" w:tplc="DF44F056" w:tentative="1">
      <w:start w:val="1"/>
      <w:numFmt w:val="bullet"/>
      <w:lvlText w:val="•"/>
      <w:lvlJc w:val="left"/>
      <w:pPr>
        <w:tabs>
          <w:tab w:val="num" w:pos="2880"/>
        </w:tabs>
        <w:ind w:left="2880" w:hanging="360"/>
      </w:pPr>
      <w:rPr>
        <w:rFonts w:ascii="Times New Roman" w:hAnsi="Times New Roman" w:hint="default"/>
      </w:rPr>
    </w:lvl>
    <w:lvl w:ilvl="4" w:tplc="B3B81E0E" w:tentative="1">
      <w:start w:val="1"/>
      <w:numFmt w:val="bullet"/>
      <w:lvlText w:val="•"/>
      <w:lvlJc w:val="left"/>
      <w:pPr>
        <w:tabs>
          <w:tab w:val="num" w:pos="3600"/>
        </w:tabs>
        <w:ind w:left="3600" w:hanging="360"/>
      </w:pPr>
      <w:rPr>
        <w:rFonts w:ascii="Times New Roman" w:hAnsi="Times New Roman" w:hint="default"/>
      </w:rPr>
    </w:lvl>
    <w:lvl w:ilvl="5" w:tplc="58005A7C" w:tentative="1">
      <w:start w:val="1"/>
      <w:numFmt w:val="bullet"/>
      <w:lvlText w:val="•"/>
      <w:lvlJc w:val="left"/>
      <w:pPr>
        <w:tabs>
          <w:tab w:val="num" w:pos="4320"/>
        </w:tabs>
        <w:ind w:left="4320" w:hanging="360"/>
      </w:pPr>
      <w:rPr>
        <w:rFonts w:ascii="Times New Roman" w:hAnsi="Times New Roman" w:hint="default"/>
      </w:rPr>
    </w:lvl>
    <w:lvl w:ilvl="6" w:tplc="9FFE7894" w:tentative="1">
      <w:start w:val="1"/>
      <w:numFmt w:val="bullet"/>
      <w:lvlText w:val="•"/>
      <w:lvlJc w:val="left"/>
      <w:pPr>
        <w:tabs>
          <w:tab w:val="num" w:pos="5040"/>
        </w:tabs>
        <w:ind w:left="5040" w:hanging="360"/>
      </w:pPr>
      <w:rPr>
        <w:rFonts w:ascii="Times New Roman" w:hAnsi="Times New Roman" w:hint="default"/>
      </w:rPr>
    </w:lvl>
    <w:lvl w:ilvl="7" w:tplc="3904DE4C" w:tentative="1">
      <w:start w:val="1"/>
      <w:numFmt w:val="bullet"/>
      <w:lvlText w:val="•"/>
      <w:lvlJc w:val="left"/>
      <w:pPr>
        <w:tabs>
          <w:tab w:val="num" w:pos="5760"/>
        </w:tabs>
        <w:ind w:left="5760" w:hanging="360"/>
      </w:pPr>
      <w:rPr>
        <w:rFonts w:ascii="Times New Roman" w:hAnsi="Times New Roman" w:hint="default"/>
      </w:rPr>
    </w:lvl>
    <w:lvl w:ilvl="8" w:tplc="BABC349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D1F3C1B"/>
    <w:multiLevelType w:val="hybridMultilevel"/>
    <w:tmpl w:val="3EB8A4E8"/>
    <w:lvl w:ilvl="0" w:tplc="E860485C">
      <w:numFmt w:val="bullet"/>
      <w:lvlText w:val="-"/>
      <w:lvlJc w:val="left"/>
      <w:pPr>
        <w:ind w:left="720" w:hanging="360"/>
      </w:pPr>
      <w:rPr>
        <w:rFonts w:ascii="Calibri" w:eastAsiaTheme="minorHAnsi" w:hAnsi="Calibri" w:cs="Aria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15:restartNumberingAfterBreak="0">
    <w:nsid w:val="2E2927D5"/>
    <w:multiLevelType w:val="hybridMultilevel"/>
    <w:tmpl w:val="C390EBA2"/>
    <w:lvl w:ilvl="0" w:tplc="0421000F">
      <w:start w:val="1"/>
      <w:numFmt w:val="decimal"/>
      <w:lvlText w:val="%1."/>
      <w:lvlJc w:val="left"/>
      <w:pPr>
        <w:ind w:left="1080" w:hanging="360"/>
      </w:pPr>
      <w:rPr>
        <w:rFonts w:hint="default"/>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 w15:restartNumberingAfterBreak="0">
    <w:nsid w:val="31277047"/>
    <w:multiLevelType w:val="hybridMultilevel"/>
    <w:tmpl w:val="F654B7A2"/>
    <w:lvl w:ilvl="0" w:tplc="6F9EA03E">
      <w:numFmt w:val="bullet"/>
      <w:lvlText w:val="-"/>
      <w:lvlJc w:val="left"/>
      <w:pPr>
        <w:ind w:left="720" w:hanging="360"/>
      </w:pPr>
      <w:rPr>
        <w:rFonts w:ascii="Calibri" w:eastAsiaTheme="minorHAnsi" w:hAnsi="Calibri" w:cs="Arial" w:hint="default"/>
        <w:b w:val="0"/>
      </w:rPr>
    </w:lvl>
    <w:lvl w:ilvl="1" w:tplc="04210003">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 w15:restartNumberingAfterBreak="0">
    <w:nsid w:val="3AEA6045"/>
    <w:multiLevelType w:val="hybridMultilevel"/>
    <w:tmpl w:val="E9BEE66E"/>
    <w:lvl w:ilvl="0" w:tplc="36D8628E">
      <w:start w:val="1"/>
      <w:numFmt w:val="lowerLetter"/>
      <w:lvlText w:val="%1)"/>
      <w:lvlJc w:val="left"/>
      <w:pPr>
        <w:ind w:left="1800" w:hanging="360"/>
      </w:pPr>
      <w:rPr>
        <w:rFonts w:hint="default"/>
      </w:rPr>
    </w:lvl>
    <w:lvl w:ilvl="1" w:tplc="04210019">
      <w:start w:val="1"/>
      <w:numFmt w:val="lowerRoman"/>
      <w:lvlText w:val="%2."/>
      <w:lvlJc w:val="right"/>
      <w:pPr>
        <w:ind w:left="2520" w:hanging="360"/>
      </w:pPr>
    </w:lvl>
    <w:lvl w:ilvl="2" w:tplc="CF08EF7A">
      <w:start w:val="1"/>
      <w:numFmt w:val="lowerLetter"/>
      <w:lvlText w:val="%3."/>
      <w:lvlJc w:val="left"/>
      <w:pPr>
        <w:ind w:left="3420" w:hanging="360"/>
      </w:pPr>
      <w:rPr>
        <w:rFonts w:hint="default"/>
      </w:rPr>
    </w:lvl>
    <w:lvl w:ilvl="3" w:tplc="0421000F">
      <w:start w:val="1"/>
      <w:numFmt w:val="decimal"/>
      <w:lvlText w:val="%4."/>
      <w:lvlJc w:val="left"/>
      <w:pPr>
        <w:ind w:left="3960" w:hanging="360"/>
      </w:pPr>
      <w:rPr>
        <w:rFonts w:hint="default"/>
      </w:rPr>
    </w:lvl>
    <w:lvl w:ilvl="4" w:tplc="04210019">
      <w:start w:val="1"/>
      <w:numFmt w:val="lowerLetter"/>
      <w:lvlText w:val="%5."/>
      <w:lvlJc w:val="left"/>
      <w:pPr>
        <w:ind w:left="4680" w:hanging="360"/>
      </w:pPr>
      <w:rPr>
        <w:rFonts w:hint="default"/>
      </w:rPr>
    </w:lvl>
    <w:lvl w:ilvl="5" w:tplc="4E428CA2">
      <w:start w:val="1"/>
      <w:numFmt w:val="upperLetter"/>
      <w:lvlText w:val="%6&gt;"/>
      <w:lvlJc w:val="left"/>
      <w:pPr>
        <w:ind w:left="5580" w:hanging="360"/>
      </w:pPr>
      <w:rPr>
        <w:rFonts w:hint="default"/>
      </w:r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7" w15:restartNumberingAfterBreak="0">
    <w:nsid w:val="44DD2451"/>
    <w:multiLevelType w:val="multilevel"/>
    <w:tmpl w:val="44DD2451"/>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9463CF5"/>
    <w:multiLevelType w:val="hybridMultilevel"/>
    <w:tmpl w:val="779291CE"/>
    <w:lvl w:ilvl="0" w:tplc="2BD4BE2A">
      <w:start w:val="1"/>
      <w:numFmt w:val="bullet"/>
      <w:lvlText w:val="-"/>
      <w:lvlJc w:val="left"/>
      <w:pPr>
        <w:tabs>
          <w:tab w:val="num" w:pos="720"/>
        </w:tabs>
        <w:ind w:left="720" w:hanging="360"/>
      </w:pPr>
      <w:rPr>
        <w:rFonts w:ascii="Times New Roman" w:hAnsi="Times New Roman" w:hint="default"/>
      </w:rPr>
    </w:lvl>
    <w:lvl w:ilvl="1" w:tplc="E0744448" w:tentative="1">
      <w:start w:val="1"/>
      <w:numFmt w:val="bullet"/>
      <w:lvlText w:val="-"/>
      <w:lvlJc w:val="left"/>
      <w:pPr>
        <w:tabs>
          <w:tab w:val="num" w:pos="1440"/>
        </w:tabs>
        <w:ind w:left="1440" w:hanging="360"/>
      </w:pPr>
      <w:rPr>
        <w:rFonts w:ascii="Times New Roman" w:hAnsi="Times New Roman" w:hint="default"/>
      </w:rPr>
    </w:lvl>
    <w:lvl w:ilvl="2" w:tplc="F96C65EA" w:tentative="1">
      <w:start w:val="1"/>
      <w:numFmt w:val="bullet"/>
      <w:lvlText w:val="-"/>
      <w:lvlJc w:val="left"/>
      <w:pPr>
        <w:tabs>
          <w:tab w:val="num" w:pos="2160"/>
        </w:tabs>
        <w:ind w:left="2160" w:hanging="360"/>
      </w:pPr>
      <w:rPr>
        <w:rFonts w:ascii="Times New Roman" w:hAnsi="Times New Roman" w:hint="default"/>
      </w:rPr>
    </w:lvl>
    <w:lvl w:ilvl="3" w:tplc="56F675B4" w:tentative="1">
      <w:start w:val="1"/>
      <w:numFmt w:val="bullet"/>
      <w:lvlText w:val="-"/>
      <w:lvlJc w:val="left"/>
      <w:pPr>
        <w:tabs>
          <w:tab w:val="num" w:pos="2880"/>
        </w:tabs>
        <w:ind w:left="2880" w:hanging="360"/>
      </w:pPr>
      <w:rPr>
        <w:rFonts w:ascii="Times New Roman" w:hAnsi="Times New Roman" w:hint="default"/>
      </w:rPr>
    </w:lvl>
    <w:lvl w:ilvl="4" w:tplc="FC529B04" w:tentative="1">
      <w:start w:val="1"/>
      <w:numFmt w:val="bullet"/>
      <w:lvlText w:val="-"/>
      <w:lvlJc w:val="left"/>
      <w:pPr>
        <w:tabs>
          <w:tab w:val="num" w:pos="3600"/>
        </w:tabs>
        <w:ind w:left="3600" w:hanging="360"/>
      </w:pPr>
      <w:rPr>
        <w:rFonts w:ascii="Times New Roman" w:hAnsi="Times New Roman" w:hint="default"/>
      </w:rPr>
    </w:lvl>
    <w:lvl w:ilvl="5" w:tplc="7570E372" w:tentative="1">
      <w:start w:val="1"/>
      <w:numFmt w:val="bullet"/>
      <w:lvlText w:val="-"/>
      <w:lvlJc w:val="left"/>
      <w:pPr>
        <w:tabs>
          <w:tab w:val="num" w:pos="4320"/>
        </w:tabs>
        <w:ind w:left="4320" w:hanging="360"/>
      </w:pPr>
      <w:rPr>
        <w:rFonts w:ascii="Times New Roman" w:hAnsi="Times New Roman" w:hint="default"/>
      </w:rPr>
    </w:lvl>
    <w:lvl w:ilvl="6" w:tplc="3B800AD6" w:tentative="1">
      <w:start w:val="1"/>
      <w:numFmt w:val="bullet"/>
      <w:lvlText w:val="-"/>
      <w:lvlJc w:val="left"/>
      <w:pPr>
        <w:tabs>
          <w:tab w:val="num" w:pos="5040"/>
        </w:tabs>
        <w:ind w:left="5040" w:hanging="360"/>
      </w:pPr>
      <w:rPr>
        <w:rFonts w:ascii="Times New Roman" w:hAnsi="Times New Roman" w:hint="default"/>
      </w:rPr>
    </w:lvl>
    <w:lvl w:ilvl="7" w:tplc="053E74E2" w:tentative="1">
      <w:start w:val="1"/>
      <w:numFmt w:val="bullet"/>
      <w:lvlText w:val="-"/>
      <w:lvlJc w:val="left"/>
      <w:pPr>
        <w:tabs>
          <w:tab w:val="num" w:pos="5760"/>
        </w:tabs>
        <w:ind w:left="5760" w:hanging="360"/>
      </w:pPr>
      <w:rPr>
        <w:rFonts w:ascii="Times New Roman" w:hAnsi="Times New Roman" w:hint="default"/>
      </w:rPr>
    </w:lvl>
    <w:lvl w:ilvl="8" w:tplc="68760226"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50092B5D"/>
    <w:multiLevelType w:val="hybridMultilevel"/>
    <w:tmpl w:val="A1AA5F80"/>
    <w:lvl w:ilvl="0" w:tplc="3CF02C6C">
      <w:start w:val="1"/>
      <w:numFmt w:val="bullet"/>
      <w:lvlText w:val="•"/>
      <w:lvlJc w:val="left"/>
      <w:pPr>
        <w:tabs>
          <w:tab w:val="num" w:pos="720"/>
        </w:tabs>
        <w:ind w:left="720" w:hanging="360"/>
      </w:pPr>
      <w:rPr>
        <w:rFonts w:ascii="Arial" w:hAnsi="Arial" w:hint="default"/>
      </w:rPr>
    </w:lvl>
    <w:lvl w:ilvl="1" w:tplc="813A07C4" w:tentative="1">
      <w:start w:val="1"/>
      <w:numFmt w:val="bullet"/>
      <w:lvlText w:val="•"/>
      <w:lvlJc w:val="left"/>
      <w:pPr>
        <w:tabs>
          <w:tab w:val="num" w:pos="1440"/>
        </w:tabs>
        <w:ind w:left="1440" w:hanging="360"/>
      </w:pPr>
      <w:rPr>
        <w:rFonts w:ascii="Arial" w:hAnsi="Arial" w:hint="default"/>
      </w:rPr>
    </w:lvl>
    <w:lvl w:ilvl="2" w:tplc="39922124" w:tentative="1">
      <w:start w:val="1"/>
      <w:numFmt w:val="bullet"/>
      <w:lvlText w:val="•"/>
      <w:lvlJc w:val="left"/>
      <w:pPr>
        <w:tabs>
          <w:tab w:val="num" w:pos="2160"/>
        </w:tabs>
        <w:ind w:left="2160" w:hanging="360"/>
      </w:pPr>
      <w:rPr>
        <w:rFonts w:ascii="Arial" w:hAnsi="Arial" w:hint="default"/>
      </w:rPr>
    </w:lvl>
    <w:lvl w:ilvl="3" w:tplc="B1A23076" w:tentative="1">
      <w:start w:val="1"/>
      <w:numFmt w:val="bullet"/>
      <w:lvlText w:val="•"/>
      <w:lvlJc w:val="left"/>
      <w:pPr>
        <w:tabs>
          <w:tab w:val="num" w:pos="2880"/>
        </w:tabs>
        <w:ind w:left="2880" w:hanging="360"/>
      </w:pPr>
      <w:rPr>
        <w:rFonts w:ascii="Arial" w:hAnsi="Arial" w:hint="default"/>
      </w:rPr>
    </w:lvl>
    <w:lvl w:ilvl="4" w:tplc="693A6BE0" w:tentative="1">
      <w:start w:val="1"/>
      <w:numFmt w:val="bullet"/>
      <w:lvlText w:val="•"/>
      <w:lvlJc w:val="left"/>
      <w:pPr>
        <w:tabs>
          <w:tab w:val="num" w:pos="3600"/>
        </w:tabs>
        <w:ind w:left="3600" w:hanging="360"/>
      </w:pPr>
      <w:rPr>
        <w:rFonts w:ascii="Arial" w:hAnsi="Arial" w:hint="default"/>
      </w:rPr>
    </w:lvl>
    <w:lvl w:ilvl="5" w:tplc="EFAADAFC" w:tentative="1">
      <w:start w:val="1"/>
      <w:numFmt w:val="bullet"/>
      <w:lvlText w:val="•"/>
      <w:lvlJc w:val="left"/>
      <w:pPr>
        <w:tabs>
          <w:tab w:val="num" w:pos="4320"/>
        </w:tabs>
        <w:ind w:left="4320" w:hanging="360"/>
      </w:pPr>
      <w:rPr>
        <w:rFonts w:ascii="Arial" w:hAnsi="Arial" w:hint="default"/>
      </w:rPr>
    </w:lvl>
    <w:lvl w:ilvl="6" w:tplc="8C0625C0" w:tentative="1">
      <w:start w:val="1"/>
      <w:numFmt w:val="bullet"/>
      <w:lvlText w:val="•"/>
      <w:lvlJc w:val="left"/>
      <w:pPr>
        <w:tabs>
          <w:tab w:val="num" w:pos="5040"/>
        </w:tabs>
        <w:ind w:left="5040" w:hanging="360"/>
      </w:pPr>
      <w:rPr>
        <w:rFonts w:ascii="Arial" w:hAnsi="Arial" w:hint="default"/>
      </w:rPr>
    </w:lvl>
    <w:lvl w:ilvl="7" w:tplc="7D1E6732" w:tentative="1">
      <w:start w:val="1"/>
      <w:numFmt w:val="bullet"/>
      <w:lvlText w:val="•"/>
      <w:lvlJc w:val="left"/>
      <w:pPr>
        <w:tabs>
          <w:tab w:val="num" w:pos="5760"/>
        </w:tabs>
        <w:ind w:left="5760" w:hanging="360"/>
      </w:pPr>
      <w:rPr>
        <w:rFonts w:ascii="Arial" w:hAnsi="Arial" w:hint="default"/>
      </w:rPr>
    </w:lvl>
    <w:lvl w:ilvl="8" w:tplc="7146F3C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4AE5BB3"/>
    <w:multiLevelType w:val="hybridMultilevel"/>
    <w:tmpl w:val="735AD242"/>
    <w:lvl w:ilvl="0" w:tplc="B15ED6F0">
      <w:start w:val="1"/>
      <w:numFmt w:val="decimal"/>
      <w:lvlText w:val="%1."/>
      <w:lvlJc w:val="left"/>
      <w:pPr>
        <w:tabs>
          <w:tab w:val="num" w:pos="720"/>
        </w:tabs>
        <w:ind w:left="720" w:hanging="360"/>
      </w:pPr>
    </w:lvl>
    <w:lvl w:ilvl="1" w:tplc="5ACA6898" w:tentative="1">
      <w:start w:val="1"/>
      <w:numFmt w:val="decimal"/>
      <w:lvlText w:val="%2."/>
      <w:lvlJc w:val="left"/>
      <w:pPr>
        <w:tabs>
          <w:tab w:val="num" w:pos="1440"/>
        </w:tabs>
        <w:ind w:left="1440" w:hanging="360"/>
      </w:pPr>
    </w:lvl>
    <w:lvl w:ilvl="2" w:tplc="1BE0BF88" w:tentative="1">
      <w:start w:val="1"/>
      <w:numFmt w:val="decimal"/>
      <w:lvlText w:val="%3."/>
      <w:lvlJc w:val="left"/>
      <w:pPr>
        <w:tabs>
          <w:tab w:val="num" w:pos="2160"/>
        </w:tabs>
        <w:ind w:left="2160" w:hanging="360"/>
      </w:pPr>
    </w:lvl>
    <w:lvl w:ilvl="3" w:tplc="34FAC604" w:tentative="1">
      <w:start w:val="1"/>
      <w:numFmt w:val="decimal"/>
      <w:lvlText w:val="%4."/>
      <w:lvlJc w:val="left"/>
      <w:pPr>
        <w:tabs>
          <w:tab w:val="num" w:pos="2880"/>
        </w:tabs>
        <w:ind w:left="2880" w:hanging="360"/>
      </w:pPr>
    </w:lvl>
    <w:lvl w:ilvl="4" w:tplc="1930C470" w:tentative="1">
      <w:start w:val="1"/>
      <w:numFmt w:val="decimal"/>
      <w:lvlText w:val="%5."/>
      <w:lvlJc w:val="left"/>
      <w:pPr>
        <w:tabs>
          <w:tab w:val="num" w:pos="3600"/>
        </w:tabs>
        <w:ind w:left="3600" w:hanging="360"/>
      </w:pPr>
    </w:lvl>
    <w:lvl w:ilvl="5" w:tplc="B300A804" w:tentative="1">
      <w:start w:val="1"/>
      <w:numFmt w:val="decimal"/>
      <w:lvlText w:val="%6."/>
      <w:lvlJc w:val="left"/>
      <w:pPr>
        <w:tabs>
          <w:tab w:val="num" w:pos="4320"/>
        </w:tabs>
        <w:ind w:left="4320" w:hanging="360"/>
      </w:pPr>
    </w:lvl>
    <w:lvl w:ilvl="6" w:tplc="4C70C030" w:tentative="1">
      <w:start w:val="1"/>
      <w:numFmt w:val="decimal"/>
      <w:lvlText w:val="%7."/>
      <w:lvlJc w:val="left"/>
      <w:pPr>
        <w:tabs>
          <w:tab w:val="num" w:pos="5040"/>
        </w:tabs>
        <w:ind w:left="5040" w:hanging="360"/>
      </w:pPr>
    </w:lvl>
    <w:lvl w:ilvl="7" w:tplc="9CF4C994" w:tentative="1">
      <w:start w:val="1"/>
      <w:numFmt w:val="decimal"/>
      <w:lvlText w:val="%8."/>
      <w:lvlJc w:val="left"/>
      <w:pPr>
        <w:tabs>
          <w:tab w:val="num" w:pos="5760"/>
        </w:tabs>
        <w:ind w:left="5760" w:hanging="360"/>
      </w:pPr>
    </w:lvl>
    <w:lvl w:ilvl="8" w:tplc="A64C37B8" w:tentative="1">
      <w:start w:val="1"/>
      <w:numFmt w:val="decimal"/>
      <w:lvlText w:val="%9."/>
      <w:lvlJc w:val="left"/>
      <w:pPr>
        <w:tabs>
          <w:tab w:val="num" w:pos="6480"/>
        </w:tabs>
        <w:ind w:left="6480" w:hanging="360"/>
      </w:pPr>
    </w:lvl>
  </w:abstractNum>
  <w:abstractNum w:abstractNumId="11" w15:restartNumberingAfterBreak="0">
    <w:nsid w:val="62DD059C"/>
    <w:multiLevelType w:val="hybridMultilevel"/>
    <w:tmpl w:val="B812294A"/>
    <w:lvl w:ilvl="0" w:tplc="7D52329A">
      <w:start w:val="1"/>
      <w:numFmt w:val="decimal"/>
      <w:lvlText w:val="%1."/>
      <w:lvlJc w:val="left"/>
      <w:pPr>
        <w:tabs>
          <w:tab w:val="num" w:pos="720"/>
        </w:tabs>
        <w:ind w:left="720" w:hanging="360"/>
      </w:pPr>
    </w:lvl>
    <w:lvl w:ilvl="1" w:tplc="9EC218EC" w:tentative="1">
      <w:start w:val="1"/>
      <w:numFmt w:val="decimal"/>
      <w:lvlText w:val="%2."/>
      <w:lvlJc w:val="left"/>
      <w:pPr>
        <w:tabs>
          <w:tab w:val="num" w:pos="1440"/>
        </w:tabs>
        <w:ind w:left="1440" w:hanging="360"/>
      </w:pPr>
    </w:lvl>
    <w:lvl w:ilvl="2" w:tplc="65168360" w:tentative="1">
      <w:start w:val="1"/>
      <w:numFmt w:val="decimal"/>
      <w:lvlText w:val="%3."/>
      <w:lvlJc w:val="left"/>
      <w:pPr>
        <w:tabs>
          <w:tab w:val="num" w:pos="2160"/>
        </w:tabs>
        <w:ind w:left="2160" w:hanging="360"/>
      </w:pPr>
    </w:lvl>
    <w:lvl w:ilvl="3" w:tplc="9104D116" w:tentative="1">
      <w:start w:val="1"/>
      <w:numFmt w:val="decimal"/>
      <w:lvlText w:val="%4."/>
      <w:lvlJc w:val="left"/>
      <w:pPr>
        <w:tabs>
          <w:tab w:val="num" w:pos="2880"/>
        </w:tabs>
        <w:ind w:left="2880" w:hanging="360"/>
      </w:pPr>
    </w:lvl>
    <w:lvl w:ilvl="4" w:tplc="F538EE02" w:tentative="1">
      <w:start w:val="1"/>
      <w:numFmt w:val="decimal"/>
      <w:lvlText w:val="%5."/>
      <w:lvlJc w:val="left"/>
      <w:pPr>
        <w:tabs>
          <w:tab w:val="num" w:pos="3600"/>
        </w:tabs>
        <w:ind w:left="3600" w:hanging="360"/>
      </w:pPr>
    </w:lvl>
    <w:lvl w:ilvl="5" w:tplc="582E44A6" w:tentative="1">
      <w:start w:val="1"/>
      <w:numFmt w:val="decimal"/>
      <w:lvlText w:val="%6."/>
      <w:lvlJc w:val="left"/>
      <w:pPr>
        <w:tabs>
          <w:tab w:val="num" w:pos="4320"/>
        </w:tabs>
        <w:ind w:left="4320" w:hanging="360"/>
      </w:pPr>
    </w:lvl>
    <w:lvl w:ilvl="6" w:tplc="0194FA36" w:tentative="1">
      <w:start w:val="1"/>
      <w:numFmt w:val="decimal"/>
      <w:lvlText w:val="%7."/>
      <w:lvlJc w:val="left"/>
      <w:pPr>
        <w:tabs>
          <w:tab w:val="num" w:pos="5040"/>
        </w:tabs>
        <w:ind w:left="5040" w:hanging="360"/>
      </w:pPr>
    </w:lvl>
    <w:lvl w:ilvl="7" w:tplc="906643F2" w:tentative="1">
      <w:start w:val="1"/>
      <w:numFmt w:val="decimal"/>
      <w:lvlText w:val="%8."/>
      <w:lvlJc w:val="left"/>
      <w:pPr>
        <w:tabs>
          <w:tab w:val="num" w:pos="5760"/>
        </w:tabs>
        <w:ind w:left="5760" w:hanging="360"/>
      </w:pPr>
    </w:lvl>
    <w:lvl w:ilvl="8" w:tplc="1428C164" w:tentative="1">
      <w:start w:val="1"/>
      <w:numFmt w:val="decimal"/>
      <w:lvlText w:val="%9."/>
      <w:lvlJc w:val="left"/>
      <w:pPr>
        <w:tabs>
          <w:tab w:val="num" w:pos="6480"/>
        </w:tabs>
        <w:ind w:left="6480" w:hanging="360"/>
      </w:pPr>
    </w:lvl>
  </w:abstractNum>
  <w:abstractNum w:abstractNumId="12" w15:restartNumberingAfterBreak="0">
    <w:nsid w:val="68C814BF"/>
    <w:multiLevelType w:val="hybridMultilevel"/>
    <w:tmpl w:val="72243260"/>
    <w:lvl w:ilvl="0" w:tplc="E1062204">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3" w15:restartNumberingAfterBreak="0">
    <w:nsid w:val="6D1935AC"/>
    <w:multiLevelType w:val="hybridMultilevel"/>
    <w:tmpl w:val="BCE41AEC"/>
    <w:lvl w:ilvl="0" w:tplc="04210015">
      <w:start w:val="1"/>
      <w:numFmt w:val="upperLetter"/>
      <w:lvlText w:val="%1."/>
      <w:lvlJc w:val="left"/>
      <w:pPr>
        <w:ind w:left="720" w:hanging="360"/>
      </w:pPr>
      <w:rPr>
        <w:rFonts w:hint="default"/>
      </w:rPr>
    </w:lvl>
    <w:lvl w:ilvl="1" w:tplc="0421000F">
      <w:start w:val="1"/>
      <w:numFmt w:val="decimal"/>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7748640E"/>
    <w:multiLevelType w:val="hybridMultilevel"/>
    <w:tmpl w:val="740C7778"/>
    <w:lvl w:ilvl="0" w:tplc="C1685AF0">
      <w:start w:val="1"/>
      <w:numFmt w:val="bullet"/>
      <w:lvlText w:val="•"/>
      <w:lvlJc w:val="left"/>
      <w:pPr>
        <w:tabs>
          <w:tab w:val="num" w:pos="720"/>
        </w:tabs>
        <w:ind w:left="720" w:hanging="360"/>
      </w:pPr>
      <w:rPr>
        <w:rFonts w:ascii="Arial" w:hAnsi="Arial" w:hint="default"/>
      </w:rPr>
    </w:lvl>
    <w:lvl w:ilvl="1" w:tplc="1EF4E646" w:tentative="1">
      <w:start w:val="1"/>
      <w:numFmt w:val="bullet"/>
      <w:lvlText w:val="•"/>
      <w:lvlJc w:val="left"/>
      <w:pPr>
        <w:tabs>
          <w:tab w:val="num" w:pos="1440"/>
        </w:tabs>
        <w:ind w:left="1440" w:hanging="360"/>
      </w:pPr>
      <w:rPr>
        <w:rFonts w:ascii="Arial" w:hAnsi="Arial" w:hint="default"/>
      </w:rPr>
    </w:lvl>
    <w:lvl w:ilvl="2" w:tplc="C29ED894" w:tentative="1">
      <w:start w:val="1"/>
      <w:numFmt w:val="bullet"/>
      <w:lvlText w:val="•"/>
      <w:lvlJc w:val="left"/>
      <w:pPr>
        <w:tabs>
          <w:tab w:val="num" w:pos="2160"/>
        </w:tabs>
        <w:ind w:left="2160" w:hanging="360"/>
      </w:pPr>
      <w:rPr>
        <w:rFonts w:ascii="Arial" w:hAnsi="Arial" w:hint="default"/>
      </w:rPr>
    </w:lvl>
    <w:lvl w:ilvl="3" w:tplc="4CEEA216" w:tentative="1">
      <w:start w:val="1"/>
      <w:numFmt w:val="bullet"/>
      <w:lvlText w:val="•"/>
      <w:lvlJc w:val="left"/>
      <w:pPr>
        <w:tabs>
          <w:tab w:val="num" w:pos="2880"/>
        </w:tabs>
        <w:ind w:left="2880" w:hanging="360"/>
      </w:pPr>
      <w:rPr>
        <w:rFonts w:ascii="Arial" w:hAnsi="Arial" w:hint="default"/>
      </w:rPr>
    </w:lvl>
    <w:lvl w:ilvl="4" w:tplc="D23024AA" w:tentative="1">
      <w:start w:val="1"/>
      <w:numFmt w:val="bullet"/>
      <w:lvlText w:val="•"/>
      <w:lvlJc w:val="left"/>
      <w:pPr>
        <w:tabs>
          <w:tab w:val="num" w:pos="3600"/>
        </w:tabs>
        <w:ind w:left="3600" w:hanging="360"/>
      </w:pPr>
      <w:rPr>
        <w:rFonts w:ascii="Arial" w:hAnsi="Arial" w:hint="default"/>
      </w:rPr>
    </w:lvl>
    <w:lvl w:ilvl="5" w:tplc="10CA8DDC" w:tentative="1">
      <w:start w:val="1"/>
      <w:numFmt w:val="bullet"/>
      <w:lvlText w:val="•"/>
      <w:lvlJc w:val="left"/>
      <w:pPr>
        <w:tabs>
          <w:tab w:val="num" w:pos="4320"/>
        </w:tabs>
        <w:ind w:left="4320" w:hanging="360"/>
      </w:pPr>
      <w:rPr>
        <w:rFonts w:ascii="Arial" w:hAnsi="Arial" w:hint="default"/>
      </w:rPr>
    </w:lvl>
    <w:lvl w:ilvl="6" w:tplc="BCD85D50" w:tentative="1">
      <w:start w:val="1"/>
      <w:numFmt w:val="bullet"/>
      <w:lvlText w:val="•"/>
      <w:lvlJc w:val="left"/>
      <w:pPr>
        <w:tabs>
          <w:tab w:val="num" w:pos="5040"/>
        </w:tabs>
        <w:ind w:left="5040" w:hanging="360"/>
      </w:pPr>
      <w:rPr>
        <w:rFonts w:ascii="Arial" w:hAnsi="Arial" w:hint="default"/>
      </w:rPr>
    </w:lvl>
    <w:lvl w:ilvl="7" w:tplc="18CA6D26" w:tentative="1">
      <w:start w:val="1"/>
      <w:numFmt w:val="bullet"/>
      <w:lvlText w:val="•"/>
      <w:lvlJc w:val="left"/>
      <w:pPr>
        <w:tabs>
          <w:tab w:val="num" w:pos="5760"/>
        </w:tabs>
        <w:ind w:left="5760" w:hanging="360"/>
      </w:pPr>
      <w:rPr>
        <w:rFonts w:ascii="Arial" w:hAnsi="Arial" w:hint="default"/>
      </w:rPr>
    </w:lvl>
    <w:lvl w:ilvl="8" w:tplc="B24A64B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9"/>
  </w:num>
  <w:num w:numId="3">
    <w:abstractNumId w:val="14"/>
  </w:num>
  <w:num w:numId="4">
    <w:abstractNumId w:val="1"/>
  </w:num>
  <w:num w:numId="5">
    <w:abstractNumId w:val="2"/>
  </w:num>
  <w:num w:numId="6">
    <w:abstractNumId w:val="11"/>
  </w:num>
  <w:num w:numId="7">
    <w:abstractNumId w:val="10"/>
  </w:num>
  <w:num w:numId="8">
    <w:abstractNumId w:val="8"/>
  </w:num>
  <w:num w:numId="9">
    <w:abstractNumId w:val="13"/>
  </w:num>
  <w:num w:numId="10">
    <w:abstractNumId w:val="4"/>
  </w:num>
  <w:num w:numId="11">
    <w:abstractNumId w:val="3"/>
  </w:num>
  <w:num w:numId="12">
    <w:abstractNumId w:val="5"/>
  </w:num>
  <w:num w:numId="13">
    <w:abstractNumId w:val="6"/>
  </w:num>
  <w:num w:numId="14">
    <w:abstractNumId w:val="7"/>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046"/>
    <w:rsid w:val="000205C2"/>
    <w:rsid w:val="00046407"/>
    <w:rsid w:val="000A64F5"/>
    <w:rsid w:val="00127521"/>
    <w:rsid w:val="00137F20"/>
    <w:rsid w:val="001B1CDA"/>
    <w:rsid w:val="001C32AD"/>
    <w:rsid w:val="00210D32"/>
    <w:rsid w:val="00234B51"/>
    <w:rsid w:val="00291740"/>
    <w:rsid w:val="002B095D"/>
    <w:rsid w:val="002D1885"/>
    <w:rsid w:val="002F0A9C"/>
    <w:rsid w:val="00387727"/>
    <w:rsid w:val="003A6F24"/>
    <w:rsid w:val="003C7AB1"/>
    <w:rsid w:val="003E2059"/>
    <w:rsid w:val="00440DD5"/>
    <w:rsid w:val="004A647E"/>
    <w:rsid w:val="005028C7"/>
    <w:rsid w:val="00524754"/>
    <w:rsid w:val="00565C77"/>
    <w:rsid w:val="005B55E3"/>
    <w:rsid w:val="005B7A43"/>
    <w:rsid w:val="005C1B82"/>
    <w:rsid w:val="005E2087"/>
    <w:rsid w:val="006125EF"/>
    <w:rsid w:val="00623E4E"/>
    <w:rsid w:val="006A72ED"/>
    <w:rsid w:val="006B2F29"/>
    <w:rsid w:val="006D7821"/>
    <w:rsid w:val="00784406"/>
    <w:rsid w:val="00790C7F"/>
    <w:rsid w:val="00792353"/>
    <w:rsid w:val="007F4640"/>
    <w:rsid w:val="00807D30"/>
    <w:rsid w:val="008B153C"/>
    <w:rsid w:val="008E1E82"/>
    <w:rsid w:val="008E4594"/>
    <w:rsid w:val="008F08CC"/>
    <w:rsid w:val="00931CD8"/>
    <w:rsid w:val="00957BF9"/>
    <w:rsid w:val="009847E3"/>
    <w:rsid w:val="00A31A12"/>
    <w:rsid w:val="00A45842"/>
    <w:rsid w:val="00A74046"/>
    <w:rsid w:val="00AF736C"/>
    <w:rsid w:val="00B96066"/>
    <w:rsid w:val="00BB4236"/>
    <w:rsid w:val="00C727B7"/>
    <w:rsid w:val="00CB3239"/>
    <w:rsid w:val="00CB76AE"/>
    <w:rsid w:val="00CC57A9"/>
    <w:rsid w:val="00CE79B8"/>
    <w:rsid w:val="00D33857"/>
    <w:rsid w:val="00D4300F"/>
    <w:rsid w:val="00DC700A"/>
    <w:rsid w:val="00E21B5A"/>
    <w:rsid w:val="00E23945"/>
    <w:rsid w:val="00E36CDC"/>
    <w:rsid w:val="00E42542"/>
    <w:rsid w:val="00E636B2"/>
    <w:rsid w:val="00EB560B"/>
    <w:rsid w:val="00EC4311"/>
    <w:rsid w:val="00EE585D"/>
    <w:rsid w:val="00F04A84"/>
    <w:rsid w:val="00F14E81"/>
    <w:rsid w:val="00F2211E"/>
    <w:rsid w:val="00F964D7"/>
    <w:rsid w:val="00FD3BB5"/>
    <w:rsid w:val="00FD639E"/>
    <w:rsid w:val="00FE6CA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FD45CDA-B1FE-4947-B29C-3F611552A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36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700A"/>
    <w:rPr>
      <w:color w:val="0563C1" w:themeColor="hyperlink"/>
      <w:u w:val="single"/>
    </w:rPr>
  </w:style>
  <w:style w:type="paragraph" w:styleId="NormalWeb">
    <w:name w:val="Normal (Web)"/>
    <w:basedOn w:val="Normal"/>
    <w:uiPriority w:val="99"/>
    <w:semiHidden/>
    <w:unhideWhenUsed/>
    <w:rsid w:val="009847E3"/>
    <w:pPr>
      <w:spacing w:before="100" w:beforeAutospacing="1" w:after="100" w:afterAutospacing="1" w:line="240" w:lineRule="auto"/>
    </w:pPr>
    <w:rPr>
      <w:rFonts w:ascii="Times New Roman" w:eastAsia="Times New Roman" w:hAnsi="Times New Roman" w:cs="Times New Roman"/>
      <w:sz w:val="24"/>
      <w:szCs w:val="24"/>
      <w:lang w:eastAsia="id-ID"/>
    </w:rPr>
  </w:style>
  <w:style w:type="paragraph" w:styleId="ListParagraph">
    <w:name w:val="List Paragraph"/>
    <w:aliases w:val="POINT,List Paragraph1"/>
    <w:basedOn w:val="Normal"/>
    <w:link w:val="ListParagraphChar"/>
    <w:uiPriority w:val="99"/>
    <w:qFormat/>
    <w:rsid w:val="009847E3"/>
    <w:pPr>
      <w:spacing w:after="0" w:line="240" w:lineRule="auto"/>
      <w:ind w:left="720"/>
      <w:contextualSpacing/>
    </w:pPr>
    <w:rPr>
      <w:rFonts w:ascii="Times New Roman" w:eastAsia="Times New Roman" w:hAnsi="Times New Roman" w:cs="Times New Roman"/>
      <w:sz w:val="24"/>
      <w:szCs w:val="24"/>
      <w:lang w:eastAsia="id-ID"/>
    </w:rPr>
  </w:style>
  <w:style w:type="character" w:customStyle="1" w:styleId="ListParagraphChar">
    <w:name w:val="List Paragraph Char"/>
    <w:aliases w:val="POINT Char,List Paragraph1 Char"/>
    <w:link w:val="ListParagraph"/>
    <w:uiPriority w:val="99"/>
    <w:rsid w:val="005B55E3"/>
    <w:rPr>
      <w:rFonts w:ascii="Times New Roman" w:eastAsia="Times New Roman" w:hAnsi="Times New Roman" w:cs="Times New Roman"/>
      <w:sz w:val="24"/>
      <w:szCs w:val="24"/>
      <w:lang w:eastAsia="id-ID"/>
    </w:rPr>
  </w:style>
  <w:style w:type="character" w:customStyle="1" w:styleId="personname">
    <w:name w:val="person_name"/>
    <w:basedOn w:val="DefaultParagraphFont"/>
    <w:rsid w:val="00A45842"/>
  </w:style>
  <w:style w:type="character" w:styleId="Emphasis">
    <w:name w:val="Emphasis"/>
    <w:basedOn w:val="DefaultParagraphFont"/>
    <w:uiPriority w:val="20"/>
    <w:qFormat/>
    <w:rsid w:val="00CC57A9"/>
    <w:rPr>
      <w:i/>
      <w:iCs/>
    </w:rPr>
  </w:style>
  <w:style w:type="table" w:styleId="TableGrid">
    <w:name w:val="Table Grid"/>
    <w:basedOn w:val="TableNormal"/>
    <w:uiPriority w:val="39"/>
    <w:rsid w:val="00D338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923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353"/>
  </w:style>
  <w:style w:type="paragraph" w:styleId="Footer">
    <w:name w:val="footer"/>
    <w:basedOn w:val="Normal"/>
    <w:link w:val="FooterChar"/>
    <w:uiPriority w:val="99"/>
    <w:unhideWhenUsed/>
    <w:rsid w:val="007923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3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1290517">
      <w:bodyDiv w:val="1"/>
      <w:marLeft w:val="0"/>
      <w:marRight w:val="0"/>
      <w:marTop w:val="0"/>
      <w:marBottom w:val="0"/>
      <w:divBdr>
        <w:top w:val="none" w:sz="0" w:space="0" w:color="auto"/>
        <w:left w:val="none" w:sz="0" w:space="0" w:color="auto"/>
        <w:bottom w:val="none" w:sz="0" w:space="0" w:color="auto"/>
        <w:right w:val="none" w:sz="0" w:space="0" w:color="auto"/>
      </w:divBdr>
      <w:divsChild>
        <w:div w:id="1778451008">
          <w:marLeft w:val="446"/>
          <w:marRight w:val="0"/>
          <w:marTop w:val="0"/>
          <w:marBottom w:val="0"/>
          <w:divBdr>
            <w:top w:val="none" w:sz="0" w:space="0" w:color="auto"/>
            <w:left w:val="none" w:sz="0" w:space="0" w:color="auto"/>
            <w:bottom w:val="none" w:sz="0" w:space="0" w:color="auto"/>
            <w:right w:val="none" w:sz="0" w:space="0" w:color="auto"/>
          </w:divBdr>
        </w:div>
        <w:div w:id="182138881">
          <w:marLeft w:val="446"/>
          <w:marRight w:val="0"/>
          <w:marTop w:val="0"/>
          <w:marBottom w:val="0"/>
          <w:divBdr>
            <w:top w:val="none" w:sz="0" w:space="0" w:color="auto"/>
            <w:left w:val="none" w:sz="0" w:space="0" w:color="auto"/>
            <w:bottom w:val="none" w:sz="0" w:space="0" w:color="auto"/>
            <w:right w:val="none" w:sz="0" w:space="0" w:color="auto"/>
          </w:divBdr>
        </w:div>
        <w:div w:id="847865972">
          <w:marLeft w:val="446"/>
          <w:marRight w:val="0"/>
          <w:marTop w:val="0"/>
          <w:marBottom w:val="0"/>
          <w:divBdr>
            <w:top w:val="none" w:sz="0" w:space="0" w:color="auto"/>
            <w:left w:val="none" w:sz="0" w:space="0" w:color="auto"/>
            <w:bottom w:val="none" w:sz="0" w:space="0" w:color="auto"/>
            <w:right w:val="none" w:sz="0" w:space="0" w:color="auto"/>
          </w:divBdr>
        </w:div>
      </w:divsChild>
    </w:div>
    <w:div w:id="1513106130">
      <w:bodyDiv w:val="1"/>
      <w:marLeft w:val="0"/>
      <w:marRight w:val="0"/>
      <w:marTop w:val="0"/>
      <w:marBottom w:val="0"/>
      <w:divBdr>
        <w:top w:val="none" w:sz="0" w:space="0" w:color="auto"/>
        <w:left w:val="none" w:sz="0" w:space="0" w:color="auto"/>
        <w:bottom w:val="none" w:sz="0" w:space="0" w:color="auto"/>
        <w:right w:val="none" w:sz="0" w:space="0" w:color="auto"/>
      </w:divBdr>
      <w:divsChild>
        <w:div w:id="1365256067">
          <w:marLeft w:val="547"/>
          <w:marRight w:val="0"/>
          <w:marTop w:val="0"/>
          <w:marBottom w:val="0"/>
          <w:divBdr>
            <w:top w:val="none" w:sz="0" w:space="0" w:color="auto"/>
            <w:left w:val="none" w:sz="0" w:space="0" w:color="auto"/>
            <w:bottom w:val="none" w:sz="0" w:space="0" w:color="auto"/>
            <w:right w:val="none" w:sz="0" w:space="0" w:color="auto"/>
          </w:divBdr>
        </w:div>
      </w:divsChild>
    </w:div>
    <w:div w:id="155538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nidaadya@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11</Pages>
  <Words>5481</Words>
  <Characters>31243</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12</cp:revision>
  <dcterms:created xsi:type="dcterms:W3CDTF">2019-09-17T21:32:00Z</dcterms:created>
  <dcterms:modified xsi:type="dcterms:W3CDTF">2019-09-20T12:17:00Z</dcterms:modified>
</cp:coreProperties>
</file>