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153" w:rsidRPr="007A4A25" w:rsidRDefault="00FB7153" w:rsidP="00801A74">
      <w:pPr>
        <w:spacing w:after="0" w:line="240" w:lineRule="auto"/>
        <w:jc w:val="center"/>
        <w:rPr>
          <w:rFonts w:ascii="Times New Roman" w:hAnsi="Times New Roman" w:cs="Times New Roman"/>
          <w:b/>
          <w:bCs/>
          <w:sz w:val="24"/>
          <w:szCs w:val="24"/>
        </w:rPr>
      </w:pPr>
      <w:r w:rsidRPr="007A4A25">
        <w:rPr>
          <w:rFonts w:ascii="Times New Roman" w:hAnsi="Times New Roman" w:cs="Times New Roman"/>
          <w:b/>
          <w:bCs/>
          <w:sz w:val="24"/>
          <w:szCs w:val="24"/>
        </w:rPr>
        <w:t xml:space="preserve">ANALISIS DAMPAK INFLASI DAN NILAI TUKAR RUPIAH DI TENGAH PANDEMI COVID-19 TERHADAP PERMINTAAN </w:t>
      </w:r>
      <w:r w:rsidRPr="007A4A25">
        <w:rPr>
          <w:rFonts w:ascii="Times New Roman" w:hAnsi="Times New Roman" w:cs="Times New Roman"/>
          <w:b/>
          <w:bCs/>
          <w:iCs/>
          <w:sz w:val="24"/>
          <w:szCs w:val="24"/>
        </w:rPr>
        <w:t>FURNITUR</w:t>
      </w:r>
      <w:r w:rsidRPr="007A4A25">
        <w:rPr>
          <w:rFonts w:ascii="Times New Roman" w:hAnsi="Times New Roman" w:cs="Times New Roman"/>
          <w:b/>
          <w:bCs/>
          <w:sz w:val="24"/>
          <w:szCs w:val="24"/>
        </w:rPr>
        <w:t xml:space="preserve"> TAHUN 2020 (STUDI KASUS UD PERMATA FURNI)</w:t>
      </w:r>
    </w:p>
    <w:p w:rsidR="00CE0368" w:rsidRDefault="00CE0368" w:rsidP="00FB7153">
      <w:pPr>
        <w:spacing w:line="360" w:lineRule="auto"/>
      </w:pPr>
    </w:p>
    <w:p w:rsidR="00FB7153" w:rsidRPr="0048450A" w:rsidRDefault="00FB7153" w:rsidP="003A20FB">
      <w:pPr>
        <w:spacing w:after="0" w:line="240" w:lineRule="auto"/>
        <w:jc w:val="center"/>
        <w:rPr>
          <w:rFonts w:ascii="Times New Roman" w:hAnsi="Times New Roman" w:cs="Times New Roman"/>
          <w:sz w:val="20"/>
        </w:rPr>
      </w:pPr>
      <w:r w:rsidRPr="0048450A">
        <w:rPr>
          <w:rFonts w:ascii="Times New Roman" w:hAnsi="Times New Roman" w:cs="Times New Roman"/>
          <w:sz w:val="20"/>
        </w:rPr>
        <w:t xml:space="preserve">Alifia Safira Rahmadanti </w:t>
      </w:r>
      <w:proofErr w:type="gramStart"/>
      <w:r w:rsidRPr="0048450A">
        <w:rPr>
          <w:rFonts w:ascii="Times New Roman" w:hAnsi="Times New Roman" w:cs="Times New Roman"/>
          <w:sz w:val="20"/>
        </w:rPr>
        <w:t>Sant</w:t>
      </w:r>
      <w:r w:rsidR="0048450A">
        <w:rPr>
          <w:rStyle w:val="FootnoteReference"/>
          <w:rFonts w:ascii="Times New Roman" w:hAnsi="Times New Roman" w:cs="Times New Roman"/>
          <w:sz w:val="20"/>
        </w:rPr>
        <w:footnoteReference w:id="1"/>
      </w:r>
      <w:r w:rsidR="000A6A0A" w:rsidRPr="0048450A">
        <w:rPr>
          <w:rFonts w:ascii="Times New Roman" w:hAnsi="Times New Roman" w:cs="Times New Roman"/>
          <w:sz w:val="20"/>
        </w:rPr>
        <w:t>,</w:t>
      </w:r>
      <w:proofErr w:type="gramEnd"/>
      <w:r w:rsidR="000A6A0A" w:rsidRPr="0048450A">
        <w:rPr>
          <w:rFonts w:ascii="Times New Roman" w:hAnsi="Times New Roman" w:cs="Times New Roman"/>
          <w:sz w:val="20"/>
        </w:rPr>
        <w:t xml:space="preserve"> &amp; Bulan Prabawani</w:t>
      </w:r>
      <w:r w:rsidR="0048450A">
        <w:rPr>
          <w:rStyle w:val="FootnoteReference"/>
          <w:rFonts w:ascii="Times New Roman" w:hAnsi="Times New Roman" w:cs="Times New Roman"/>
          <w:sz w:val="20"/>
        </w:rPr>
        <w:footnoteReference w:id="2"/>
      </w:r>
    </w:p>
    <w:p w:rsidR="00FB7153" w:rsidRPr="0048450A" w:rsidRDefault="00FB7153" w:rsidP="003A20FB">
      <w:pPr>
        <w:spacing w:after="0" w:line="240" w:lineRule="auto"/>
        <w:jc w:val="center"/>
        <w:rPr>
          <w:rFonts w:ascii="Times New Roman" w:hAnsi="Times New Roman" w:cs="Times New Roman"/>
          <w:sz w:val="20"/>
        </w:rPr>
      </w:pPr>
      <w:r w:rsidRPr="0048450A">
        <w:rPr>
          <w:rFonts w:ascii="Times New Roman" w:hAnsi="Times New Roman" w:cs="Times New Roman"/>
          <w:sz w:val="20"/>
        </w:rPr>
        <w:t>Departemen Administrasi Bisnis</w:t>
      </w:r>
      <w:r w:rsidR="000A6A0A" w:rsidRPr="0048450A">
        <w:rPr>
          <w:rFonts w:ascii="Times New Roman" w:hAnsi="Times New Roman" w:cs="Times New Roman"/>
          <w:sz w:val="20"/>
        </w:rPr>
        <w:t>, FISIP, Universitas Diponegoro</w:t>
      </w:r>
    </w:p>
    <w:p w:rsidR="000A6A0A" w:rsidRPr="0048450A" w:rsidRDefault="000A6A0A" w:rsidP="003A20FB">
      <w:pPr>
        <w:spacing w:after="0" w:line="240" w:lineRule="auto"/>
        <w:jc w:val="center"/>
        <w:rPr>
          <w:rFonts w:ascii="Times New Roman" w:hAnsi="Times New Roman" w:cs="Times New Roman"/>
          <w:b/>
        </w:rPr>
      </w:pPr>
      <w:proofErr w:type="gramStart"/>
      <w:r w:rsidRPr="0048450A">
        <w:rPr>
          <w:rFonts w:ascii="Times New Roman" w:hAnsi="Times New Roman" w:cs="Times New Roman"/>
          <w:sz w:val="20"/>
        </w:rPr>
        <w:t>Email :</w:t>
      </w:r>
      <w:proofErr w:type="gramEnd"/>
      <w:r w:rsidRPr="0048450A">
        <w:rPr>
          <w:rFonts w:ascii="Times New Roman" w:hAnsi="Times New Roman" w:cs="Times New Roman"/>
          <w:sz w:val="20"/>
        </w:rPr>
        <w:t xml:space="preserve"> </w:t>
      </w:r>
      <w:hyperlink r:id="rId9" w:history="1">
        <w:r w:rsidRPr="0048450A">
          <w:rPr>
            <w:rStyle w:val="Hyperlink"/>
            <w:rFonts w:ascii="Times New Roman" w:hAnsi="Times New Roman" w:cs="Times New Roman"/>
            <w:color w:val="auto"/>
            <w:sz w:val="20"/>
          </w:rPr>
          <w:t>alifiasafira2107@gmail.com</w:t>
        </w:r>
      </w:hyperlink>
      <w:r w:rsidRPr="0048450A">
        <w:rPr>
          <w:rFonts w:ascii="Times New Roman" w:hAnsi="Times New Roman" w:cs="Times New Roman"/>
          <w:b/>
        </w:rPr>
        <w:t xml:space="preserve"> </w:t>
      </w:r>
    </w:p>
    <w:p w:rsidR="003A20FB" w:rsidRDefault="003A20FB" w:rsidP="003A20FB">
      <w:pPr>
        <w:spacing w:after="0" w:line="240" w:lineRule="auto"/>
        <w:jc w:val="center"/>
        <w:rPr>
          <w:rFonts w:ascii="Times New Roman" w:hAnsi="Times New Roman" w:cs="Times New Roman"/>
          <w:sz w:val="24"/>
        </w:rPr>
      </w:pPr>
    </w:p>
    <w:p w:rsidR="003A20FB" w:rsidRPr="004558E8" w:rsidRDefault="003A20FB" w:rsidP="003A20FB">
      <w:pPr>
        <w:pStyle w:val="Heading1"/>
        <w:jc w:val="center"/>
        <w:rPr>
          <w:rFonts w:ascii="Times New Roman" w:hAnsi="Times New Roman" w:cs="Times New Roman"/>
          <w:b/>
          <w:bCs/>
          <w:color w:val="auto"/>
          <w:sz w:val="28"/>
          <w:szCs w:val="28"/>
        </w:rPr>
      </w:pPr>
      <w:bookmarkStart w:id="0" w:name="_Toc138324243"/>
      <w:r w:rsidRPr="004558E8">
        <w:rPr>
          <w:rFonts w:ascii="Times New Roman" w:hAnsi="Times New Roman" w:cs="Times New Roman"/>
          <w:b/>
          <w:bCs/>
          <w:color w:val="auto"/>
          <w:sz w:val="28"/>
          <w:szCs w:val="28"/>
        </w:rPr>
        <w:t>ABSTRAK</w:t>
      </w:r>
      <w:bookmarkEnd w:id="0"/>
    </w:p>
    <w:p w:rsidR="003A20FB" w:rsidRDefault="003A20FB" w:rsidP="003A20FB">
      <w:pPr>
        <w:spacing w:after="0" w:line="360" w:lineRule="auto"/>
        <w:jc w:val="center"/>
        <w:rPr>
          <w:rFonts w:ascii="Times New Roman" w:hAnsi="Times New Roman" w:cs="Times New Roman"/>
          <w:b/>
          <w:bCs/>
          <w:sz w:val="28"/>
          <w:szCs w:val="28"/>
        </w:rPr>
      </w:pPr>
    </w:p>
    <w:p w:rsidR="003A20FB" w:rsidRPr="007A4A25" w:rsidRDefault="003A20FB" w:rsidP="0048450A">
      <w:pPr>
        <w:spacing w:after="240" w:line="240" w:lineRule="auto"/>
        <w:ind w:left="567"/>
        <w:jc w:val="both"/>
        <w:rPr>
          <w:rFonts w:ascii="Times New Roman" w:hAnsi="Times New Roman" w:cs="Times New Roman"/>
          <w:sz w:val="20"/>
          <w:szCs w:val="24"/>
        </w:rPr>
      </w:pPr>
      <w:proofErr w:type="gramStart"/>
      <w:r w:rsidRPr="007A4A25">
        <w:rPr>
          <w:rFonts w:ascii="Times New Roman" w:hAnsi="Times New Roman" w:cs="Times New Roman"/>
          <w:sz w:val="20"/>
          <w:szCs w:val="24"/>
        </w:rPr>
        <w:t>Furnitur merupakan salah satu komoditas ekspor utama Indonesia yang memiliki pasar yang besar di kancah pasar internasional.</w:t>
      </w:r>
      <w:proofErr w:type="gramEnd"/>
      <w:r w:rsidRPr="007A4A25">
        <w:rPr>
          <w:rFonts w:ascii="Times New Roman" w:hAnsi="Times New Roman" w:cs="Times New Roman"/>
          <w:sz w:val="20"/>
          <w:szCs w:val="24"/>
        </w:rPr>
        <w:t xml:space="preserve"> </w:t>
      </w:r>
      <w:proofErr w:type="gramStart"/>
      <w:r w:rsidRPr="007A4A25">
        <w:rPr>
          <w:rFonts w:ascii="Times New Roman" w:hAnsi="Times New Roman" w:cs="Times New Roman"/>
          <w:sz w:val="20"/>
          <w:szCs w:val="24"/>
        </w:rPr>
        <w:t>UD Permata Furni menjadi salah satu produsen furniture yang berasal dari Jawa Tengah yang turut memasok produk furnitur mereka kepada pasar internasional.</w:t>
      </w:r>
      <w:proofErr w:type="gramEnd"/>
      <w:r w:rsidRPr="007A4A25">
        <w:rPr>
          <w:rFonts w:ascii="Times New Roman" w:hAnsi="Times New Roman" w:cs="Times New Roman"/>
          <w:sz w:val="20"/>
          <w:szCs w:val="24"/>
        </w:rPr>
        <w:t xml:space="preserve"> </w:t>
      </w:r>
      <w:proofErr w:type="gramStart"/>
      <w:r w:rsidRPr="007A4A25">
        <w:rPr>
          <w:rFonts w:ascii="Times New Roman" w:hAnsi="Times New Roman" w:cs="Times New Roman"/>
          <w:sz w:val="20"/>
          <w:szCs w:val="24"/>
        </w:rPr>
        <w:t>Tercatat bahwa selama 4 tahun berturut-turut yaitu pada tahun 2019, 2020, 2021, dan 2022, volume permintaan produk furniture UD Permata Furni mengalami penurunan.</w:t>
      </w:r>
      <w:proofErr w:type="gramEnd"/>
      <w:r w:rsidRPr="007A4A25">
        <w:rPr>
          <w:rFonts w:ascii="Times New Roman" w:hAnsi="Times New Roman" w:cs="Times New Roman"/>
          <w:sz w:val="20"/>
          <w:szCs w:val="24"/>
        </w:rPr>
        <w:t xml:space="preserve"> </w:t>
      </w:r>
      <w:proofErr w:type="gramStart"/>
      <w:r w:rsidRPr="007A4A25">
        <w:rPr>
          <w:rFonts w:ascii="Times New Roman" w:hAnsi="Times New Roman" w:cs="Times New Roman"/>
          <w:sz w:val="20"/>
          <w:szCs w:val="24"/>
        </w:rPr>
        <w:t>Hal ini dapat terjadi salah satunya karena terjadinya Pandemi Covid-19 yang terjadi mulai tahun 2020.</w:t>
      </w:r>
      <w:proofErr w:type="gramEnd"/>
      <w:r w:rsidRPr="007A4A25">
        <w:rPr>
          <w:rFonts w:ascii="Times New Roman" w:hAnsi="Times New Roman" w:cs="Times New Roman"/>
          <w:sz w:val="20"/>
          <w:szCs w:val="24"/>
        </w:rPr>
        <w:t xml:space="preserve"> </w:t>
      </w:r>
      <w:proofErr w:type="gramStart"/>
      <w:r w:rsidRPr="007A4A25">
        <w:rPr>
          <w:rFonts w:ascii="Times New Roman" w:hAnsi="Times New Roman" w:cs="Times New Roman"/>
          <w:sz w:val="20"/>
          <w:szCs w:val="24"/>
        </w:rPr>
        <w:t>Namun pada penemuan yang ditemukan dalam penelitian ini adalah bahwa terjadinya penurunan volume permintaan produk furnitur ini merupakan suatu hal yang biasa terjadi dan cenderung tidak mengganggu aktivitas produksi dari UD Permata Furni.</w:t>
      </w:r>
      <w:proofErr w:type="gramEnd"/>
    </w:p>
    <w:p w:rsidR="003A20FB" w:rsidRPr="007A4A25" w:rsidRDefault="003A20FB" w:rsidP="0048450A">
      <w:pPr>
        <w:spacing w:after="240" w:line="240" w:lineRule="auto"/>
        <w:ind w:left="567"/>
        <w:jc w:val="both"/>
        <w:rPr>
          <w:rFonts w:ascii="Times New Roman" w:hAnsi="Times New Roman" w:cs="Times New Roman"/>
          <w:sz w:val="20"/>
          <w:szCs w:val="24"/>
        </w:rPr>
      </w:pPr>
      <w:r w:rsidRPr="007A4A25">
        <w:rPr>
          <w:rFonts w:ascii="Times New Roman" w:hAnsi="Times New Roman" w:cs="Times New Roman"/>
          <w:sz w:val="20"/>
          <w:szCs w:val="24"/>
        </w:rPr>
        <w:t xml:space="preserve">Dalam penelitian ini, peneliti bermaksud untuk menggunakan fluktuasi tingkat inflasi dan nilai tukar Rupiah selama tahun 2019 hingga 2022 sebagai indikator utama untuk dapat melihat seperti apa dampak yang ditimbulkan oleh adanya Pandemi Covid-19 yang terjadi pada tahun 2020 terhadap permintaan furnitur yang terjadi pada UD Permata Furni. </w:t>
      </w:r>
      <w:proofErr w:type="gramStart"/>
      <w:r w:rsidRPr="007A4A25">
        <w:rPr>
          <w:rFonts w:ascii="Times New Roman" w:hAnsi="Times New Roman" w:cs="Times New Roman"/>
          <w:sz w:val="20"/>
          <w:szCs w:val="24"/>
        </w:rPr>
        <w:t>Peneliti menggunakan metode kualitatif dalam melakukan penelitian dengan lebih terfokus pada hasil wawancara bersama pihak terkait sebagai metode kualitatif dan didukung dengan pengujian korelasi pada data sebagai metode kuantitatif.</w:t>
      </w:r>
      <w:proofErr w:type="gramEnd"/>
    </w:p>
    <w:p w:rsidR="003A20FB" w:rsidRPr="007A4A25" w:rsidRDefault="003A20FB" w:rsidP="0048450A">
      <w:pPr>
        <w:spacing w:after="240" w:line="240" w:lineRule="auto"/>
        <w:ind w:left="567"/>
        <w:jc w:val="both"/>
        <w:rPr>
          <w:rFonts w:ascii="Times New Roman" w:hAnsi="Times New Roman" w:cs="Times New Roman"/>
          <w:sz w:val="20"/>
          <w:szCs w:val="24"/>
        </w:rPr>
      </w:pPr>
    </w:p>
    <w:p w:rsidR="003A20FB" w:rsidRPr="007A4A25" w:rsidRDefault="003A20FB" w:rsidP="0048450A">
      <w:pPr>
        <w:spacing w:after="240" w:line="240" w:lineRule="auto"/>
        <w:ind w:left="567"/>
        <w:jc w:val="both"/>
        <w:rPr>
          <w:rFonts w:ascii="Times New Roman" w:hAnsi="Times New Roman" w:cs="Times New Roman"/>
          <w:sz w:val="20"/>
          <w:szCs w:val="24"/>
        </w:rPr>
      </w:pPr>
      <w:r w:rsidRPr="007A4A25">
        <w:rPr>
          <w:rFonts w:ascii="Times New Roman" w:hAnsi="Times New Roman" w:cs="Times New Roman"/>
          <w:sz w:val="20"/>
          <w:szCs w:val="24"/>
        </w:rPr>
        <w:t>Kata Kunci: Permintaan Furnitur, Tingkat Inflasi, Nilai Tukar Rupiah, Pandemi Covid-19</w:t>
      </w:r>
    </w:p>
    <w:p w:rsidR="003A20FB" w:rsidRDefault="003A20FB" w:rsidP="007A4A25">
      <w:pPr>
        <w:pStyle w:val="Heading1"/>
        <w:jc w:val="center"/>
        <w:rPr>
          <w:rFonts w:ascii="Times New Roman" w:hAnsi="Times New Roman" w:cs="Times New Roman"/>
          <w:b/>
          <w:bCs/>
          <w:color w:val="auto"/>
          <w:sz w:val="28"/>
          <w:szCs w:val="28"/>
        </w:rPr>
      </w:pPr>
      <w:bookmarkStart w:id="1" w:name="_Toc138324244"/>
      <w:r w:rsidRPr="004558E8">
        <w:rPr>
          <w:rFonts w:ascii="Times New Roman" w:hAnsi="Times New Roman" w:cs="Times New Roman"/>
          <w:b/>
          <w:bCs/>
          <w:color w:val="auto"/>
          <w:sz w:val="28"/>
          <w:szCs w:val="28"/>
        </w:rPr>
        <w:t>ABSTRACT</w:t>
      </w:r>
      <w:bookmarkEnd w:id="1"/>
    </w:p>
    <w:p w:rsidR="007A4A25" w:rsidRPr="007A4A25" w:rsidRDefault="007A4A25" w:rsidP="007A4A25"/>
    <w:p w:rsidR="003A20FB" w:rsidRPr="007A4A25" w:rsidRDefault="003A20FB" w:rsidP="0048450A">
      <w:pPr>
        <w:spacing w:after="240" w:line="240" w:lineRule="auto"/>
        <w:ind w:left="567"/>
        <w:jc w:val="both"/>
        <w:rPr>
          <w:rFonts w:ascii="Times New Roman" w:hAnsi="Times New Roman" w:cs="Times New Roman"/>
          <w:i/>
          <w:sz w:val="20"/>
          <w:szCs w:val="24"/>
        </w:rPr>
      </w:pPr>
      <w:r w:rsidRPr="007A4A25">
        <w:rPr>
          <w:rFonts w:ascii="Times New Roman" w:hAnsi="Times New Roman" w:cs="Times New Roman"/>
          <w:i/>
          <w:sz w:val="20"/>
          <w:szCs w:val="24"/>
        </w:rPr>
        <w:t>Furniture is one of Indonesia's main export commodities with a large market in the international market. UD Permata Furni is one of the furniture manufacturers from Central Java that supplies their furniture products to the international market. It is noted that for four consecutive years, in 2019, 2020, 2021, and 2022, the volume of demand for furniture products from UD Permata Furni has experienced a decline. This can be attributed, among other factors, to the occurrence of the Covid-19 pandemic starting in 2020. However, the finding in this research indicates that the decrease in demand for furniture products is a common occurrence and tends not to disrupt the production activities of UD Permata Furni.</w:t>
      </w:r>
    </w:p>
    <w:p w:rsidR="003A20FB" w:rsidRPr="007A4A25" w:rsidRDefault="003A20FB" w:rsidP="0048450A">
      <w:pPr>
        <w:spacing w:after="240" w:line="240" w:lineRule="auto"/>
        <w:ind w:left="567"/>
        <w:jc w:val="both"/>
        <w:rPr>
          <w:rFonts w:ascii="Times New Roman" w:hAnsi="Times New Roman" w:cs="Times New Roman"/>
          <w:i/>
          <w:sz w:val="20"/>
          <w:szCs w:val="24"/>
        </w:rPr>
      </w:pPr>
      <w:r w:rsidRPr="007A4A25">
        <w:rPr>
          <w:rFonts w:ascii="Times New Roman" w:hAnsi="Times New Roman" w:cs="Times New Roman"/>
          <w:i/>
          <w:sz w:val="20"/>
          <w:szCs w:val="24"/>
        </w:rPr>
        <w:t>In this study, the researcher intends to use the fluctuations in the inflation rate and the exchange rate of the Indonesian Rupiah during the period from 2019 to 2022 as the main indicators to examine the impact of the Covid-19 pandemic in 2020 on the demand for furniture at UD Permata Furni. The researcher employs a qualitative method approach, with a focus on qualitative interviews with relevant parties and supported by correlation testing on the data as a quantitative method.</w:t>
      </w:r>
    </w:p>
    <w:p w:rsidR="003A20FB" w:rsidRPr="007A4A25" w:rsidRDefault="003A20FB" w:rsidP="0048450A">
      <w:pPr>
        <w:spacing w:after="240" w:line="240" w:lineRule="auto"/>
        <w:ind w:left="567"/>
        <w:jc w:val="both"/>
        <w:rPr>
          <w:rFonts w:ascii="Times New Roman" w:hAnsi="Times New Roman" w:cs="Times New Roman"/>
          <w:i/>
          <w:sz w:val="20"/>
          <w:szCs w:val="24"/>
        </w:rPr>
      </w:pPr>
    </w:p>
    <w:p w:rsidR="002036AD" w:rsidRPr="00224E60" w:rsidRDefault="003A20FB" w:rsidP="00224E60">
      <w:pPr>
        <w:spacing w:after="240" w:line="240" w:lineRule="auto"/>
        <w:ind w:left="567"/>
        <w:jc w:val="both"/>
        <w:rPr>
          <w:rFonts w:ascii="Times New Roman" w:hAnsi="Times New Roman" w:cs="Times New Roman"/>
          <w:i/>
          <w:sz w:val="20"/>
          <w:szCs w:val="24"/>
        </w:rPr>
        <w:sectPr w:rsidR="002036AD" w:rsidRPr="00224E60" w:rsidSect="00FB7153">
          <w:pgSz w:w="11906" w:h="16838" w:code="9"/>
          <w:pgMar w:top="1440" w:right="1440" w:bottom="1440" w:left="1440" w:header="708" w:footer="708" w:gutter="0"/>
          <w:cols w:space="708"/>
          <w:docGrid w:linePitch="360"/>
        </w:sectPr>
      </w:pPr>
      <w:r w:rsidRPr="007A4A25">
        <w:rPr>
          <w:rFonts w:ascii="Times New Roman" w:hAnsi="Times New Roman" w:cs="Times New Roman"/>
          <w:i/>
          <w:sz w:val="20"/>
          <w:szCs w:val="24"/>
        </w:rPr>
        <w:t>Keywords: Furniture demand, Inflation rate, Indonesian Rupiah exchange rate, Covid-19 pandemic.</w:t>
      </w:r>
    </w:p>
    <w:p w:rsidR="000B6FD8" w:rsidRDefault="000B6FD8" w:rsidP="001751B6">
      <w:pPr>
        <w:spacing w:line="360" w:lineRule="auto"/>
        <w:jc w:val="both"/>
        <w:rPr>
          <w:rFonts w:ascii="Times New Roman" w:hAnsi="Times New Roman" w:cs="Times New Roman"/>
          <w:sz w:val="24"/>
          <w:szCs w:val="24"/>
        </w:rPr>
        <w:sectPr w:rsidR="000B6FD8" w:rsidSect="002036AD">
          <w:type w:val="continuous"/>
          <w:pgSz w:w="11906" w:h="16838" w:code="9"/>
          <w:pgMar w:top="1440" w:right="1440" w:bottom="1440" w:left="1440" w:header="708" w:footer="708" w:gutter="0"/>
          <w:cols w:num="2" w:space="708"/>
          <w:docGrid w:linePitch="360"/>
        </w:sectPr>
      </w:pPr>
    </w:p>
    <w:p w:rsidR="001751B6" w:rsidRPr="000B6FD8" w:rsidRDefault="001751B6" w:rsidP="0048450A">
      <w:pPr>
        <w:spacing w:after="120" w:line="360" w:lineRule="auto"/>
        <w:jc w:val="both"/>
        <w:rPr>
          <w:rFonts w:ascii="Times New Roman" w:hAnsi="Times New Roman" w:cs="Times New Roman"/>
          <w:b/>
          <w:sz w:val="24"/>
          <w:szCs w:val="24"/>
        </w:rPr>
      </w:pPr>
      <w:r w:rsidRPr="000B6FD8">
        <w:rPr>
          <w:rFonts w:ascii="Times New Roman" w:hAnsi="Times New Roman" w:cs="Times New Roman"/>
          <w:b/>
          <w:sz w:val="24"/>
          <w:szCs w:val="24"/>
        </w:rPr>
        <w:lastRenderedPageBreak/>
        <w:t>PENDAHULUAN</w:t>
      </w:r>
    </w:p>
    <w:p w:rsidR="001751B6" w:rsidRPr="007A4A25" w:rsidRDefault="00694471" w:rsidP="0048450A">
      <w:pPr>
        <w:spacing w:after="240" w:line="240" w:lineRule="auto"/>
        <w:jc w:val="both"/>
        <w:rPr>
          <w:rFonts w:ascii="Times New Roman" w:hAnsi="Times New Roman" w:cs="Times New Roman"/>
          <w:szCs w:val="24"/>
        </w:rPr>
      </w:pPr>
      <w:r>
        <w:rPr>
          <w:rFonts w:ascii="Times New Roman" w:hAnsi="Times New Roman" w:cs="Times New Roman"/>
          <w:sz w:val="24"/>
          <w:szCs w:val="24"/>
        </w:rPr>
        <w:tab/>
      </w:r>
      <w:r w:rsidR="001751B6" w:rsidRPr="007A4A25">
        <w:rPr>
          <w:rFonts w:ascii="Times New Roman" w:hAnsi="Times New Roman" w:cs="Times New Roman"/>
          <w:szCs w:val="24"/>
        </w:rPr>
        <w:t xml:space="preserve">Menurut </w:t>
      </w:r>
      <w:r w:rsidR="001751B6" w:rsidRPr="007A4A25">
        <w:rPr>
          <w:rFonts w:ascii="Times New Roman" w:hAnsi="Times New Roman" w:cs="Times New Roman"/>
          <w:szCs w:val="24"/>
        </w:rPr>
        <w:fldChar w:fldCharType="begin" w:fldLock="1"/>
      </w:r>
      <w:r w:rsidR="001751B6" w:rsidRPr="007A4A25">
        <w:rPr>
          <w:rFonts w:ascii="Times New Roman" w:hAnsi="Times New Roman" w:cs="Times New Roman"/>
          <w:szCs w:val="24"/>
        </w:rPr>
        <w:instrText>ADDIN CSL_CITATION {"citationItems":[{"id":"ITEM-1","itemData":{"author":[{"dropping-particle":"","family":"Asosiasi Mebel dan Kerajinan Indonesia","given":"","non-dropping-particle":"","parse-names":false,"suffix":""}],"id":"ITEM-1","issued":{"date-parts":[["2015"]]},"publisher-place":"Jakarta","title":"Roadmap Industri Mebel dan Kerajinan Indonesia “Target Pencapaian Ekspor 5 Milyar USD”","type":"report"},"uris":["http://www.mendeley.com/documents/?uuid=69b53626-d514-4e9d-bc84-a62827f5f67a"]}],"mendeley":{"formattedCitation":"(Asosiasi Mebel dan Kerajinan Indonesia, 2015)","manualFormatting":"Asosiasi Mebel dan Kerajinan Indonesia (2015)","plainTextFormattedCitation":"(Asosiasi Mebel dan Kerajinan Indonesia, 2015)","previouslyFormattedCitation":"(Asosiasi Mebel dan Kerajinan Indonesia, 2015)"},"properties":{"noteIndex":0},"schema":"https://github.com/citation-style-language/schema/raw/master/csl-citation.json"}</w:instrText>
      </w:r>
      <w:r w:rsidR="001751B6" w:rsidRPr="007A4A25">
        <w:rPr>
          <w:rFonts w:ascii="Times New Roman" w:hAnsi="Times New Roman" w:cs="Times New Roman"/>
          <w:szCs w:val="24"/>
        </w:rPr>
        <w:fldChar w:fldCharType="separate"/>
      </w:r>
      <w:r w:rsidR="001751B6" w:rsidRPr="007A4A25">
        <w:rPr>
          <w:rFonts w:ascii="Times New Roman" w:hAnsi="Times New Roman" w:cs="Times New Roman"/>
          <w:noProof/>
          <w:szCs w:val="24"/>
        </w:rPr>
        <w:t>Asosiasi Mebel dan Kerajinan Indonesia (2015)</w:t>
      </w:r>
      <w:r w:rsidR="001751B6" w:rsidRPr="007A4A25">
        <w:rPr>
          <w:rFonts w:ascii="Times New Roman" w:hAnsi="Times New Roman" w:cs="Times New Roman"/>
          <w:szCs w:val="24"/>
        </w:rPr>
        <w:fldChar w:fldCharType="end"/>
      </w:r>
      <w:r w:rsidR="001751B6" w:rsidRPr="007A4A25">
        <w:rPr>
          <w:rFonts w:ascii="Times New Roman" w:hAnsi="Times New Roman" w:cs="Times New Roman"/>
          <w:szCs w:val="24"/>
        </w:rPr>
        <w:t xml:space="preserve"> industri furnitur merupakan industri yang melaksanakan segala bentuk kegiatan pengolahan bahan baku berupa kayu, rotan, bambu, dan bahan baku lainnya yang diproses dalam rangka meningkatkan nilai tambah dan manfaat menjadi produk barang jadi berupa furnitur.</w:t>
      </w:r>
      <w:r w:rsidR="001751B6" w:rsidRPr="007A4A25">
        <w:rPr>
          <w:szCs w:val="24"/>
        </w:rPr>
        <w:t xml:space="preserve"> </w:t>
      </w:r>
      <w:proofErr w:type="gramStart"/>
      <w:r w:rsidR="001751B6" w:rsidRPr="007A4A25">
        <w:rPr>
          <w:rFonts w:ascii="Times New Roman" w:hAnsi="Times New Roman" w:cs="Times New Roman"/>
          <w:szCs w:val="24"/>
        </w:rPr>
        <w:t>Industri furnitur merupakan salah satu industri yang strategis bagi pertumbuhan perekonomian Indonesia.</w:t>
      </w:r>
      <w:proofErr w:type="gramEnd"/>
      <w:r w:rsidR="001751B6" w:rsidRPr="007A4A25">
        <w:rPr>
          <w:rFonts w:ascii="Times New Roman" w:hAnsi="Times New Roman" w:cs="Times New Roman"/>
          <w:szCs w:val="24"/>
        </w:rPr>
        <w:t xml:space="preserve"> </w:t>
      </w:r>
    </w:p>
    <w:p w:rsidR="001751B6" w:rsidRPr="007A4A25" w:rsidRDefault="00694471" w:rsidP="0048450A">
      <w:pPr>
        <w:spacing w:after="240" w:line="240" w:lineRule="auto"/>
        <w:jc w:val="both"/>
        <w:rPr>
          <w:rFonts w:ascii="Times New Roman" w:hAnsi="Times New Roman" w:cs="Times New Roman"/>
          <w:szCs w:val="24"/>
        </w:rPr>
      </w:pPr>
      <w:r w:rsidRPr="007A4A25">
        <w:rPr>
          <w:rFonts w:ascii="Times New Roman" w:hAnsi="Times New Roman" w:cs="Times New Roman"/>
          <w:szCs w:val="24"/>
        </w:rPr>
        <w:tab/>
      </w:r>
      <w:r w:rsidR="00EE5CA1" w:rsidRPr="007A4A25">
        <w:rPr>
          <w:rFonts w:ascii="Times New Roman" w:hAnsi="Times New Roman" w:cs="Times New Roman"/>
          <w:szCs w:val="24"/>
        </w:rPr>
        <w:t xml:space="preserve">UD Permata Furni merupakan salah satu perusahaan produsen furnitur yang memanfaatkan keunggulan bahan </w:t>
      </w:r>
      <w:proofErr w:type="gramStart"/>
      <w:r w:rsidR="00EE5CA1" w:rsidRPr="007A4A25">
        <w:rPr>
          <w:rFonts w:ascii="Times New Roman" w:hAnsi="Times New Roman" w:cs="Times New Roman"/>
          <w:szCs w:val="24"/>
        </w:rPr>
        <w:t>baku</w:t>
      </w:r>
      <w:proofErr w:type="gramEnd"/>
      <w:r w:rsidR="00EE5CA1" w:rsidRPr="007A4A25">
        <w:rPr>
          <w:rFonts w:ascii="Times New Roman" w:hAnsi="Times New Roman" w:cs="Times New Roman"/>
          <w:szCs w:val="24"/>
        </w:rPr>
        <w:t xml:space="preserve"> </w:t>
      </w:r>
      <w:r w:rsidR="00EE5CA1" w:rsidRPr="007A4A25">
        <w:rPr>
          <w:rFonts w:ascii="Times New Roman" w:hAnsi="Times New Roman" w:cs="Times New Roman"/>
          <w:i/>
          <w:iCs/>
          <w:szCs w:val="24"/>
        </w:rPr>
        <w:t xml:space="preserve">recycle teak wood </w:t>
      </w:r>
      <w:r w:rsidR="00EE5CA1" w:rsidRPr="007A4A25">
        <w:rPr>
          <w:rFonts w:ascii="Times New Roman" w:hAnsi="Times New Roman" w:cs="Times New Roman"/>
          <w:szCs w:val="24"/>
        </w:rPr>
        <w:t xml:space="preserve">untuk dijadikan sebagai daya tarik dari produk furniture buatannya. </w:t>
      </w:r>
      <w:proofErr w:type="gramStart"/>
      <w:r w:rsidR="00EE5CA1" w:rsidRPr="007A4A25">
        <w:rPr>
          <w:rFonts w:ascii="Times New Roman" w:hAnsi="Times New Roman" w:cs="Times New Roman"/>
          <w:szCs w:val="24"/>
        </w:rPr>
        <w:t>UD Permata Furni merupakan perusahaan yang memiliki fokus pada pasar internasional, sehingga seluruh perdagangan berfokus pada kegiatan ekspor.</w:t>
      </w:r>
      <w:proofErr w:type="gramEnd"/>
      <w:r w:rsidR="00EE5CA1" w:rsidRPr="007A4A25">
        <w:rPr>
          <w:rFonts w:ascii="Times New Roman" w:hAnsi="Times New Roman" w:cs="Times New Roman"/>
          <w:szCs w:val="24"/>
        </w:rPr>
        <w:t xml:space="preserve"> Ekspor adalah proses penjualan barang dan jasa yang diproduksi oleh suatu negara dan dijual kepada negara lain </w:t>
      </w:r>
      <w:r w:rsidR="00EE5CA1" w:rsidRPr="007A4A25">
        <w:rPr>
          <w:rFonts w:ascii="Times New Roman" w:hAnsi="Times New Roman" w:cs="Times New Roman"/>
          <w:szCs w:val="24"/>
        </w:rPr>
        <w:fldChar w:fldCharType="begin" w:fldLock="1"/>
      </w:r>
      <w:r w:rsidR="00EE5CA1" w:rsidRPr="007A4A25">
        <w:rPr>
          <w:rFonts w:ascii="Times New Roman" w:hAnsi="Times New Roman" w:cs="Times New Roman"/>
          <w:szCs w:val="24"/>
        </w:rPr>
        <w:instrText>ADDIN CSL_CITATION {"citationItems":[{"id":"ITEM-1","itemData":{"author":[{"dropping-particle":"","family":"Mankiw","given":"N. Gregory","non-dropping-particle":"","parse-names":false,"suffix":""}],"edition":"4","id":"ITEM-1","issued":{"date-parts":[["2006"]]},"publisher":"Erlangga","publisher-place":"Jakarta","title":"Principles of Economics","type":"book"},"uris":["http://www.mendeley.com/documents/?uuid=518176d7-4d6d-4e45-ae8c-3a1121e81caf"]}],"mendeley":{"formattedCitation":"(Mankiw, 2006)","plainTextFormattedCitation":"(Mankiw, 2006)","previouslyFormattedCitation":"(Mankiw, 2006)"},"properties":{"noteIndex":0},"schema":"https://github.com/citation-style-language/schema/raw/master/csl-citation.json"}</w:instrText>
      </w:r>
      <w:r w:rsidR="00EE5CA1" w:rsidRPr="007A4A25">
        <w:rPr>
          <w:rFonts w:ascii="Times New Roman" w:hAnsi="Times New Roman" w:cs="Times New Roman"/>
          <w:szCs w:val="24"/>
        </w:rPr>
        <w:fldChar w:fldCharType="separate"/>
      </w:r>
      <w:r w:rsidR="00EE5CA1" w:rsidRPr="007A4A25">
        <w:rPr>
          <w:rFonts w:ascii="Times New Roman" w:hAnsi="Times New Roman" w:cs="Times New Roman"/>
          <w:noProof/>
          <w:szCs w:val="24"/>
        </w:rPr>
        <w:t>(Mankiw, 2006)</w:t>
      </w:r>
      <w:r w:rsidR="00EE5CA1" w:rsidRPr="007A4A25">
        <w:rPr>
          <w:rFonts w:ascii="Times New Roman" w:hAnsi="Times New Roman" w:cs="Times New Roman"/>
          <w:szCs w:val="24"/>
        </w:rPr>
        <w:fldChar w:fldCharType="end"/>
      </w:r>
      <w:r w:rsidR="00EE5CA1" w:rsidRPr="007A4A25">
        <w:rPr>
          <w:rFonts w:ascii="Times New Roman" w:hAnsi="Times New Roman" w:cs="Times New Roman"/>
          <w:szCs w:val="24"/>
        </w:rPr>
        <w:t>.</w:t>
      </w:r>
    </w:p>
    <w:p w:rsidR="00526663" w:rsidRDefault="00694471" w:rsidP="0048450A">
      <w:pPr>
        <w:spacing w:after="240" w:line="240" w:lineRule="auto"/>
        <w:jc w:val="both"/>
        <w:rPr>
          <w:rFonts w:ascii="Times New Roman" w:hAnsi="Times New Roman" w:cs="Times New Roman"/>
          <w:szCs w:val="24"/>
        </w:rPr>
      </w:pPr>
      <w:r w:rsidRPr="007A4A25">
        <w:rPr>
          <w:rFonts w:ascii="Times New Roman" w:hAnsi="Times New Roman" w:cs="Times New Roman"/>
          <w:szCs w:val="24"/>
        </w:rPr>
        <w:tab/>
      </w:r>
      <w:r w:rsidR="00EE5CA1" w:rsidRPr="007A4A25">
        <w:rPr>
          <w:rFonts w:ascii="Times New Roman" w:hAnsi="Times New Roman" w:cs="Times New Roman"/>
          <w:szCs w:val="24"/>
        </w:rPr>
        <w:t xml:space="preserve">Pada Bulan Maret tahun 2020 Pandemi Covid-19 menjadi topik yang sangat ramai diperbincangkan, Inspektur Jenderal Kementrian Keuangan Sumiyati, krisis yang diakibatkan oleh pandemi Covid-19 tidak hanya berdampak signifikan kepada kesehatan manusia, namun juga berdampak kepada perekonomian negara secara mikro dan makro. </w:t>
      </w:r>
      <w:proofErr w:type="gramStart"/>
      <w:r w:rsidR="00526663" w:rsidRPr="00526663">
        <w:rPr>
          <w:rFonts w:ascii="Times New Roman" w:hAnsi="Times New Roman" w:cs="Times New Roman"/>
          <w:szCs w:val="24"/>
        </w:rPr>
        <w:t>Ketika terjadi Pandemi Covid-19 pada tahun 2020, kegiatan ekspor yang dilakukan oleh UD Permata Furni cukup mengalami kesulitan yang dikarenakan adanya perubahan kebijakan serta kondisi perekonomian ketika Pandemi Covid-19 baik dalam negeri maupun mancanegara.</w:t>
      </w:r>
      <w:proofErr w:type="gramEnd"/>
    </w:p>
    <w:p w:rsidR="00EE5CA1" w:rsidRPr="007A4A25" w:rsidRDefault="00526663" w:rsidP="0048450A">
      <w:pPr>
        <w:spacing w:after="240" w:line="240" w:lineRule="auto"/>
        <w:jc w:val="both"/>
        <w:rPr>
          <w:rFonts w:ascii="Times New Roman" w:hAnsi="Times New Roman" w:cs="Times New Roman"/>
          <w:szCs w:val="24"/>
        </w:rPr>
      </w:pPr>
      <w:r>
        <w:rPr>
          <w:rFonts w:ascii="Times New Roman" w:hAnsi="Times New Roman" w:cs="Times New Roman"/>
          <w:szCs w:val="24"/>
        </w:rPr>
        <w:tab/>
      </w:r>
      <w:r w:rsidR="00900080" w:rsidRPr="007A4A25">
        <w:rPr>
          <w:rFonts w:ascii="Times New Roman" w:hAnsi="Times New Roman" w:cs="Times New Roman"/>
          <w:szCs w:val="24"/>
        </w:rPr>
        <w:t>Dalam kurun waktu 4 tahun tersebut, volume penjualan UD Permata Furni mengalami penurunan sejumlah 610.39 m</w:t>
      </w:r>
      <w:r w:rsidR="00900080" w:rsidRPr="007A4A25">
        <w:rPr>
          <w:rFonts w:ascii="Times New Roman" w:hAnsi="Times New Roman" w:cs="Times New Roman"/>
          <w:szCs w:val="24"/>
          <w:vertAlign w:val="superscript"/>
        </w:rPr>
        <w:t xml:space="preserve">3 </w:t>
      </w:r>
      <w:r w:rsidR="00900080" w:rsidRPr="007A4A25">
        <w:rPr>
          <w:rFonts w:ascii="Times New Roman" w:hAnsi="Times New Roman" w:cs="Times New Roman"/>
          <w:szCs w:val="24"/>
        </w:rPr>
        <w:t>dan mengalami penurunan volume permintaan kembali pada tahun 2021 mencapai 243.135 m</w:t>
      </w:r>
      <w:r w:rsidR="00900080" w:rsidRPr="007A4A25">
        <w:rPr>
          <w:rFonts w:ascii="Times New Roman" w:hAnsi="Times New Roman" w:cs="Times New Roman"/>
          <w:szCs w:val="24"/>
          <w:vertAlign w:val="superscript"/>
        </w:rPr>
        <w:t>3</w:t>
      </w:r>
      <w:r w:rsidR="00900080" w:rsidRPr="007A4A25">
        <w:rPr>
          <w:rFonts w:ascii="Times New Roman" w:hAnsi="Times New Roman" w:cs="Times New Roman"/>
          <w:szCs w:val="24"/>
        </w:rPr>
        <w:t>.</w:t>
      </w:r>
      <w:r>
        <w:rPr>
          <w:rFonts w:ascii="Times New Roman" w:hAnsi="Times New Roman" w:cs="Times New Roman"/>
          <w:szCs w:val="24"/>
        </w:rPr>
        <w:t xml:space="preserve"> </w:t>
      </w:r>
      <w:r w:rsidRPr="006A5DA3">
        <w:rPr>
          <w:rFonts w:ascii="Times New Roman" w:hAnsi="Times New Roman" w:cs="Times New Roman"/>
          <w:sz w:val="24"/>
          <w:szCs w:val="24"/>
        </w:rPr>
        <w:t xml:space="preserve">Menurut </w:t>
      </w:r>
      <w:r w:rsidRPr="006A5DA3">
        <w:rPr>
          <w:rFonts w:ascii="Times New Roman" w:hAnsi="Times New Roman" w:cs="Times New Roman"/>
          <w:sz w:val="24"/>
          <w:szCs w:val="24"/>
        </w:rPr>
        <w:fldChar w:fldCharType="begin" w:fldLock="1"/>
      </w:r>
      <w:r w:rsidRPr="006A5DA3">
        <w:rPr>
          <w:rFonts w:ascii="Times New Roman" w:hAnsi="Times New Roman" w:cs="Times New Roman"/>
          <w:sz w:val="24"/>
          <w:szCs w:val="24"/>
        </w:rPr>
        <w:instrText>ADDIN CSL_CITATION {"citationItems":[{"id":"ITEM-1","itemData":{"abstract":"Permintaan yang dilakukan oleh konsumen adalah cara mereka untuk memperoleh kepuasan dalam memenuhi kebutuhannya. Jika pendapatan mereka tinggi maka permintaan dapat dilakukan dalam jumlah yang besar, dan sebaliknya, jika pendapatan mereka rendah maka permintaan yang dapat dilakukan jumlahnya kecil.","author":[{"dropping-particle":"","family":"Febianti","given":"Yopi Nisa","non-dropping-particle":"","parse-names":false,"suffix":""}],"container-title":"Edunomic","id":"ITEM-1","issued":{"date-parts":[["2014"]]},"page":"https://news.ge/anakliis-porti-aris-qveynis-momava","title":"PERMINTAAN DALAM EKONOMI MIKRO","type":"article-journal","volume":"2 No.1 Tah"},"uris":["http://www.mendeley.com/documents/?uuid=f7f4c825-0459-48bc-aa2c-920be29b775d"]}],"mendeley":{"formattedCitation":"(Febianti, 2014)","manualFormatting":"Febianti (2014)","plainTextFormattedCitation":"(Febianti, 2014)","previouslyFormattedCitation":"(Febianti, 2014)"},"properties":{"noteIndex":0},"schema":"https://github.com/citation-style-language/schema/raw/master/csl-citation.json"}</w:instrText>
      </w:r>
      <w:r w:rsidRPr="006A5DA3">
        <w:rPr>
          <w:rFonts w:ascii="Times New Roman" w:hAnsi="Times New Roman" w:cs="Times New Roman"/>
          <w:sz w:val="24"/>
          <w:szCs w:val="24"/>
        </w:rPr>
        <w:fldChar w:fldCharType="separate"/>
      </w:r>
      <w:r w:rsidRPr="006A5DA3">
        <w:rPr>
          <w:rFonts w:ascii="Times New Roman" w:hAnsi="Times New Roman" w:cs="Times New Roman"/>
          <w:noProof/>
          <w:sz w:val="24"/>
          <w:szCs w:val="24"/>
        </w:rPr>
        <w:t>Febianti (2014)</w:t>
      </w:r>
      <w:r w:rsidRPr="006A5DA3">
        <w:rPr>
          <w:rFonts w:ascii="Times New Roman" w:hAnsi="Times New Roman" w:cs="Times New Roman"/>
          <w:sz w:val="24"/>
          <w:szCs w:val="24"/>
        </w:rPr>
        <w:fldChar w:fldCharType="end"/>
      </w:r>
      <w:r w:rsidRPr="006A5DA3">
        <w:rPr>
          <w:rFonts w:ascii="Times New Roman" w:hAnsi="Times New Roman" w:cs="Times New Roman"/>
          <w:sz w:val="24"/>
          <w:szCs w:val="24"/>
        </w:rPr>
        <w:t xml:space="preserve"> permintaan merupakan keinginan konsumen untuk melakukan pembelian pada suatu produk berupa barang atau jasa dalam berbagai tingkatan harga selama periode tertentu.</w:t>
      </w:r>
    </w:p>
    <w:p w:rsidR="006D40DA" w:rsidRPr="007A4A25" w:rsidRDefault="006D40DA" w:rsidP="0048450A">
      <w:pPr>
        <w:spacing w:after="240" w:line="240" w:lineRule="auto"/>
        <w:ind w:firstLine="720"/>
        <w:jc w:val="both"/>
        <w:rPr>
          <w:rFonts w:ascii="Times New Roman" w:hAnsi="Times New Roman" w:cs="Times New Roman"/>
          <w:szCs w:val="24"/>
        </w:rPr>
      </w:pPr>
      <w:proofErr w:type="gramStart"/>
      <w:r w:rsidRPr="007A4A25">
        <w:rPr>
          <w:rFonts w:ascii="Times New Roman" w:hAnsi="Times New Roman" w:cs="Times New Roman"/>
          <w:szCs w:val="24"/>
        </w:rPr>
        <w:t>Pandemi Covid-19 memberikan dampak yang cukup signifikan dalam hal perekonomian makro salah satunya adalah fluktuasi tingkat inflasi Indonesia dan nilai tukar R</w:t>
      </w:r>
      <w:r w:rsidR="00900080" w:rsidRPr="007A4A25">
        <w:rPr>
          <w:rFonts w:ascii="Times New Roman" w:hAnsi="Times New Roman" w:cs="Times New Roman"/>
          <w:szCs w:val="24"/>
        </w:rPr>
        <w:t>upiah terhadap mata uang asing.</w:t>
      </w:r>
      <w:proofErr w:type="gramEnd"/>
      <w:r w:rsidR="00900080" w:rsidRPr="007A4A25">
        <w:rPr>
          <w:rFonts w:ascii="Times New Roman" w:hAnsi="Times New Roman" w:cs="Times New Roman"/>
          <w:szCs w:val="24"/>
        </w:rPr>
        <w:t xml:space="preserve"> </w:t>
      </w:r>
      <w:r w:rsidR="006A338E" w:rsidRPr="007A4A25">
        <w:rPr>
          <w:rFonts w:ascii="Times New Roman" w:hAnsi="Times New Roman" w:cs="Times New Roman"/>
          <w:szCs w:val="24"/>
        </w:rPr>
        <w:fldChar w:fldCharType="begin" w:fldLock="1"/>
      </w:r>
      <w:r w:rsidR="006A338E" w:rsidRPr="007A4A25">
        <w:rPr>
          <w:rFonts w:ascii="Times New Roman" w:hAnsi="Times New Roman" w:cs="Times New Roman"/>
          <w:szCs w:val="24"/>
        </w:rPr>
        <w:instrText>ADDIN CSL_CITATION {"citationItems":[{"id":"ITEM-1","itemData":{"abstract":"PURPOSE OF REVIEW: To summarize the literature on the value of cervical cerclage for the prevention of preterm birth and present the recent advances in its clinical application. RECENT FINDINGS: The diagnosis of cervical insufficiency is difficult as there are no objective diagnostic criteria. Although widely used, the value of cervical cerclage is still a matter of controversy. The current literature suggests that cerclage placement can prevent preterm delivery in women with a history of at least three second-trimester losses or at least three preterm births and in those with a history of prematurity who have a cervical length of less than 25 mm in the second trimester. It is also possible to improve the perinatal outcome in patients with cervical dilation in the mid-trimester. It is not indicated in multiple pregnancies, however. Further research is needed in methods of excluding inflammation in women with cervical changes on ultrasound prior to cerclage insertion. Transabdominal or laparoscopic cerclage seems to be a promising alternative in women with a history of transvaginal cerclage failure. SUMMARY: Strict recommendations on the proper use of cerclage cannot be easily made. Data from randomized trials do not support what the current practice in many cases is.","author":[{"dropping-particle":"","family":"Santosa","given":"Agus Budi","non-dropping-particle":"","parse-names":false,"suffix":""}],"container-title":"Prosiding Seminar Nasional Multi Disiplin Ilmu &amp; Call Papers UNISBANK Ke-3 (SENDI_U 3) 2017","id":"ITEM-1","issued":{"date-parts":[["2017"]]},"page":"445-452","title":"Analisis Inflasi di Indonesia","type":"article-journal"},"uris":["http://www.mendeley.com/documents/?uuid=0f4301ef-03a7-4c61-84d1-8907895af90f"]}],"mendeley":{"formattedCitation":"(Santosa, 2017)","manualFormatting":"Santosa (2017)","plainTextFormattedCitation":"(Santosa, 2017)","previouslyFormattedCitation":"(Santosa, 2017)"},"properties":{"noteIndex":0},"schema":"https://github.com/citation-style-language/schema/raw/master/csl-citation.json"}</w:instrText>
      </w:r>
      <w:r w:rsidR="006A338E" w:rsidRPr="007A4A25">
        <w:rPr>
          <w:rFonts w:ascii="Times New Roman" w:hAnsi="Times New Roman" w:cs="Times New Roman"/>
          <w:szCs w:val="24"/>
        </w:rPr>
        <w:fldChar w:fldCharType="separate"/>
      </w:r>
      <w:r w:rsidR="006A338E" w:rsidRPr="007A4A25">
        <w:rPr>
          <w:rFonts w:ascii="Times New Roman" w:hAnsi="Times New Roman" w:cs="Times New Roman"/>
          <w:szCs w:val="24"/>
        </w:rPr>
        <w:t>Santosa (2017)</w:t>
      </w:r>
      <w:r w:rsidR="006A338E" w:rsidRPr="007A4A25">
        <w:rPr>
          <w:rFonts w:ascii="Times New Roman" w:hAnsi="Times New Roman" w:cs="Times New Roman"/>
          <w:szCs w:val="24"/>
        </w:rPr>
        <w:fldChar w:fldCharType="end"/>
      </w:r>
      <w:r w:rsidR="006A338E" w:rsidRPr="007A4A25">
        <w:rPr>
          <w:rFonts w:ascii="Times New Roman" w:hAnsi="Times New Roman" w:cs="Times New Roman"/>
          <w:szCs w:val="24"/>
        </w:rPr>
        <w:t xml:space="preserve"> berpendapat bahwa inflasi merupakan suatu permasalahan klasik yang terjadi pada sebuah sistem perekonomian yang dapat mengakibatkan penurunan pendapatan riil masyarakat yang apabila mengalami keberlanjutan maka </w:t>
      </w:r>
      <w:proofErr w:type="gramStart"/>
      <w:r w:rsidR="006A338E" w:rsidRPr="007A4A25">
        <w:rPr>
          <w:rFonts w:ascii="Times New Roman" w:hAnsi="Times New Roman" w:cs="Times New Roman"/>
          <w:szCs w:val="24"/>
        </w:rPr>
        <w:t>akan</w:t>
      </w:r>
      <w:proofErr w:type="gramEnd"/>
      <w:r w:rsidR="006A338E" w:rsidRPr="007A4A25">
        <w:rPr>
          <w:rFonts w:ascii="Times New Roman" w:hAnsi="Times New Roman" w:cs="Times New Roman"/>
          <w:szCs w:val="24"/>
        </w:rPr>
        <w:t xml:space="preserve"> mempengaruhi perekonomian secara makro. Di tahun 2023 Kementerian </w:t>
      </w:r>
      <w:r w:rsidRPr="007A4A25">
        <w:rPr>
          <w:rFonts w:ascii="Times New Roman" w:hAnsi="Times New Roman" w:cs="Times New Roman"/>
          <w:szCs w:val="24"/>
        </w:rPr>
        <w:t xml:space="preserve"> </w:t>
      </w:r>
      <w:r w:rsidR="006A338E" w:rsidRPr="007A4A25">
        <w:rPr>
          <w:rFonts w:ascii="Times New Roman" w:hAnsi="Times New Roman" w:cs="Times New Roman"/>
          <w:szCs w:val="24"/>
        </w:rPr>
        <w:t xml:space="preserve">Perdagangan </w:t>
      </w:r>
      <w:r w:rsidRPr="007A4A25">
        <w:rPr>
          <w:rFonts w:ascii="Times New Roman" w:hAnsi="Times New Roman" w:cs="Times New Roman"/>
          <w:szCs w:val="24"/>
        </w:rPr>
        <w:t xml:space="preserve">menyatakan bahwa inflasi pada tahun 2019 sampai dengan 2022 justru menunjukkan pada tahun 2020 tingkat inflasi Indonesia berada pada angka paling rendah yaitu 1.68%. </w:t>
      </w:r>
      <w:proofErr w:type="gramStart"/>
      <w:r w:rsidRPr="007A4A25">
        <w:rPr>
          <w:rFonts w:ascii="Times New Roman" w:hAnsi="Times New Roman" w:cs="Times New Roman"/>
          <w:szCs w:val="24"/>
        </w:rPr>
        <w:t>Tahun 2020 yang merupakan tahun berawalnya pandemi Covid-19 justru memiliki inflasi yang relatif lebih rendah daripada tahun 2019, 2021, dan 2022.</w:t>
      </w:r>
      <w:proofErr w:type="gramEnd"/>
      <w:r w:rsidRPr="007A4A25">
        <w:rPr>
          <w:rFonts w:ascii="Times New Roman" w:hAnsi="Times New Roman" w:cs="Times New Roman"/>
          <w:szCs w:val="24"/>
        </w:rPr>
        <w:t xml:space="preserve"> </w:t>
      </w:r>
      <w:proofErr w:type="gramStart"/>
      <w:r w:rsidRPr="007A4A25">
        <w:rPr>
          <w:rFonts w:ascii="Times New Roman" w:hAnsi="Times New Roman" w:cs="Times New Roman"/>
          <w:szCs w:val="24"/>
        </w:rPr>
        <w:t>Pada tahun 2022, ketika masyarakat sudah mulai beradaptasi dengan keadaan Pandemi Covid-19 justru Indonesia mengalami peningkatan inflasi sebesar 5.51%.</w:t>
      </w:r>
      <w:proofErr w:type="gramEnd"/>
    </w:p>
    <w:p w:rsidR="006D40DA" w:rsidRPr="007A4A25" w:rsidRDefault="00694471" w:rsidP="0048450A">
      <w:pPr>
        <w:spacing w:after="240" w:line="240" w:lineRule="auto"/>
        <w:jc w:val="both"/>
        <w:rPr>
          <w:rFonts w:ascii="Times New Roman" w:hAnsi="Times New Roman" w:cs="Times New Roman"/>
          <w:szCs w:val="24"/>
        </w:rPr>
      </w:pPr>
      <w:r w:rsidRPr="007A4A25">
        <w:rPr>
          <w:rFonts w:ascii="Times New Roman" w:hAnsi="Times New Roman" w:cs="Times New Roman"/>
          <w:szCs w:val="24"/>
        </w:rPr>
        <w:tab/>
      </w:r>
      <w:r w:rsidR="006D40DA" w:rsidRPr="007A4A25">
        <w:rPr>
          <w:rFonts w:ascii="Times New Roman" w:hAnsi="Times New Roman" w:cs="Times New Roman"/>
          <w:szCs w:val="24"/>
        </w:rPr>
        <w:t xml:space="preserve">Nilai tukar Rupiah merupakan hal yang penting bagi pendapatan perusahaan UD Permata Furni, yang mana UD Permata Furni menggunakan mata uang US Dollar dalam bertransaksi dengan pembeli dari berbagai negara. Menurut Simorangkir (2004), nilai tukar Rupiah atau yang bisa disebut dengan kurs merupakan harga satu unit mata uang asing dalam mata uang domestik atau dapat juga diartikan dengan sebaliknya yaitu harga satuan mata uang domestik terhadap mata uang asing. </w:t>
      </w:r>
      <w:proofErr w:type="gramStart"/>
      <w:r w:rsidR="006D40DA" w:rsidRPr="007A4A25">
        <w:rPr>
          <w:rFonts w:ascii="Times New Roman" w:hAnsi="Times New Roman" w:cs="Times New Roman"/>
          <w:szCs w:val="24"/>
        </w:rPr>
        <w:t>Dengan adanya perubahan nilai tukar dapat merubah harga relatif suatu produk menjadi lebih tinggi ataupun lebih rendah, sehingga nilai tukar sering kali menjadi alat untuk meningkatkan daya saing (Ginting, 2013).</w:t>
      </w:r>
      <w:proofErr w:type="gramEnd"/>
    </w:p>
    <w:p w:rsidR="002036AD" w:rsidRDefault="002036AD" w:rsidP="00526663">
      <w:pPr>
        <w:spacing w:line="240" w:lineRule="auto"/>
        <w:jc w:val="both"/>
        <w:rPr>
          <w:rFonts w:ascii="Times New Roman" w:hAnsi="Times New Roman" w:cs="Times New Roman"/>
          <w:b/>
          <w:sz w:val="24"/>
          <w:szCs w:val="24"/>
        </w:rPr>
      </w:pPr>
    </w:p>
    <w:p w:rsidR="00900080" w:rsidRPr="00694471" w:rsidRDefault="00900080" w:rsidP="0048450A">
      <w:pPr>
        <w:spacing w:after="120" w:line="360" w:lineRule="auto"/>
        <w:jc w:val="both"/>
        <w:rPr>
          <w:rFonts w:ascii="Times New Roman" w:hAnsi="Times New Roman" w:cs="Times New Roman"/>
          <w:b/>
          <w:sz w:val="24"/>
          <w:szCs w:val="24"/>
        </w:rPr>
      </w:pPr>
      <w:r w:rsidRPr="00694471">
        <w:rPr>
          <w:rFonts w:ascii="Times New Roman" w:hAnsi="Times New Roman" w:cs="Times New Roman"/>
          <w:b/>
          <w:sz w:val="24"/>
          <w:szCs w:val="24"/>
        </w:rPr>
        <w:t>METODE PENELITIAN</w:t>
      </w:r>
    </w:p>
    <w:p w:rsidR="006D40DA" w:rsidRPr="007A4A25" w:rsidRDefault="00694471" w:rsidP="0048450A">
      <w:pPr>
        <w:spacing w:after="240" w:line="240" w:lineRule="auto"/>
        <w:jc w:val="both"/>
        <w:rPr>
          <w:rFonts w:ascii="Times New Roman" w:hAnsi="Times New Roman" w:cs="Times New Roman"/>
          <w:szCs w:val="24"/>
        </w:rPr>
      </w:pPr>
      <w:r>
        <w:rPr>
          <w:rFonts w:ascii="Times New Roman" w:hAnsi="Times New Roman" w:cs="Times New Roman"/>
          <w:sz w:val="24"/>
          <w:szCs w:val="24"/>
        </w:rPr>
        <w:tab/>
      </w:r>
      <w:r w:rsidR="006D40DA" w:rsidRPr="007A4A25">
        <w:rPr>
          <w:rFonts w:ascii="Times New Roman" w:hAnsi="Times New Roman" w:cs="Times New Roman"/>
          <w:szCs w:val="24"/>
        </w:rPr>
        <w:t xml:space="preserve">Jenis penelitian yang </w:t>
      </w:r>
      <w:proofErr w:type="gramStart"/>
      <w:r w:rsidR="006D40DA" w:rsidRPr="007A4A25">
        <w:rPr>
          <w:rFonts w:ascii="Times New Roman" w:hAnsi="Times New Roman" w:cs="Times New Roman"/>
          <w:szCs w:val="24"/>
        </w:rPr>
        <w:t>akan</w:t>
      </w:r>
      <w:proofErr w:type="gramEnd"/>
      <w:r w:rsidR="006D40DA" w:rsidRPr="007A4A25">
        <w:rPr>
          <w:rFonts w:ascii="Times New Roman" w:hAnsi="Times New Roman" w:cs="Times New Roman"/>
          <w:szCs w:val="24"/>
        </w:rPr>
        <w:t xml:space="preserve"> digunakan peneliti pada penelitian berjudul “Analisis Dampak Inflasi dan Nilai Tukar Rupiah di Tengah Pandemi Covid-19 Terhadap Permintaan Furnitur Pada UD Permata Furni” yaitu penelitian kualitatif yang didukung perhitungan statistika sederhana menggunakan pengujian korelasi dan pengujian regresi. </w:t>
      </w:r>
    </w:p>
    <w:p w:rsidR="00900080" w:rsidRDefault="00694471" w:rsidP="00224E60">
      <w:pPr>
        <w:spacing w:after="240" w:line="240" w:lineRule="auto"/>
        <w:jc w:val="both"/>
        <w:rPr>
          <w:rFonts w:ascii="Times New Roman" w:hAnsi="Times New Roman" w:cs="Times New Roman"/>
          <w:szCs w:val="24"/>
        </w:rPr>
      </w:pPr>
      <w:r w:rsidRPr="007A4A25">
        <w:rPr>
          <w:rFonts w:ascii="Times New Roman" w:hAnsi="Times New Roman" w:cs="Times New Roman"/>
          <w:szCs w:val="24"/>
        </w:rPr>
        <w:tab/>
      </w:r>
      <w:proofErr w:type="gramStart"/>
      <w:r w:rsidR="006D40DA" w:rsidRPr="007A4A25">
        <w:rPr>
          <w:rFonts w:ascii="Times New Roman" w:hAnsi="Times New Roman" w:cs="Times New Roman"/>
          <w:szCs w:val="24"/>
        </w:rPr>
        <w:t>Penelitian kualitatif digunakan karena subjek penelitian ini lebih terfokus kepada satu perusahaan saja yang mana membutuhkan pemahaman secara mendalam serta informasi yang akurat supaya data yang disampaikan dapat sesuai dengan kebutuhan penelitian.</w:t>
      </w:r>
      <w:proofErr w:type="gramEnd"/>
      <w:r w:rsidR="006D40DA" w:rsidRPr="007A4A25">
        <w:rPr>
          <w:rFonts w:ascii="Times New Roman" w:hAnsi="Times New Roman" w:cs="Times New Roman"/>
          <w:szCs w:val="24"/>
        </w:rPr>
        <w:t xml:space="preserve"> </w:t>
      </w:r>
      <w:proofErr w:type="gramStart"/>
      <w:r w:rsidR="006D40DA" w:rsidRPr="007A4A25">
        <w:rPr>
          <w:rFonts w:ascii="Times New Roman" w:hAnsi="Times New Roman" w:cs="Times New Roman"/>
          <w:szCs w:val="24"/>
        </w:rPr>
        <w:t>Sedangkan perhitungan statistika sederhana digunakan sebagai hasil pengidentifikasian secara jelas antara keterkaitan kondisi saat ini dan kondisi yang terjadi di dalam internal perusahaan.</w:t>
      </w:r>
      <w:proofErr w:type="gramEnd"/>
    </w:p>
    <w:p w:rsidR="00224E60" w:rsidRPr="00224E60" w:rsidRDefault="00224E60" w:rsidP="00224E60">
      <w:pPr>
        <w:spacing w:after="240" w:line="240" w:lineRule="auto"/>
        <w:jc w:val="both"/>
        <w:rPr>
          <w:rFonts w:ascii="Times New Roman" w:hAnsi="Times New Roman" w:cs="Times New Roman"/>
          <w:szCs w:val="24"/>
        </w:rPr>
      </w:pPr>
    </w:p>
    <w:p w:rsidR="00AA1AA5" w:rsidRPr="00694471" w:rsidRDefault="00AA1AA5" w:rsidP="0048450A">
      <w:pPr>
        <w:spacing w:after="120" w:line="360" w:lineRule="auto"/>
        <w:jc w:val="both"/>
        <w:rPr>
          <w:rFonts w:ascii="Times New Roman" w:hAnsi="Times New Roman" w:cs="Times New Roman"/>
          <w:b/>
          <w:sz w:val="24"/>
          <w:szCs w:val="24"/>
        </w:rPr>
      </w:pPr>
      <w:r w:rsidRPr="00694471">
        <w:rPr>
          <w:rFonts w:ascii="Times New Roman" w:hAnsi="Times New Roman" w:cs="Times New Roman"/>
          <w:b/>
          <w:sz w:val="24"/>
          <w:szCs w:val="24"/>
        </w:rPr>
        <w:t>HASIL DAN PEMBAHASAN</w:t>
      </w:r>
    </w:p>
    <w:p w:rsidR="00AA1AA5" w:rsidRPr="00A56FDA" w:rsidRDefault="00AA1AA5" w:rsidP="0048450A">
      <w:pPr>
        <w:spacing w:after="120" w:line="360" w:lineRule="auto"/>
        <w:jc w:val="both"/>
        <w:rPr>
          <w:rFonts w:ascii="Times New Roman" w:hAnsi="Times New Roman" w:cs="Times New Roman"/>
          <w:b/>
          <w:sz w:val="24"/>
          <w:szCs w:val="24"/>
        </w:rPr>
      </w:pPr>
      <w:proofErr w:type="gramStart"/>
      <w:r w:rsidRPr="00A56FDA">
        <w:rPr>
          <w:rFonts w:ascii="Times New Roman" w:hAnsi="Times New Roman" w:cs="Times New Roman"/>
          <w:b/>
          <w:sz w:val="24"/>
          <w:szCs w:val="24"/>
        </w:rPr>
        <w:t>a</w:t>
      </w:r>
      <w:proofErr w:type="gramEnd"/>
      <w:r w:rsidRPr="00A56FDA">
        <w:rPr>
          <w:rFonts w:ascii="Times New Roman" w:hAnsi="Times New Roman" w:cs="Times New Roman"/>
          <w:b/>
          <w:sz w:val="24"/>
          <w:szCs w:val="24"/>
        </w:rPr>
        <w:t xml:space="preserve">. </w:t>
      </w:r>
      <w:bookmarkStart w:id="2" w:name="_Toc138324288"/>
      <w:r w:rsidRPr="00A56FDA">
        <w:rPr>
          <w:rFonts w:ascii="Times New Roman" w:hAnsi="Times New Roman" w:cs="Times New Roman"/>
          <w:b/>
          <w:bCs/>
          <w:sz w:val="24"/>
          <w:szCs w:val="24"/>
        </w:rPr>
        <w:t>Pengaruh Inflasi Terhadap Terhadap Permintaan UD Permata Furni</w:t>
      </w:r>
      <w:bookmarkEnd w:id="2"/>
      <w:r w:rsidRPr="00A56FDA">
        <w:rPr>
          <w:rFonts w:ascii="Times New Roman" w:hAnsi="Times New Roman" w:cs="Times New Roman"/>
          <w:b/>
          <w:bCs/>
          <w:sz w:val="24"/>
          <w:szCs w:val="24"/>
        </w:rPr>
        <w:t xml:space="preserve"> </w:t>
      </w:r>
    </w:p>
    <w:p w:rsidR="005D4F3B" w:rsidRPr="007A4A25" w:rsidRDefault="00694471" w:rsidP="0048450A">
      <w:pPr>
        <w:spacing w:after="240" w:line="240" w:lineRule="auto"/>
        <w:jc w:val="both"/>
        <w:rPr>
          <w:rFonts w:ascii="Times New Roman" w:hAnsi="Times New Roman" w:cs="Times New Roman"/>
          <w:szCs w:val="24"/>
        </w:rPr>
      </w:pPr>
      <w:r>
        <w:rPr>
          <w:rFonts w:ascii="Times New Roman" w:hAnsi="Times New Roman" w:cs="Times New Roman"/>
          <w:sz w:val="24"/>
          <w:szCs w:val="24"/>
        </w:rPr>
        <w:tab/>
      </w:r>
      <w:proofErr w:type="gramStart"/>
      <w:r w:rsidR="00993275" w:rsidRPr="007A4A25">
        <w:rPr>
          <w:rFonts w:ascii="Times New Roman" w:hAnsi="Times New Roman" w:cs="Times New Roman"/>
          <w:szCs w:val="24"/>
        </w:rPr>
        <w:t>Penting bagi perusahaan untuk dapat menstabilkan penggunaan biaya bagi perusahaan untuk menekan harga pokok produk sesuai standar perusahaan.</w:t>
      </w:r>
      <w:proofErr w:type="gramEnd"/>
      <w:r w:rsidR="00993275" w:rsidRPr="007A4A25">
        <w:rPr>
          <w:rFonts w:ascii="Times New Roman" w:hAnsi="Times New Roman" w:cs="Times New Roman"/>
          <w:szCs w:val="24"/>
        </w:rPr>
        <w:t xml:space="preserve"> </w:t>
      </w:r>
      <w:proofErr w:type="gramStart"/>
      <w:r w:rsidR="00993275" w:rsidRPr="007A4A25">
        <w:rPr>
          <w:rFonts w:ascii="Times New Roman" w:hAnsi="Times New Roman" w:cs="Times New Roman"/>
          <w:szCs w:val="24"/>
        </w:rPr>
        <w:t>Jika harga pokok produk mengalami kenaikan, maka salah satu solusi yang dapat dilakukan oleh pihak perusahaan adalah mengurangi jumlah profit atau laba untuk perusahaan.</w:t>
      </w:r>
      <w:proofErr w:type="gramEnd"/>
      <w:r w:rsidR="00993275" w:rsidRPr="007A4A25">
        <w:rPr>
          <w:rFonts w:ascii="Times New Roman" w:hAnsi="Times New Roman" w:cs="Times New Roman"/>
          <w:szCs w:val="24"/>
        </w:rPr>
        <w:t xml:space="preserve"> </w:t>
      </w:r>
      <w:proofErr w:type="gramStart"/>
      <w:r w:rsidR="00993275" w:rsidRPr="007A4A25">
        <w:rPr>
          <w:rFonts w:ascii="Times New Roman" w:hAnsi="Times New Roman" w:cs="Times New Roman"/>
          <w:szCs w:val="24"/>
        </w:rPr>
        <w:t>Solusi ini digunakan pula oleh UD Permata Furni pada masa Pandemi Covid-19 untuk menjamin kontinuitas pemesanan produk furnitur mereka sehingga perusahaan tetap mendapatkan profit.</w:t>
      </w:r>
      <w:proofErr w:type="gramEnd"/>
      <w:r w:rsidR="005D4F3B" w:rsidRPr="007A4A25">
        <w:rPr>
          <w:rFonts w:ascii="Times New Roman" w:hAnsi="Times New Roman" w:cs="Times New Roman"/>
          <w:szCs w:val="24"/>
        </w:rPr>
        <w:t xml:space="preserve"> </w:t>
      </w:r>
    </w:p>
    <w:p w:rsidR="005D4F3B" w:rsidRPr="007A4A25" w:rsidRDefault="00694471" w:rsidP="0048450A">
      <w:pPr>
        <w:spacing w:after="240" w:line="240" w:lineRule="auto"/>
        <w:jc w:val="both"/>
        <w:rPr>
          <w:rFonts w:ascii="Times New Roman" w:hAnsi="Times New Roman" w:cs="Times New Roman"/>
          <w:szCs w:val="24"/>
        </w:rPr>
      </w:pPr>
      <w:r w:rsidRPr="007A4A25">
        <w:rPr>
          <w:rFonts w:ascii="Times New Roman" w:hAnsi="Times New Roman" w:cs="Times New Roman"/>
          <w:szCs w:val="24"/>
        </w:rPr>
        <w:tab/>
      </w:r>
      <w:proofErr w:type="gramStart"/>
      <w:r w:rsidR="005D4F3B" w:rsidRPr="007A4A25">
        <w:rPr>
          <w:rFonts w:ascii="Times New Roman" w:hAnsi="Times New Roman" w:cs="Times New Roman"/>
          <w:szCs w:val="24"/>
        </w:rPr>
        <w:t>Volume penjualan pada UD Permata Furni selama 4 tahun yang meliputi tahun 2019, 2020, 2021, dan 2022.</w:t>
      </w:r>
      <w:proofErr w:type="gramEnd"/>
      <w:r w:rsidR="005D4F3B" w:rsidRPr="007A4A25">
        <w:rPr>
          <w:rFonts w:ascii="Times New Roman" w:hAnsi="Times New Roman" w:cs="Times New Roman"/>
          <w:szCs w:val="24"/>
        </w:rPr>
        <w:t xml:space="preserve"> </w:t>
      </w:r>
      <w:proofErr w:type="gramStart"/>
      <w:r w:rsidR="005D4F3B" w:rsidRPr="007A4A25">
        <w:rPr>
          <w:rFonts w:ascii="Times New Roman" w:hAnsi="Times New Roman" w:cs="Times New Roman"/>
          <w:szCs w:val="24"/>
        </w:rPr>
        <w:t>Selama 4 tahun tersebut, volume penjualan pada UD Permata Furni mengalami penurunan.</w:t>
      </w:r>
      <w:proofErr w:type="gramEnd"/>
      <w:r w:rsidR="005D4F3B" w:rsidRPr="007A4A25">
        <w:rPr>
          <w:rFonts w:ascii="Times New Roman" w:hAnsi="Times New Roman" w:cs="Times New Roman"/>
          <w:szCs w:val="24"/>
        </w:rPr>
        <w:t xml:space="preserve"> </w:t>
      </w:r>
      <w:proofErr w:type="gramStart"/>
      <w:r w:rsidR="005D4F3B" w:rsidRPr="007A4A25">
        <w:rPr>
          <w:rFonts w:ascii="Times New Roman" w:hAnsi="Times New Roman" w:cs="Times New Roman"/>
          <w:szCs w:val="24"/>
        </w:rPr>
        <w:t>Rata-rata volume penjualan tertinggi terjadi pada tahun 2019 dan rata-rata volume penjualan terjadi pada tahun 2022.</w:t>
      </w:r>
      <w:proofErr w:type="gramEnd"/>
      <w:r w:rsidR="005D4F3B" w:rsidRPr="007A4A25">
        <w:rPr>
          <w:rFonts w:ascii="Times New Roman" w:hAnsi="Times New Roman" w:cs="Times New Roman"/>
          <w:szCs w:val="24"/>
        </w:rPr>
        <w:t xml:space="preserve"> </w:t>
      </w:r>
    </w:p>
    <w:p w:rsidR="00993275" w:rsidRPr="007A4A25" w:rsidRDefault="00694471" w:rsidP="0048450A">
      <w:pPr>
        <w:spacing w:after="240" w:line="240" w:lineRule="auto"/>
        <w:jc w:val="both"/>
        <w:rPr>
          <w:rFonts w:ascii="Times New Roman" w:hAnsi="Times New Roman" w:cs="Times New Roman"/>
          <w:szCs w:val="24"/>
        </w:rPr>
      </w:pPr>
      <w:r w:rsidRPr="007A4A25">
        <w:rPr>
          <w:rFonts w:ascii="Times New Roman" w:hAnsi="Times New Roman" w:cs="Times New Roman"/>
          <w:szCs w:val="24"/>
        </w:rPr>
        <w:tab/>
      </w:r>
      <w:proofErr w:type="gramStart"/>
      <w:r w:rsidR="005D4F3B" w:rsidRPr="007A4A25">
        <w:rPr>
          <w:rFonts w:ascii="Times New Roman" w:hAnsi="Times New Roman" w:cs="Times New Roman"/>
          <w:szCs w:val="24"/>
        </w:rPr>
        <w:t>Pada tahun 2020, inflasi rata-rata Indonesia menyentuh angka rata-rata 1.68%, sedangkan tingkat inflasi Kota Semarang hanya berkisar 1.49%.</w:t>
      </w:r>
      <w:proofErr w:type="gramEnd"/>
      <w:r w:rsidR="005D4F3B" w:rsidRPr="007A4A25">
        <w:rPr>
          <w:rFonts w:ascii="Times New Roman" w:hAnsi="Times New Roman" w:cs="Times New Roman"/>
          <w:szCs w:val="24"/>
        </w:rPr>
        <w:t xml:space="preserve"> Pada tahun 2020 dan 2021, tingkat inflasi Indonesia berada pada tingkat persentase yang cukup rendah dalam 4 tahun berturut-turut dengan rata-rata 1.68% untuk tahun 2020 dan 1.87% untuk tahun 2021. </w:t>
      </w:r>
      <w:proofErr w:type="gramStart"/>
      <w:r w:rsidR="005D4F3B" w:rsidRPr="007A4A25">
        <w:rPr>
          <w:rFonts w:ascii="Times New Roman" w:hAnsi="Times New Roman" w:cs="Times New Roman"/>
          <w:szCs w:val="24"/>
        </w:rPr>
        <w:t>Pada tahun 2022, Indonesia mengalami kenaikan tingkat inflasi tertinggi dalam 4 tahun yaitu mencapai rata-rata 5.51%.</w:t>
      </w:r>
      <w:proofErr w:type="gramEnd"/>
    </w:p>
    <w:p w:rsidR="005D4F3B" w:rsidRPr="007A4A25" w:rsidRDefault="00694471" w:rsidP="0048450A">
      <w:pPr>
        <w:spacing w:after="240" w:line="240" w:lineRule="auto"/>
        <w:jc w:val="both"/>
        <w:rPr>
          <w:rFonts w:ascii="Times New Roman" w:hAnsi="Times New Roman" w:cs="Times New Roman"/>
          <w:szCs w:val="24"/>
        </w:rPr>
      </w:pPr>
      <w:r w:rsidRPr="007A4A25">
        <w:rPr>
          <w:rFonts w:ascii="Times New Roman" w:hAnsi="Times New Roman" w:cs="Times New Roman"/>
          <w:szCs w:val="24"/>
        </w:rPr>
        <w:tab/>
      </w:r>
      <w:proofErr w:type="gramStart"/>
      <w:r w:rsidR="005D4F3B" w:rsidRPr="007A4A25">
        <w:rPr>
          <w:rFonts w:ascii="Times New Roman" w:hAnsi="Times New Roman" w:cs="Times New Roman"/>
          <w:szCs w:val="24"/>
        </w:rPr>
        <w:t>Pada penelitian kali ini, peneliti bermaksud untuk meneliti bagaimana hubungan atau korelasi dan pengaruh tingkat inflasi Indonesia terhadap permintaan produk furnitur UD Permata Furni.</w:t>
      </w:r>
      <w:proofErr w:type="gramEnd"/>
      <w:r w:rsidR="005D4F3B" w:rsidRPr="007A4A25">
        <w:rPr>
          <w:rFonts w:ascii="Times New Roman" w:hAnsi="Times New Roman" w:cs="Times New Roman"/>
          <w:szCs w:val="24"/>
        </w:rPr>
        <w:t xml:space="preserve"> </w:t>
      </w:r>
    </w:p>
    <w:tbl>
      <w:tblPr>
        <w:tblW w:w="2536" w:type="dxa"/>
        <w:tblLook w:val="04A0" w:firstRow="1" w:lastRow="0" w:firstColumn="1" w:lastColumn="0" w:noHBand="0" w:noVBand="1"/>
      </w:tblPr>
      <w:tblGrid>
        <w:gridCol w:w="1669"/>
        <w:gridCol w:w="1041"/>
      </w:tblGrid>
      <w:tr w:rsidR="00AC71BF" w:rsidRPr="00933C1B" w:rsidTr="00D71C98">
        <w:trPr>
          <w:trHeight w:val="290"/>
        </w:trPr>
        <w:tc>
          <w:tcPr>
            <w:tcW w:w="2536" w:type="dxa"/>
            <w:gridSpan w:val="2"/>
            <w:tcBorders>
              <w:top w:val="single" w:sz="8" w:space="0" w:color="auto"/>
              <w:left w:val="nil"/>
              <w:bottom w:val="single" w:sz="4" w:space="0" w:color="auto"/>
              <w:right w:val="nil"/>
            </w:tcBorders>
            <w:shd w:val="clear" w:color="auto" w:fill="auto"/>
            <w:noWrap/>
            <w:vAlign w:val="bottom"/>
            <w:hideMark/>
          </w:tcPr>
          <w:p w:rsidR="00AC71BF" w:rsidRPr="00933C1B" w:rsidRDefault="00AC71BF" w:rsidP="00D71C98">
            <w:pPr>
              <w:spacing w:after="0" w:line="240" w:lineRule="auto"/>
              <w:jc w:val="center"/>
              <w:rPr>
                <w:rFonts w:ascii="Times New Roman" w:eastAsia="Times New Roman" w:hAnsi="Times New Roman" w:cs="Times New Roman"/>
                <w:b/>
                <w:iCs/>
                <w:color w:val="000000"/>
              </w:rPr>
            </w:pPr>
            <w:r w:rsidRPr="00933C1B">
              <w:rPr>
                <w:rFonts w:ascii="Times New Roman" w:eastAsia="Times New Roman" w:hAnsi="Times New Roman" w:cs="Times New Roman"/>
                <w:b/>
                <w:iCs/>
                <w:color w:val="000000"/>
              </w:rPr>
              <w:t>Regression Statistics</w:t>
            </w:r>
          </w:p>
        </w:tc>
      </w:tr>
      <w:tr w:rsidR="00AC71BF" w:rsidRPr="00933C1B" w:rsidTr="00D71C98">
        <w:trPr>
          <w:trHeight w:val="290"/>
        </w:trPr>
        <w:tc>
          <w:tcPr>
            <w:tcW w:w="1669" w:type="dxa"/>
            <w:tcBorders>
              <w:top w:val="nil"/>
              <w:left w:val="nil"/>
              <w:bottom w:val="nil"/>
              <w:right w:val="nil"/>
            </w:tcBorders>
            <w:shd w:val="clear" w:color="auto" w:fill="auto"/>
            <w:noWrap/>
            <w:vAlign w:val="bottom"/>
            <w:hideMark/>
          </w:tcPr>
          <w:p w:rsidR="00AC71BF" w:rsidRPr="00933C1B" w:rsidRDefault="00AC71BF" w:rsidP="00D71C98">
            <w:pPr>
              <w:spacing w:after="0" w:line="240" w:lineRule="auto"/>
              <w:rPr>
                <w:rFonts w:ascii="Times New Roman" w:eastAsia="Times New Roman" w:hAnsi="Times New Roman" w:cs="Times New Roman"/>
                <w:color w:val="000000"/>
              </w:rPr>
            </w:pPr>
            <w:r w:rsidRPr="00933C1B">
              <w:rPr>
                <w:rFonts w:ascii="Times New Roman" w:eastAsia="Times New Roman" w:hAnsi="Times New Roman" w:cs="Times New Roman"/>
                <w:color w:val="000000"/>
              </w:rPr>
              <w:t>Multiple R</w:t>
            </w:r>
          </w:p>
        </w:tc>
        <w:tc>
          <w:tcPr>
            <w:tcW w:w="867" w:type="dxa"/>
            <w:tcBorders>
              <w:top w:val="nil"/>
              <w:left w:val="nil"/>
              <w:bottom w:val="nil"/>
              <w:right w:val="nil"/>
            </w:tcBorders>
            <w:shd w:val="clear" w:color="auto" w:fill="auto"/>
            <w:noWrap/>
            <w:vAlign w:val="bottom"/>
            <w:hideMark/>
          </w:tcPr>
          <w:p w:rsidR="00AC71BF" w:rsidRPr="00933C1B" w:rsidRDefault="00AC71BF" w:rsidP="00D71C98">
            <w:pPr>
              <w:spacing w:after="0" w:line="240" w:lineRule="auto"/>
              <w:jc w:val="right"/>
              <w:rPr>
                <w:rFonts w:ascii="Times New Roman" w:eastAsia="Times New Roman" w:hAnsi="Times New Roman" w:cs="Times New Roman"/>
                <w:color w:val="000000"/>
              </w:rPr>
            </w:pPr>
            <w:r w:rsidRPr="00933C1B">
              <w:rPr>
                <w:rFonts w:ascii="Times New Roman" w:eastAsia="Times New Roman" w:hAnsi="Times New Roman" w:cs="Times New Roman"/>
                <w:color w:val="000000"/>
              </w:rPr>
              <w:t>0.048051</w:t>
            </w:r>
          </w:p>
        </w:tc>
      </w:tr>
      <w:tr w:rsidR="00AC71BF" w:rsidRPr="00933C1B" w:rsidTr="00D71C98">
        <w:trPr>
          <w:trHeight w:val="290"/>
        </w:trPr>
        <w:tc>
          <w:tcPr>
            <w:tcW w:w="1669" w:type="dxa"/>
            <w:tcBorders>
              <w:top w:val="nil"/>
              <w:left w:val="nil"/>
              <w:bottom w:val="nil"/>
              <w:right w:val="nil"/>
            </w:tcBorders>
            <w:shd w:val="clear" w:color="auto" w:fill="auto"/>
            <w:noWrap/>
            <w:vAlign w:val="bottom"/>
            <w:hideMark/>
          </w:tcPr>
          <w:p w:rsidR="00AC71BF" w:rsidRPr="00933C1B" w:rsidRDefault="00AC71BF" w:rsidP="00D71C98">
            <w:pPr>
              <w:spacing w:after="0" w:line="240" w:lineRule="auto"/>
              <w:rPr>
                <w:rFonts w:ascii="Times New Roman" w:eastAsia="Times New Roman" w:hAnsi="Times New Roman" w:cs="Times New Roman"/>
                <w:color w:val="000000"/>
              </w:rPr>
            </w:pPr>
            <w:r w:rsidRPr="00933C1B">
              <w:rPr>
                <w:rFonts w:ascii="Times New Roman" w:eastAsia="Times New Roman" w:hAnsi="Times New Roman" w:cs="Times New Roman"/>
                <w:color w:val="000000"/>
              </w:rPr>
              <w:t>R Square</w:t>
            </w:r>
          </w:p>
        </w:tc>
        <w:tc>
          <w:tcPr>
            <w:tcW w:w="867" w:type="dxa"/>
            <w:tcBorders>
              <w:top w:val="nil"/>
              <w:left w:val="nil"/>
              <w:bottom w:val="nil"/>
              <w:right w:val="nil"/>
            </w:tcBorders>
            <w:shd w:val="clear" w:color="auto" w:fill="auto"/>
            <w:noWrap/>
            <w:vAlign w:val="bottom"/>
            <w:hideMark/>
          </w:tcPr>
          <w:p w:rsidR="00AC71BF" w:rsidRPr="00933C1B" w:rsidRDefault="00AC71BF" w:rsidP="00D71C98">
            <w:pPr>
              <w:spacing w:after="0" w:line="240" w:lineRule="auto"/>
              <w:jc w:val="right"/>
              <w:rPr>
                <w:rFonts w:ascii="Times New Roman" w:eastAsia="Times New Roman" w:hAnsi="Times New Roman" w:cs="Times New Roman"/>
                <w:color w:val="000000"/>
              </w:rPr>
            </w:pPr>
            <w:r w:rsidRPr="00933C1B">
              <w:rPr>
                <w:rFonts w:ascii="Times New Roman" w:eastAsia="Times New Roman" w:hAnsi="Times New Roman" w:cs="Times New Roman"/>
                <w:color w:val="000000"/>
              </w:rPr>
              <w:t>0.002309</w:t>
            </w:r>
          </w:p>
        </w:tc>
      </w:tr>
      <w:tr w:rsidR="00AC71BF" w:rsidRPr="00933C1B" w:rsidTr="00D71C98">
        <w:trPr>
          <w:trHeight w:val="290"/>
        </w:trPr>
        <w:tc>
          <w:tcPr>
            <w:tcW w:w="1669" w:type="dxa"/>
            <w:tcBorders>
              <w:top w:val="nil"/>
              <w:left w:val="nil"/>
              <w:bottom w:val="nil"/>
              <w:right w:val="nil"/>
            </w:tcBorders>
            <w:shd w:val="clear" w:color="auto" w:fill="auto"/>
            <w:noWrap/>
            <w:vAlign w:val="bottom"/>
            <w:hideMark/>
          </w:tcPr>
          <w:p w:rsidR="00AC71BF" w:rsidRPr="00933C1B" w:rsidRDefault="00AC71BF" w:rsidP="00D71C98">
            <w:pPr>
              <w:spacing w:after="0" w:line="240" w:lineRule="auto"/>
              <w:rPr>
                <w:rFonts w:ascii="Times New Roman" w:eastAsia="Times New Roman" w:hAnsi="Times New Roman" w:cs="Times New Roman"/>
                <w:color w:val="000000"/>
              </w:rPr>
            </w:pPr>
            <w:r w:rsidRPr="00933C1B">
              <w:rPr>
                <w:rFonts w:ascii="Times New Roman" w:eastAsia="Times New Roman" w:hAnsi="Times New Roman" w:cs="Times New Roman"/>
                <w:color w:val="000000"/>
              </w:rPr>
              <w:t>Adjusted R Square</w:t>
            </w:r>
          </w:p>
        </w:tc>
        <w:tc>
          <w:tcPr>
            <w:tcW w:w="867" w:type="dxa"/>
            <w:tcBorders>
              <w:top w:val="nil"/>
              <w:left w:val="nil"/>
              <w:bottom w:val="nil"/>
              <w:right w:val="nil"/>
            </w:tcBorders>
            <w:shd w:val="clear" w:color="auto" w:fill="auto"/>
            <w:noWrap/>
            <w:vAlign w:val="bottom"/>
            <w:hideMark/>
          </w:tcPr>
          <w:p w:rsidR="00AC71BF" w:rsidRPr="00933C1B" w:rsidRDefault="00AC71BF" w:rsidP="00D71C98">
            <w:pPr>
              <w:spacing w:after="0" w:line="240" w:lineRule="auto"/>
              <w:jc w:val="right"/>
              <w:rPr>
                <w:rFonts w:ascii="Times New Roman" w:eastAsia="Times New Roman" w:hAnsi="Times New Roman" w:cs="Times New Roman"/>
                <w:color w:val="000000"/>
              </w:rPr>
            </w:pPr>
            <w:r w:rsidRPr="00933C1B">
              <w:rPr>
                <w:rFonts w:ascii="Times New Roman" w:eastAsia="Times New Roman" w:hAnsi="Times New Roman" w:cs="Times New Roman"/>
                <w:color w:val="000000"/>
              </w:rPr>
              <w:t>-0.01938</w:t>
            </w:r>
          </w:p>
        </w:tc>
      </w:tr>
      <w:tr w:rsidR="00AC71BF" w:rsidRPr="00933C1B" w:rsidTr="00D71C98">
        <w:trPr>
          <w:trHeight w:val="290"/>
        </w:trPr>
        <w:tc>
          <w:tcPr>
            <w:tcW w:w="1669" w:type="dxa"/>
            <w:tcBorders>
              <w:top w:val="nil"/>
              <w:left w:val="nil"/>
              <w:bottom w:val="nil"/>
              <w:right w:val="nil"/>
            </w:tcBorders>
            <w:shd w:val="clear" w:color="auto" w:fill="auto"/>
            <w:noWrap/>
            <w:vAlign w:val="bottom"/>
            <w:hideMark/>
          </w:tcPr>
          <w:p w:rsidR="00AC71BF" w:rsidRPr="00933C1B" w:rsidRDefault="00AC71BF" w:rsidP="00D71C98">
            <w:pPr>
              <w:spacing w:after="0" w:line="240" w:lineRule="auto"/>
              <w:rPr>
                <w:rFonts w:ascii="Times New Roman" w:eastAsia="Times New Roman" w:hAnsi="Times New Roman" w:cs="Times New Roman"/>
                <w:color w:val="000000"/>
              </w:rPr>
            </w:pPr>
            <w:r w:rsidRPr="00933C1B">
              <w:rPr>
                <w:rFonts w:ascii="Times New Roman" w:eastAsia="Times New Roman" w:hAnsi="Times New Roman" w:cs="Times New Roman"/>
                <w:color w:val="000000"/>
              </w:rPr>
              <w:t>Standard Error</w:t>
            </w:r>
          </w:p>
        </w:tc>
        <w:tc>
          <w:tcPr>
            <w:tcW w:w="867" w:type="dxa"/>
            <w:tcBorders>
              <w:top w:val="nil"/>
              <w:left w:val="nil"/>
              <w:bottom w:val="nil"/>
              <w:right w:val="nil"/>
            </w:tcBorders>
            <w:shd w:val="clear" w:color="auto" w:fill="auto"/>
            <w:noWrap/>
            <w:vAlign w:val="bottom"/>
            <w:hideMark/>
          </w:tcPr>
          <w:p w:rsidR="00AC71BF" w:rsidRPr="00933C1B" w:rsidRDefault="00AC71BF" w:rsidP="00D71C98">
            <w:pPr>
              <w:spacing w:after="0" w:line="240" w:lineRule="auto"/>
              <w:jc w:val="right"/>
              <w:rPr>
                <w:rFonts w:ascii="Times New Roman" w:eastAsia="Times New Roman" w:hAnsi="Times New Roman" w:cs="Times New Roman"/>
                <w:color w:val="000000"/>
              </w:rPr>
            </w:pPr>
            <w:r w:rsidRPr="00933C1B">
              <w:rPr>
                <w:rFonts w:ascii="Times New Roman" w:eastAsia="Times New Roman" w:hAnsi="Times New Roman" w:cs="Times New Roman"/>
                <w:color w:val="000000"/>
              </w:rPr>
              <w:t>152.5594</w:t>
            </w:r>
          </w:p>
        </w:tc>
      </w:tr>
      <w:tr w:rsidR="00AC71BF" w:rsidRPr="00933C1B" w:rsidTr="00D71C98">
        <w:trPr>
          <w:trHeight w:val="300"/>
        </w:trPr>
        <w:tc>
          <w:tcPr>
            <w:tcW w:w="1669" w:type="dxa"/>
            <w:tcBorders>
              <w:top w:val="nil"/>
              <w:left w:val="nil"/>
              <w:bottom w:val="single" w:sz="8" w:space="0" w:color="auto"/>
              <w:right w:val="nil"/>
            </w:tcBorders>
            <w:shd w:val="clear" w:color="auto" w:fill="auto"/>
            <w:noWrap/>
            <w:vAlign w:val="bottom"/>
            <w:hideMark/>
          </w:tcPr>
          <w:p w:rsidR="00AC71BF" w:rsidRPr="00933C1B" w:rsidRDefault="00AC71BF" w:rsidP="00D71C98">
            <w:pPr>
              <w:spacing w:after="0" w:line="240" w:lineRule="auto"/>
              <w:rPr>
                <w:rFonts w:ascii="Times New Roman" w:eastAsia="Times New Roman" w:hAnsi="Times New Roman" w:cs="Times New Roman"/>
                <w:color w:val="000000"/>
              </w:rPr>
            </w:pPr>
            <w:r w:rsidRPr="00933C1B">
              <w:rPr>
                <w:rFonts w:ascii="Times New Roman" w:eastAsia="Times New Roman" w:hAnsi="Times New Roman" w:cs="Times New Roman"/>
                <w:color w:val="000000"/>
              </w:rPr>
              <w:t>Observations</w:t>
            </w:r>
          </w:p>
        </w:tc>
        <w:tc>
          <w:tcPr>
            <w:tcW w:w="867" w:type="dxa"/>
            <w:tcBorders>
              <w:top w:val="nil"/>
              <w:left w:val="nil"/>
              <w:bottom w:val="single" w:sz="8" w:space="0" w:color="auto"/>
              <w:right w:val="nil"/>
            </w:tcBorders>
            <w:shd w:val="clear" w:color="auto" w:fill="auto"/>
            <w:noWrap/>
            <w:vAlign w:val="bottom"/>
            <w:hideMark/>
          </w:tcPr>
          <w:p w:rsidR="00AC71BF" w:rsidRPr="00933C1B" w:rsidRDefault="00AC71BF" w:rsidP="00D71C98">
            <w:pPr>
              <w:spacing w:after="0" w:line="240" w:lineRule="auto"/>
              <w:jc w:val="right"/>
              <w:rPr>
                <w:rFonts w:ascii="Times New Roman" w:eastAsia="Times New Roman" w:hAnsi="Times New Roman" w:cs="Times New Roman"/>
                <w:color w:val="000000"/>
              </w:rPr>
            </w:pPr>
            <w:r w:rsidRPr="00933C1B">
              <w:rPr>
                <w:rFonts w:ascii="Times New Roman" w:eastAsia="Times New Roman" w:hAnsi="Times New Roman" w:cs="Times New Roman"/>
                <w:color w:val="000000"/>
              </w:rPr>
              <w:t>48</w:t>
            </w:r>
          </w:p>
        </w:tc>
      </w:tr>
    </w:tbl>
    <w:p w:rsidR="0048450A" w:rsidRPr="000B6FD8" w:rsidRDefault="0048450A" w:rsidP="00933C1B">
      <w:pPr>
        <w:spacing w:line="240" w:lineRule="auto"/>
        <w:jc w:val="both"/>
        <w:rPr>
          <w:rFonts w:ascii="Times New Roman" w:hAnsi="Times New Roman" w:cs="Times New Roman"/>
          <w:sz w:val="24"/>
          <w:szCs w:val="24"/>
        </w:rPr>
      </w:pPr>
    </w:p>
    <w:tbl>
      <w:tblPr>
        <w:tblStyle w:val="LightShading"/>
        <w:tblW w:w="4126" w:type="dxa"/>
        <w:tblLook w:val="04A0" w:firstRow="1" w:lastRow="0" w:firstColumn="1" w:lastColumn="0" w:noHBand="0" w:noVBand="1"/>
      </w:tblPr>
      <w:tblGrid>
        <w:gridCol w:w="838"/>
        <w:gridCol w:w="1295"/>
        <w:gridCol w:w="1163"/>
        <w:gridCol w:w="986"/>
      </w:tblGrid>
      <w:tr w:rsidR="00933C1B" w:rsidRPr="00933C1B" w:rsidTr="00933C1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 </w:t>
            </w:r>
          </w:p>
        </w:tc>
        <w:tc>
          <w:tcPr>
            <w:tcW w:w="1295" w:type="dxa"/>
            <w:shd w:val="clear" w:color="auto" w:fill="auto"/>
            <w:noWrap/>
            <w:hideMark/>
          </w:tcPr>
          <w:p w:rsidR="00AC71BF" w:rsidRPr="00AC71BF" w:rsidRDefault="00AC71BF" w:rsidP="00AC71B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Regression</w:t>
            </w:r>
          </w:p>
        </w:tc>
        <w:tc>
          <w:tcPr>
            <w:tcW w:w="1163" w:type="dxa"/>
            <w:shd w:val="clear" w:color="auto" w:fill="auto"/>
            <w:noWrap/>
            <w:hideMark/>
          </w:tcPr>
          <w:p w:rsidR="00AC71BF" w:rsidRPr="00AC71BF" w:rsidRDefault="00AC71BF" w:rsidP="00AC71B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Residual</w:t>
            </w:r>
          </w:p>
        </w:tc>
        <w:tc>
          <w:tcPr>
            <w:tcW w:w="830" w:type="dxa"/>
            <w:shd w:val="clear" w:color="auto" w:fill="auto"/>
            <w:noWrap/>
            <w:hideMark/>
          </w:tcPr>
          <w:p w:rsidR="00AC71BF" w:rsidRPr="00AC71BF" w:rsidRDefault="00AC71BF" w:rsidP="00AC71B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Total</w:t>
            </w:r>
          </w:p>
        </w:tc>
      </w:tr>
      <w:tr w:rsidR="00933C1B" w:rsidRPr="00933C1B"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df</w:t>
            </w:r>
          </w:p>
        </w:tc>
        <w:tc>
          <w:tcPr>
            <w:tcW w:w="1295"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1</w:t>
            </w:r>
          </w:p>
        </w:tc>
        <w:tc>
          <w:tcPr>
            <w:tcW w:w="1163"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46</w:t>
            </w:r>
          </w:p>
        </w:tc>
        <w:tc>
          <w:tcPr>
            <w:tcW w:w="830"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47</w:t>
            </w:r>
          </w:p>
        </w:tc>
      </w:tr>
      <w:tr w:rsidR="00933C1B" w:rsidRPr="00933C1B" w:rsidTr="00933C1B">
        <w:trPr>
          <w:trHeight w:val="288"/>
        </w:trPr>
        <w:tc>
          <w:tcPr>
            <w:cnfStyle w:val="001000000000" w:firstRow="0" w:lastRow="0" w:firstColumn="1" w:lastColumn="0" w:oddVBand="0" w:evenVBand="0" w:oddHBand="0" w:evenHBand="0" w:firstRowFirstColumn="0" w:firstRowLastColumn="0" w:lastRowFirstColumn="0" w:lastRowLastColumn="0"/>
            <w:tcW w:w="838"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SS</w:t>
            </w:r>
          </w:p>
        </w:tc>
        <w:tc>
          <w:tcPr>
            <w:tcW w:w="1295"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2.477.689</w:t>
            </w:r>
          </w:p>
        </w:tc>
        <w:tc>
          <w:tcPr>
            <w:tcW w:w="1163"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1070621</w:t>
            </w:r>
          </w:p>
        </w:tc>
        <w:tc>
          <w:tcPr>
            <w:tcW w:w="830"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1073099</w:t>
            </w:r>
          </w:p>
        </w:tc>
      </w:tr>
      <w:tr w:rsidR="00933C1B" w:rsidRPr="00933C1B"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MS</w:t>
            </w:r>
          </w:p>
        </w:tc>
        <w:tc>
          <w:tcPr>
            <w:tcW w:w="1295"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2.477.689</w:t>
            </w:r>
          </w:p>
        </w:tc>
        <w:tc>
          <w:tcPr>
            <w:tcW w:w="1163"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23274.37</w:t>
            </w:r>
          </w:p>
        </w:tc>
        <w:tc>
          <w:tcPr>
            <w:tcW w:w="830" w:type="dxa"/>
            <w:shd w:val="clear" w:color="auto" w:fill="auto"/>
            <w:noWrap/>
            <w:hideMark/>
          </w:tcPr>
          <w:p w:rsidR="00AC71BF" w:rsidRPr="00AC71BF" w:rsidRDefault="00AC71BF" w:rsidP="00AC71B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 </w:t>
            </w:r>
          </w:p>
        </w:tc>
      </w:tr>
      <w:tr w:rsidR="00933C1B" w:rsidRPr="00933C1B" w:rsidTr="00933C1B">
        <w:trPr>
          <w:trHeight w:val="288"/>
        </w:trPr>
        <w:tc>
          <w:tcPr>
            <w:cnfStyle w:val="001000000000" w:firstRow="0" w:lastRow="0" w:firstColumn="1" w:lastColumn="0" w:oddVBand="0" w:evenVBand="0" w:oddHBand="0" w:evenHBand="0" w:firstRowFirstColumn="0" w:firstRowLastColumn="0" w:lastRowFirstColumn="0" w:lastRowLastColumn="0"/>
            <w:tcW w:w="838"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F</w:t>
            </w:r>
          </w:p>
        </w:tc>
        <w:tc>
          <w:tcPr>
            <w:tcW w:w="1295"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0.106456</w:t>
            </w:r>
          </w:p>
        </w:tc>
        <w:tc>
          <w:tcPr>
            <w:tcW w:w="1163" w:type="dxa"/>
            <w:shd w:val="clear" w:color="auto" w:fill="auto"/>
            <w:noWrap/>
            <w:hideMark/>
          </w:tcPr>
          <w:p w:rsidR="00AC71BF" w:rsidRPr="00AC71BF" w:rsidRDefault="00AC71BF" w:rsidP="00AC71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ID" w:eastAsia="en-ID"/>
              </w:rPr>
            </w:pPr>
            <w:r w:rsidRPr="00AC71BF">
              <w:rPr>
                <w:rFonts w:ascii="Calibri" w:eastAsia="Times New Roman" w:hAnsi="Calibri" w:cs="Calibri"/>
                <w:color w:val="000000"/>
                <w:lang w:val="en-ID" w:eastAsia="en-ID"/>
              </w:rPr>
              <w:t> </w:t>
            </w:r>
          </w:p>
        </w:tc>
        <w:tc>
          <w:tcPr>
            <w:tcW w:w="830" w:type="dxa"/>
            <w:shd w:val="clear" w:color="auto" w:fill="auto"/>
            <w:noWrap/>
            <w:hideMark/>
          </w:tcPr>
          <w:p w:rsidR="00AC71BF" w:rsidRPr="00AC71BF" w:rsidRDefault="00AC71BF" w:rsidP="00AC71B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 </w:t>
            </w:r>
          </w:p>
        </w:tc>
      </w:tr>
      <w:tr w:rsidR="00933C1B" w:rsidRPr="00933C1B"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Sig F</w:t>
            </w:r>
          </w:p>
        </w:tc>
        <w:tc>
          <w:tcPr>
            <w:tcW w:w="1295"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0.745696</w:t>
            </w:r>
          </w:p>
        </w:tc>
        <w:tc>
          <w:tcPr>
            <w:tcW w:w="1163" w:type="dxa"/>
            <w:shd w:val="clear" w:color="auto" w:fill="auto"/>
            <w:noWrap/>
            <w:hideMark/>
          </w:tcPr>
          <w:p w:rsidR="00AC71BF" w:rsidRPr="00AC71BF" w:rsidRDefault="00AC71BF" w:rsidP="00AC71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ID" w:eastAsia="en-ID"/>
              </w:rPr>
            </w:pPr>
            <w:r w:rsidRPr="00AC71BF">
              <w:rPr>
                <w:rFonts w:ascii="Calibri" w:eastAsia="Times New Roman" w:hAnsi="Calibri" w:cs="Calibri"/>
                <w:color w:val="000000"/>
                <w:lang w:val="en-ID" w:eastAsia="en-ID"/>
              </w:rPr>
              <w:t> </w:t>
            </w:r>
          </w:p>
        </w:tc>
        <w:tc>
          <w:tcPr>
            <w:tcW w:w="830" w:type="dxa"/>
            <w:shd w:val="clear" w:color="auto" w:fill="auto"/>
            <w:noWrap/>
            <w:hideMark/>
          </w:tcPr>
          <w:p w:rsidR="00AC71BF" w:rsidRPr="00AC71BF" w:rsidRDefault="00AC71BF" w:rsidP="00AC71B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 </w:t>
            </w:r>
          </w:p>
        </w:tc>
      </w:tr>
    </w:tbl>
    <w:p w:rsidR="005D4F3B" w:rsidRDefault="005D4F3B" w:rsidP="00933C1B">
      <w:pPr>
        <w:spacing w:line="240" w:lineRule="auto"/>
        <w:jc w:val="both"/>
        <w:rPr>
          <w:rFonts w:ascii="Times New Roman" w:hAnsi="Times New Roman" w:cs="Times New Roman"/>
          <w:sz w:val="24"/>
          <w:szCs w:val="24"/>
        </w:rPr>
      </w:pPr>
    </w:p>
    <w:p w:rsidR="00526663" w:rsidRPr="000B6FD8" w:rsidRDefault="00526663" w:rsidP="00933C1B">
      <w:pPr>
        <w:spacing w:line="240" w:lineRule="auto"/>
        <w:jc w:val="both"/>
        <w:rPr>
          <w:rFonts w:ascii="Times New Roman" w:hAnsi="Times New Roman" w:cs="Times New Roman"/>
          <w:sz w:val="24"/>
          <w:szCs w:val="24"/>
        </w:rPr>
      </w:pPr>
    </w:p>
    <w:tbl>
      <w:tblPr>
        <w:tblStyle w:val="LightShading"/>
        <w:tblW w:w="3843" w:type="dxa"/>
        <w:tblLook w:val="04A0" w:firstRow="1" w:lastRow="0" w:firstColumn="1" w:lastColumn="0" w:noHBand="0" w:noVBand="1"/>
      </w:tblPr>
      <w:tblGrid>
        <w:gridCol w:w="1304"/>
        <w:gridCol w:w="1096"/>
        <w:gridCol w:w="1655"/>
      </w:tblGrid>
      <w:tr w:rsidR="00AC71BF" w:rsidRPr="00AC71BF" w:rsidTr="00933C1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szCs w:val="16"/>
                <w:lang w:val="en-ID" w:eastAsia="en-ID"/>
              </w:rPr>
            </w:pPr>
            <w:r w:rsidRPr="00AC71BF">
              <w:rPr>
                <w:rFonts w:ascii="Times New Roman" w:eastAsia="Times New Roman" w:hAnsi="Times New Roman" w:cs="Times New Roman"/>
                <w:i/>
                <w:iCs/>
                <w:color w:val="000000"/>
                <w:szCs w:val="16"/>
                <w:lang w:eastAsia="en-ID"/>
              </w:rPr>
              <w:t> </w:t>
            </w:r>
          </w:p>
        </w:tc>
        <w:tc>
          <w:tcPr>
            <w:tcW w:w="1016" w:type="dxa"/>
            <w:shd w:val="clear" w:color="auto" w:fill="auto"/>
            <w:noWrap/>
            <w:hideMark/>
          </w:tcPr>
          <w:p w:rsidR="00AC71BF" w:rsidRPr="00AC71BF" w:rsidRDefault="00AC71BF" w:rsidP="00AC71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Intercept</w:t>
            </w:r>
          </w:p>
        </w:tc>
        <w:tc>
          <w:tcPr>
            <w:tcW w:w="1655" w:type="dxa"/>
            <w:shd w:val="clear" w:color="auto" w:fill="auto"/>
            <w:noWrap/>
            <w:hideMark/>
          </w:tcPr>
          <w:p w:rsidR="00AC71BF" w:rsidRPr="00AC71BF" w:rsidRDefault="00AC71BF" w:rsidP="00AC71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Tingkat Inflasi Nasional (X)</w:t>
            </w:r>
          </w:p>
        </w:tc>
      </w:tr>
      <w:tr w:rsidR="00AC71BF" w:rsidRPr="00AC71BF"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szCs w:val="16"/>
                <w:lang w:val="en-ID" w:eastAsia="en-ID"/>
              </w:rPr>
            </w:pPr>
            <w:r w:rsidRPr="00AC71BF">
              <w:rPr>
                <w:rFonts w:ascii="Times New Roman" w:eastAsia="Times New Roman" w:hAnsi="Times New Roman" w:cs="Times New Roman"/>
                <w:i/>
                <w:iCs/>
                <w:color w:val="000000"/>
                <w:szCs w:val="16"/>
                <w:lang w:eastAsia="en-ID"/>
              </w:rPr>
              <w:t>Coefficients</w:t>
            </w:r>
          </w:p>
        </w:tc>
        <w:tc>
          <w:tcPr>
            <w:tcW w:w="1016"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3.790.608</w:t>
            </w:r>
          </w:p>
        </w:tc>
        <w:tc>
          <w:tcPr>
            <w:tcW w:w="1655"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2.390.087</w:t>
            </w:r>
          </w:p>
        </w:tc>
      </w:tr>
      <w:tr w:rsidR="00AC71BF" w:rsidRPr="00AC71BF" w:rsidTr="00933C1B">
        <w:trPr>
          <w:trHeight w:val="288"/>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szCs w:val="16"/>
                <w:lang w:val="en-ID" w:eastAsia="en-ID"/>
              </w:rPr>
            </w:pPr>
            <w:r w:rsidRPr="00AC71BF">
              <w:rPr>
                <w:rFonts w:ascii="Times New Roman" w:eastAsia="Times New Roman" w:hAnsi="Times New Roman" w:cs="Times New Roman"/>
                <w:i/>
                <w:iCs/>
                <w:color w:val="000000"/>
                <w:szCs w:val="16"/>
                <w:lang w:eastAsia="en-ID"/>
              </w:rPr>
              <w:t>Standard Error</w:t>
            </w:r>
          </w:p>
        </w:tc>
        <w:tc>
          <w:tcPr>
            <w:tcW w:w="1016"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282.921</w:t>
            </w:r>
          </w:p>
        </w:tc>
        <w:tc>
          <w:tcPr>
            <w:tcW w:w="1655"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7.325.365</w:t>
            </w:r>
          </w:p>
        </w:tc>
      </w:tr>
      <w:tr w:rsidR="00AC71BF" w:rsidRPr="00AC71BF"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szCs w:val="16"/>
                <w:lang w:val="en-ID" w:eastAsia="en-ID"/>
              </w:rPr>
            </w:pPr>
            <w:r w:rsidRPr="00AC71BF">
              <w:rPr>
                <w:rFonts w:ascii="Times New Roman" w:eastAsia="Times New Roman" w:hAnsi="Times New Roman" w:cs="Times New Roman"/>
                <w:i/>
                <w:iCs/>
                <w:color w:val="000000"/>
                <w:szCs w:val="16"/>
                <w:lang w:eastAsia="en-ID"/>
              </w:rPr>
              <w:t>t Stat</w:t>
            </w:r>
          </w:p>
        </w:tc>
        <w:tc>
          <w:tcPr>
            <w:tcW w:w="1016"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1.339.812</w:t>
            </w:r>
          </w:p>
        </w:tc>
        <w:tc>
          <w:tcPr>
            <w:tcW w:w="1655"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0.326275</w:t>
            </w:r>
          </w:p>
        </w:tc>
      </w:tr>
      <w:tr w:rsidR="00AC71BF" w:rsidRPr="00AC71BF" w:rsidTr="00933C1B">
        <w:trPr>
          <w:trHeight w:val="288"/>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szCs w:val="16"/>
                <w:lang w:val="en-ID" w:eastAsia="en-ID"/>
              </w:rPr>
            </w:pPr>
            <w:r w:rsidRPr="00AC71BF">
              <w:rPr>
                <w:rFonts w:ascii="Times New Roman" w:eastAsia="Times New Roman" w:hAnsi="Times New Roman" w:cs="Times New Roman"/>
                <w:i/>
                <w:iCs/>
                <w:color w:val="000000"/>
                <w:szCs w:val="16"/>
                <w:lang w:eastAsia="en-ID"/>
              </w:rPr>
              <w:t>P-value</w:t>
            </w:r>
          </w:p>
        </w:tc>
        <w:tc>
          <w:tcPr>
            <w:tcW w:w="1016"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1.72E-17</w:t>
            </w:r>
          </w:p>
        </w:tc>
        <w:tc>
          <w:tcPr>
            <w:tcW w:w="1655"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0.745696</w:t>
            </w:r>
          </w:p>
        </w:tc>
      </w:tr>
      <w:tr w:rsidR="00AC71BF" w:rsidRPr="00AC71BF"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szCs w:val="16"/>
                <w:lang w:val="en-ID" w:eastAsia="en-ID"/>
              </w:rPr>
            </w:pPr>
            <w:r w:rsidRPr="00AC71BF">
              <w:rPr>
                <w:rFonts w:ascii="Times New Roman" w:eastAsia="Times New Roman" w:hAnsi="Times New Roman" w:cs="Times New Roman"/>
                <w:i/>
                <w:iCs/>
                <w:color w:val="000000"/>
                <w:szCs w:val="16"/>
                <w:lang w:eastAsia="en-ID"/>
              </w:rPr>
              <w:t>Lower 95%</w:t>
            </w:r>
          </w:p>
        </w:tc>
        <w:tc>
          <w:tcPr>
            <w:tcW w:w="1016"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3.221.118</w:t>
            </w:r>
          </w:p>
        </w:tc>
        <w:tc>
          <w:tcPr>
            <w:tcW w:w="1655"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-12355.1</w:t>
            </w:r>
          </w:p>
        </w:tc>
      </w:tr>
      <w:tr w:rsidR="00AC71BF" w:rsidRPr="00AC71BF" w:rsidTr="00933C1B">
        <w:trPr>
          <w:trHeight w:val="288"/>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szCs w:val="16"/>
                <w:lang w:val="en-ID" w:eastAsia="en-ID"/>
              </w:rPr>
            </w:pPr>
            <w:r w:rsidRPr="00AC71BF">
              <w:rPr>
                <w:rFonts w:ascii="Times New Roman" w:eastAsia="Times New Roman" w:hAnsi="Times New Roman" w:cs="Times New Roman"/>
                <w:i/>
                <w:iCs/>
                <w:color w:val="000000"/>
                <w:szCs w:val="16"/>
                <w:lang w:eastAsia="en-ID"/>
              </w:rPr>
              <w:t>Upper 95%</w:t>
            </w:r>
          </w:p>
        </w:tc>
        <w:tc>
          <w:tcPr>
            <w:tcW w:w="1016"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4.360.098</w:t>
            </w:r>
          </w:p>
        </w:tc>
        <w:tc>
          <w:tcPr>
            <w:tcW w:w="1655"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17135.28</w:t>
            </w:r>
          </w:p>
        </w:tc>
      </w:tr>
      <w:tr w:rsidR="00AC71BF" w:rsidRPr="00AC71BF"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szCs w:val="16"/>
                <w:lang w:val="en-ID" w:eastAsia="en-ID"/>
              </w:rPr>
            </w:pPr>
            <w:r w:rsidRPr="00AC71BF">
              <w:rPr>
                <w:rFonts w:ascii="Times New Roman" w:eastAsia="Times New Roman" w:hAnsi="Times New Roman" w:cs="Times New Roman"/>
                <w:i/>
                <w:iCs/>
                <w:color w:val="000000"/>
                <w:szCs w:val="16"/>
                <w:lang w:eastAsia="en-ID"/>
              </w:rPr>
              <w:t>Lower 95.0%</w:t>
            </w:r>
          </w:p>
        </w:tc>
        <w:tc>
          <w:tcPr>
            <w:tcW w:w="1016"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3.221.118</w:t>
            </w:r>
          </w:p>
        </w:tc>
        <w:tc>
          <w:tcPr>
            <w:tcW w:w="1655"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-12355.1</w:t>
            </w:r>
          </w:p>
        </w:tc>
      </w:tr>
      <w:tr w:rsidR="00AC71BF" w:rsidRPr="00AC71BF" w:rsidTr="00933C1B">
        <w:trPr>
          <w:trHeight w:val="288"/>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szCs w:val="16"/>
                <w:lang w:val="en-ID" w:eastAsia="en-ID"/>
              </w:rPr>
            </w:pPr>
            <w:r w:rsidRPr="00AC71BF">
              <w:rPr>
                <w:rFonts w:ascii="Times New Roman" w:eastAsia="Times New Roman" w:hAnsi="Times New Roman" w:cs="Times New Roman"/>
                <w:i/>
                <w:iCs/>
                <w:color w:val="000000"/>
                <w:szCs w:val="16"/>
                <w:lang w:eastAsia="en-ID"/>
              </w:rPr>
              <w:t>Upper 95.0%</w:t>
            </w:r>
          </w:p>
        </w:tc>
        <w:tc>
          <w:tcPr>
            <w:tcW w:w="1016"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4.360.098</w:t>
            </w:r>
          </w:p>
        </w:tc>
        <w:tc>
          <w:tcPr>
            <w:tcW w:w="1655"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AC71BF">
              <w:rPr>
                <w:rFonts w:ascii="Times New Roman" w:eastAsia="Times New Roman" w:hAnsi="Times New Roman" w:cs="Times New Roman"/>
                <w:color w:val="000000"/>
                <w:szCs w:val="16"/>
                <w:lang w:eastAsia="en-ID"/>
              </w:rPr>
              <w:t>17135.28</w:t>
            </w:r>
          </w:p>
        </w:tc>
      </w:tr>
    </w:tbl>
    <w:p w:rsidR="005D4F3B" w:rsidRPr="000B6FD8" w:rsidRDefault="005D4F3B" w:rsidP="00933C1B">
      <w:pPr>
        <w:spacing w:line="240" w:lineRule="auto"/>
        <w:ind w:firstLine="720"/>
        <w:jc w:val="both"/>
        <w:rPr>
          <w:rFonts w:ascii="Times New Roman" w:hAnsi="Times New Roman" w:cs="Times New Roman"/>
          <w:sz w:val="24"/>
          <w:szCs w:val="24"/>
        </w:rPr>
      </w:pPr>
    </w:p>
    <w:p w:rsidR="005D4F3B" w:rsidRPr="00933C1B" w:rsidRDefault="005D4F3B" w:rsidP="0048450A">
      <w:pPr>
        <w:spacing w:after="240" w:line="240" w:lineRule="auto"/>
        <w:ind w:firstLine="720"/>
        <w:jc w:val="both"/>
        <w:rPr>
          <w:rFonts w:ascii="Times New Roman" w:hAnsi="Times New Roman" w:cs="Times New Roman"/>
          <w:szCs w:val="24"/>
        </w:rPr>
      </w:pPr>
      <w:r w:rsidRPr="00933C1B">
        <w:rPr>
          <w:rFonts w:ascii="Times New Roman" w:hAnsi="Times New Roman" w:cs="Times New Roman"/>
          <w:szCs w:val="24"/>
        </w:rPr>
        <w:t xml:space="preserve">Berdasarkan perhitungan di atas ditemukan bahwa tingkat keterkaitan antara 2 variabel yaitu tingkat inflasi Indonesia dan tingkat permintaan produk pada UD Permata Furni selama tahun 2019 hingga 2022 memiliki tingkat keterkaitan yang sangat rendah. Hal ini ditunjukkan dengan nilai </w:t>
      </w:r>
      <w:r w:rsidRPr="00933C1B">
        <w:rPr>
          <w:rFonts w:ascii="Times New Roman" w:hAnsi="Times New Roman" w:cs="Times New Roman"/>
          <w:i/>
          <w:iCs/>
          <w:szCs w:val="24"/>
        </w:rPr>
        <w:t>multiple R</w:t>
      </w:r>
      <w:r w:rsidRPr="00933C1B">
        <w:rPr>
          <w:rFonts w:ascii="Times New Roman" w:hAnsi="Times New Roman" w:cs="Times New Roman"/>
          <w:szCs w:val="24"/>
        </w:rPr>
        <w:t xml:space="preserve"> yang hanya mencapai </w:t>
      </w:r>
      <w:r w:rsidRPr="00933C1B">
        <w:rPr>
          <w:rFonts w:ascii="Times New Roman" w:eastAsia="Times New Roman" w:hAnsi="Times New Roman" w:cs="Times New Roman"/>
          <w:szCs w:val="24"/>
        </w:rPr>
        <w:t xml:space="preserve">0.048051 </w:t>
      </w:r>
      <w:r w:rsidRPr="00933C1B">
        <w:rPr>
          <w:rFonts w:ascii="Times New Roman" w:hAnsi="Times New Roman" w:cs="Times New Roman"/>
          <w:szCs w:val="24"/>
        </w:rPr>
        <w:t xml:space="preserve">yang mana jika merujuk pada hasil analisis tabel 1.2 terkait koefisien korelasi maka tingkat hubungan antara 2 variabel hanya berada pada kisaran 0.00 – 0.199 saja. Pada perhitungan selanjutnya ditemukan bahwa hasil signifikasi pada variabel tingkat inflasi Indonesia dan permintaan UD Permata Furni lebih besar dari sig alpha yaitu 0.05 (sig &gt; 0.05) dengan angka </w:t>
      </w:r>
      <w:r w:rsidRPr="00933C1B">
        <w:rPr>
          <w:rFonts w:ascii="Times New Roman" w:eastAsia="Times New Roman" w:hAnsi="Times New Roman" w:cs="Times New Roman"/>
          <w:szCs w:val="24"/>
        </w:rPr>
        <w:t xml:space="preserve">0.745696, </w:t>
      </w:r>
      <w:r w:rsidRPr="00933C1B">
        <w:rPr>
          <w:rFonts w:ascii="Times New Roman" w:hAnsi="Times New Roman" w:cs="Times New Roman"/>
          <w:szCs w:val="24"/>
        </w:rPr>
        <w:t>yang mana mengartikan bahwa tingkat inflasi Indonesia tidak memberikan pengaruh sama sekali terhadap tingkat permintaan pada UD Permata Furni. Selain itu dihasilkan pula persamaa regresi yaitu Y^ = 379.06 + 2390.08 X.</w:t>
      </w:r>
    </w:p>
    <w:p w:rsidR="00AA1AA5" w:rsidRPr="00933C1B" w:rsidRDefault="00AA1AA5" w:rsidP="0048450A">
      <w:pPr>
        <w:spacing w:after="240" w:line="240" w:lineRule="auto"/>
        <w:ind w:firstLine="720"/>
        <w:jc w:val="both"/>
        <w:rPr>
          <w:rFonts w:ascii="Times New Roman" w:hAnsi="Times New Roman" w:cs="Times New Roman"/>
          <w:szCs w:val="24"/>
        </w:rPr>
      </w:pPr>
      <w:proofErr w:type="gramStart"/>
      <w:r w:rsidRPr="00933C1B">
        <w:rPr>
          <w:rFonts w:ascii="Times New Roman" w:hAnsi="Times New Roman" w:cs="Times New Roman"/>
          <w:szCs w:val="24"/>
        </w:rPr>
        <w:t>Tingkat inflasi tahunan yang terjadi di Provinsi Jawa Tengah, pada tahun 2020 tingkat inflasi Jawa Tengah tidak menunjukkan angka yang tidak wajar.</w:t>
      </w:r>
      <w:proofErr w:type="gramEnd"/>
      <w:r w:rsidRPr="00933C1B">
        <w:rPr>
          <w:rFonts w:ascii="Times New Roman" w:hAnsi="Times New Roman" w:cs="Times New Roman"/>
          <w:szCs w:val="24"/>
        </w:rPr>
        <w:t xml:space="preserve"> </w:t>
      </w:r>
      <w:proofErr w:type="gramStart"/>
      <w:r w:rsidRPr="00933C1B">
        <w:rPr>
          <w:rFonts w:ascii="Times New Roman" w:hAnsi="Times New Roman" w:cs="Times New Roman"/>
          <w:szCs w:val="24"/>
        </w:rPr>
        <w:t>Tingkat inflasi Kota Semarang pada tahun 2020 masih lebih rendah dibandingkan dengan tahun 2019 dan 2022.</w:t>
      </w:r>
      <w:proofErr w:type="gramEnd"/>
      <w:r w:rsidRPr="00933C1B">
        <w:rPr>
          <w:rFonts w:ascii="Times New Roman" w:hAnsi="Times New Roman" w:cs="Times New Roman"/>
          <w:szCs w:val="24"/>
        </w:rPr>
        <w:t xml:space="preserve"> Tingkat inflasi ini dirasa masih cukup aman jika dibandingkan dengan tahun-tahun sebelumnya, yang mana mengartikan bahwa meskipun tengah mengalami Pandemi Covid-19 namun tingkat perekonomian Indonesia khususnya di Kota Semarang masih cukup aman. </w:t>
      </w:r>
      <w:proofErr w:type="gramStart"/>
      <w:r w:rsidRPr="00933C1B">
        <w:rPr>
          <w:rFonts w:ascii="Times New Roman" w:hAnsi="Times New Roman" w:cs="Times New Roman"/>
          <w:szCs w:val="24"/>
        </w:rPr>
        <w:t>Jika dibandingkan dengan tingkat inflasi secara nasional pada tahun 2020, tingkat inflasi Kota Semarang pun masih tergolong rendah.</w:t>
      </w:r>
      <w:proofErr w:type="gramEnd"/>
      <w:r w:rsidRPr="00933C1B">
        <w:rPr>
          <w:rFonts w:ascii="Times New Roman" w:hAnsi="Times New Roman" w:cs="Times New Roman"/>
          <w:szCs w:val="24"/>
        </w:rPr>
        <w:t xml:space="preserve"> Tingkat inflasi yang tertinggi di Kota Semarang selama 4 tahun berturut-turut justru ditunjukkan oleh tingkat inflasi yang terjadi pada tahun 2022 yang mencapai angka 4.99%.</w:t>
      </w:r>
    </w:p>
    <w:p w:rsidR="005D4F3B" w:rsidRDefault="00AA1AA5" w:rsidP="0048450A">
      <w:pPr>
        <w:spacing w:after="240" w:line="240" w:lineRule="auto"/>
        <w:ind w:firstLine="720"/>
        <w:jc w:val="both"/>
        <w:rPr>
          <w:rFonts w:ascii="Times New Roman" w:hAnsi="Times New Roman" w:cs="Times New Roman"/>
          <w:szCs w:val="24"/>
        </w:rPr>
      </w:pPr>
      <w:proofErr w:type="gramStart"/>
      <w:r w:rsidRPr="00933C1B">
        <w:rPr>
          <w:rFonts w:ascii="Times New Roman" w:hAnsi="Times New Roman" w:cs="Times New Roman"/>
          <w:szCs w:val="24"/>
        </w:rPr>
        <w:t>Selanjutnya peneliti bermaksud untuk meneliti bagaimana hubungan atau korelasi dan pengaruh tingkat inflasi Provinsi Jawa Tengah terhadap permintaan produk furnitur UD Permata Furni.</w:t>
      </w:r>
      <w:proofErr w:type="gramEnd"/>
    </w:p>
    <w:p w:rsidR="00933C1B" w:rsidRPr="00933C1B" w:rsidRDefault="00933C1B" w:rsidP="00933C1B">
      <w:pPr>
        <w:spacing w:line="240" w:lineRule="auto"/>
        <w:ind w:firstLine="720"/>
        <w:jc w:val="both"/>
        <w:rPr>
          <w:rFonts w:ascii="Times New Roman" w:hAnsi="Times New Roman" w:cs="Times New Roman"/>
          <w:szCs w:val="24"/>
        </w:rPr>
      </w:pPr>
    </w:p>
    <w:tbl>
      <w:tblPr>
        <w:tblStyle w:val="LightShading"/>
        <w:tblW w:w="3101" w:type="dxa"/>
        <w:tblLook w:val="04A0" w:firstRow="1" w:lastRow="0" w:firstColumn="1" w:lastColumn="0" w:noHBand="0" w:noVBand="1"/>
      </w:tblPr>
      <w:tblGrid>
        <w:gridCol w:w="1909"/>
        <w:gridCol w:w="1192"/>
      </w:tblGrid>
      <w:tr w:rsidR="00AC71BF" w:rsidRPr="00677454" w:rsidTr="00933C1B">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101" w:type="dxa"/>
            <w:gridSpan w:val="2"/>
            <w:shd w:val="clear" w:color="auto" w:fill="auto"/>
            <w:noWrap/>
            <w:hideMark/>
          </w:tcPr>
          <w:p w:rsidR="00AC71BF" w:rsidRPr="00677454" w:rsidRDefault="00AC71BF" w:rsidP="00D71C98">
            <w:pPr>
              <w:spacing w:after="0" w:line="240" w:lineRule="auto"/>
              <w:jc w:val="center"/>
              <w:rPr>
                <w:rFonts w:ascii="Times New Roman" w:eastAsia="Times New Roman" w:hAnsi="Times New Roman" w:cs="Times New Roman"/>
                <w:i/>
                <w:iCs/>
                <w:color w:val="000000"/>
              </w:rPr>
            </w:pPr>
            <w:r w:rsidRPr="00677454">
              <w:rPr>
                <w:rFonts w:ascii="Times New Roman" w:eastAsia="Times New Roman" w:hAnsi="Times New Roman" w:cs="Times New Roman"/>
                <w:i/>
                <w:iCs/>
                <w:color w:val="000000"/>
              </w:rPr>
              <w:t>Regression Statistics</w:t>
            </w:r>
          </w:p>
        </w:tc>
      </w:tr>
      <w:tr w:rsidR="00AC71BF" w:rsidRPr="00677454" w:rsidTr="00933C1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909" w:type="dxa"/>
            <w:shd w:val="clear" w:color="auto" w:fill="auto"/>
            <w:noWrap/>
            <w:hideMark/>
          </w:tcPr>
          <w:p w:rsidR="00AC71BF" w:rsidRPr="00677454" w:rsidRDefault="00AC71BF" w:rsidP="00D71C98">
            <w:pPr>
              <w:spacing w:after="0" w:line="240" w:lineRule="auto"/>
              <w:rPr>
                <w:rFonts w:ascii="Times New Roman" w:eastAsia="Times New Roman" w:hAnsi="Times New Roman" w:cs="Times New Roman"/>
                <w:color w:val="000000"/>
              </w:rPr>
            </w:pPr>
            <w:r w:rsidRPr="00677454">
              <w:rPr>
                <w:rFonts w:ascii="Times New Roman" w:eastAsia="Times New Roman" w:hAnsi="Times New Roman" w:cs="Times New Roman"/>
                <w:color w:val="000000"/>
              </w:rPr>
              <w:t>Multiple R</w:t>
            </w:r>
          </w:p>
        </w:tc>
        <w:tc>
          <w:tcPr>
            <w:tcW w:w="1191" w:type="dxa"/>
            <w:shd w:val="clear" w:color="auto" w:fill="auto"/>
            <w:noWrap/>
            <w:hideMark/>
          </w:tcPr>
          <w:p w:rsidR="00AC71BF" w:rsidRPr="00677454" w:rsidRDefault="00AC71BF" w:rsidP="00D71C9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77454">
              <w:rPr>
                <w:rFonts w:ascii="Times New Roman" w:eastAsia="Times New Roman" w:hAnsi="Times New Roman" w:cs="Times New Roman"/>
                <w:color w:val="000000"/>
              </w:rPr>
              <w:t>0.022716</w:t>
            </w:r>
          </w:p>
        </w:tc>
      </w:tr>
      <w:tr w:rsidR="00AC71BF" w:rsidRPr="00677454" w:rsidTr="00933C1B">
        <w:trPr>
          <w:trHeight w:val="256"/>
        </w:trPr>
        <w:tc>
          <w:tcPr>
            <w:cnfStyle w:val="001000000000" w:firstRow="0" w:lastRow="0" w:firstColumn="1" w:lastColumn="0" w:oddVBand="0" w:evenVBand="0" w:oddHBand="0" w:evenHBand="0" w:firstRowFirstColumn="0" w:firstRowLastColumn="0" w:lastRowFirstColumn="0" w:lastRowLastColumn="0"/>
            <w:tcW w:w="1909" w:type="dxa"/>
            <w:shd w:val="clear" w:color="auto" w:fill="auto"/>
            <w:noWrap/>
            <w:hideMark/>
          </w:tcPr>
          <w:p w:rsidR="00AC71BF" w:rsidRPr="00677454" w:rsidRDefault="00AC71BF" w:rsidP="00D71C98">
            <w:pPr>
              <w:spacing w:after="0" w:line="240" w:lineRule="auto"/>
              <w:rPr>
                <w:rFonts w:ascii="Times New Roman" w:eastAsia="Times New Roman" w:hAnsi="Times New Roman" w:cs="Times New Roman"/>
                <w:color w:val="000000"/>
              </w:rPr>
            </w:pPr>
            <w:r w:rsidRPr="00677454">
              <w:rPr>
                <w:rFonts w:ascii="Times New Roman" w:eastAsia="Times New Roman" w:hAnsi="Times New Roman" w:cs="Times New Roman"/>
                <w:color w:val="000000"/>
              </w:rPr>
              <w:t>R Square</w:t>
            </w:r>
          </w:p>
        </w:tc>
        <w:tc>
          <w:tcPr>
            <w:tcW w:w="1191" w:type="dxa"/>
            <w:shd w:val="clear" w:color="auto" w:fill="auto"/>
            <w:noWrap/>
            <w:hideMark/>
          </w:tcPr>
          <w:p w:rsidR="00AC71BF" w:rsidRPr="00677454" w:rsidRDefault="00AC71BF" w:rsidP="00D71C9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77454">
              <w:rPr>
                <w:rFonts w:ascii="Times New Roman" w:eastAsia="Times New Roman" w:hAnsi="Times New Roman" w:cs="Times New Roman"/>
                <w:color w:val="000000"/>
              </w:rPr>
              <w:t>0.000516</w:t>
            </w:r>
          </w:p>
        </w:tc>
      </w:tr>
      <w:tr w:rsidR="00AC71BF" w:rsidRPr="00677454" w:rsidTr="00933C1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909" w:type="dxa"/>
            <w:shd w:val="clear" w:color="auto" w:fill="auto"/>
            <w:noWrap/>
            <w:hideMark/>
          </w:tcPr>
          <w:p w:rsidR="00AC71BF" w:rsidRPr="00677454" w:rsidRDefault="00AC71BF" w:rsidP="00D71C98">
            <w:pPr>
              <w:spacing w:after="0" w:line="240" w:lineRule="auto"/>
              <w:rPr>
                <w:rFonts w:ascii="Times New Roman" w:eastAsia="Times New Roman" w:hAnsi="Times New Roman" w:cs="Times New Roman"/>
                <w:color w:val="000000"/>
              </w:rPr>
            </w:pPr>
            <w:r w:rsidRPr="00677454">
              <w:rPr>
                <w:rFonts w:ascii="Times New Roman" w:eastAsia="Times New Roman" w:hAnsi="Times New Roman" w:cs="Times New Roman"/>
                <w:color w:val="000000"/>
              </w:rPr>
              <w:t>Adjusted R Square</w:t>
            </w:r>
          </w:p>
        </w:tc>
        <w:tc>
          <w:tcPr>
            <w:tcW w:w="1191" w:type="dxa"/>
            <w:shd w:val="clear" w:color="auto" w:fill="auto"/>
            <w:noWrap/>
            <w:hideMark/>
          </w:tcPr>
          <w:p w:rsidR="00AC71BF" w:rsidRPr="00677454" w:rsidRDefault="00AC71BF" w:rsidP="00D71C9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77454">
              <w:rPr>
                <w:rFonts w:ascii="Times New Roman" w:eastAsia="Times New Roman" w:hAnsi="Times New Roman" w:cs="Times New Roman"/>
                <w:color w:val="000000"/>
              </w:rPr>
              <w:t>-0.02121</w:t>
            </w:r>
          </w:p>
        </w:tc>
      </w:tr>
      <w:tr w:rsidR="00AC71BF" w:rsidRPr="00677454" w:rsidTr="00933C1B">
        <w:trPr>
          <w:trHeight w:val="256"/>
        </w:trPr>
        <w:tc>
          <w:tcPr>
            <w:cnfStyle w:val="001000000000" w:firstRow="0" w:lastRow="0" w:firstColumn="1" w:lastColumn="0" w:oddVBand="0" w:evenVBand="0" w:oddHBand="0" w:evenHBand="0" w:firstRowFirstColumn="0" w:firstRowLastColumn="0" w:lastRowFirstColumn="0" w:lastRowLastColumn="0"/>
            <w:tcW w:w="1909" w:type="dxa"/>
            <w:shd w:val="clear" w:color="auto" w:fill="auto"/>
            <w:noWrap/>
            <w:hideMark/>
          </w:tcPr>
          <w:p w:rsidR="00AC71BF" w:rsidRPr="00677454" w:rsidRDefault="00AC71BF" w:rsidP="00D71C98">
            <w:pPr>
              <w:spacing w:after="0" w:line="240" w:lineRule="auto"/>
              <w:rPr>
                <w:rFonts w:ascii="Times New Roman" w:eastAsia="Times New Roman" w:hAnsi="Times New Roman" w:cs="Times New Roman"/>
                <w:color w:val="000000"/>
              </w:rPr>
            </w:pPr>
            <w:r w:rsidRPr="00677454">
              <w:rPr>
                <w:rFonts w:ascii="Times New Roman" w:eastAsia="Times New Roman" w:hAnsi="Times New Roman" w:cs="Times New Roman"/>
                <w:color w:val="000000"/>
              </w:rPr>
              <w:t>Standard Error</w:t>
            </w:r>
          </w:p>
        </w:tc>
        <w:tc>
          <w:tcPr>
            <w:tcW w:w="1191" w:type="dxa"/>
            <w:shd w:val="clear" w:color="auto" w:fill="auto"/>
            <w:noWrap/>
            <w:hideMark/>
          </w:tcPr>
          <w:p w:rsidR="00AC71BF" w:rsidRPr="00677454" w:rsidRDefault="00AC71BF" w:rsidP="00D71C9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77454">
              <w:rPr>
                <w:rFonts w:ascii="Times New Roman" w:eastAsia="Times New Roman" w:hAnsi="Times New Roman" w:cs="Times New Roman"/>
                <w:color w:val="000000"/>
              </w:rPr>
              <w:t>152.6964</w:t>
            </w:r>
          </w:p>
        </w:tc>
      </w:tr>
      <w:tr w:rsidR="00AC71BF" w:rsidRPr="00677454" w:rsidTr="00933C1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909" w:type="dxa"/>
            <w:shd w:val="clear" w:color="auto" w:fill="auto"/>
            <w:noWrap/>
            <w:hideMark/>
          </w:tcPr>
          <w:p w:rsidR="00AC71BF" w:rsidRPr="00677454" w:rsidRDefault="00AC71BF" w:rsidP="00D71C98">
            <w:pPr>
              <w:spacing w:after="0" w:line="240" w:lineRule="auto"/>
              <w:rPr>
                <w:rFonts w:ascii="Times New Roman" w:eastAsia="Times New Roman" w:hAnsi="Times New Roman" w:cs="Times New Roman"/>
                <w:color w:val="000000"/>
              </w:rPr>
            </w:pPr>
            <w:r w:rsidRPr="00677454">
              <w:rPr>
                <w:rFonts w:ascii="Times New Roman" w:eastAsia="Times New Roman" w:hAnsi="Times New Roman" w:cs="Times New Roman"/>
                <w:color w:val="000000"/>
              </w:rPr>
              <w:t>Observations</w:t>
            </w:r>
          </w:p>
        </w:tc>
        <w:tc>
          <w:tcPr>
            <w:tcW w:w="1191" w:type="dxa"/>
            <w:shd w:val="clear" w:color="auto" w:fill="auto"/>
            <w:noWrap/>
            <w:hideMark/>
          </w:tcPr>
          <w:p w:rsidR="00AC71BF" w:rsidRPr="00677454" w:rsidRDefault="00AC71BF" w:rsidP="00D71C9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77454">
              <w:rPr>
                <w:rFonts w:ascii="Times New Roman" w:eastAsia="Times New Roman" w:hAnsi="Times New Roman" w:cs="Times New Roman"/>
                <w:color w:val="000000"/>
              </w:rPr>
              <w:t>48</w:t>
            </w:r>
          </w:p>
        </w:tc>
      </w:tr>
    </w:tbl>
    <w:p w:rsidR="00AA1AA5" w:rsidRDefault="00AA1AA5" w:rsidP="00933C1B">
      <w:pPr>
        <w:spacing w:line="240" w:lineRule="auto"/>
        <w:ind w:firstLine="720"/>
        <w:jc w:val="both"/>
        <w:rPr>
          <w:rFonts w:ascii="Times New Roman" w:hAnsi="Times New Roman" w:cs="Times New Roman"/>
          <w:sz w:val="24"/>
          <w:szCs w:val="24"/>
        </w:rPr>
      </w:pPr>
    </w:p>
    <w:p w:rsidR="00224E60" w:rsidRDefault="00224E60" w:rsidP="00933C1B">
      <w:pPr>
        <w:spacing w:line="240" w:lineRule="auto"/>
        <w:ind w:firstLine="720"/>
        <w:jc w:val="both"/>
        <w:rPr>
          <w:rFonts w:ascii="Times New Roman" w:hAnsi="Times New Roman" w:cs="Times New Roman"/>
          <w:sz w:val="24"/>
          <w:szCs w:val="24"/>
        </w:rPr>
      </w:pPr>
    </w:p>
    <w:tbl>
      <w:tblPr>
        <w:tblStyle w:val="LightShading"/>
        <w:tblW w:w="4126" w:type="dxa"/>
        <w:tblLook w:val="04A0" w:firstRow="1" w:lastRow="0" w:firstColumn="1" w:lastColumn="0" w:noHBand="0" w:noVBand="1"/>
      </w:tblPr>
      <w:tblGrid>
        <w:gridCol w:w="837"/>
        <w:gridCol w:w="1297"/>
        <w:gridCol w:w="1163"/>
        <w:gridCol w:w="986"/>
      </w:tblGrid>
      <w:tr w:rsidR="00AC71BF" w:rsidRPr="00AC71BF" w:rsidTr="00933C1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7"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 </w:t>
            </w:r>
          </w:p>
        </w:tc>
        <w:tc>
          <w:tcPr>
            <w:tcW w:w="1297" w:type="dxa"/>
            <w:shd w:val="clear" w:color="auto" w:fill="auto"/>
            <w:noWrap/>
            <w:hideMark/>
          </w:tcPr>
          <w:p w:rsidR="00AC71BF" w:rsidRPr="00AC71BF" w:rsidRDefault="00AC71BF" w:rsidP="00AC71B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Regression</w:t>
            </w:r>
          </w:p>
        </w:tc>
        <w:tc>
          <w:tcPr>
            <w:tcW w:w="1163" w:type="dxa"/>
            <w:shd w:val="clear" w:color="auto" w:fill="auto"/>
            <w:noWrap/>
            <w:hideMark/>
          </w:tcPr>
          <w:p w:rsidR="00AC71BF" w:rsidRPr="00AC71BF" w:rsidRDefault="00AC71BF" w:rsidP="00AC71B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Residual</w:t>
            </w:r>
          </w:p>
        </w:tc>
        <w:tc>
          <w:tcPr>
            <w:tcW w:w="829" w:type="dxa"/>
            <w:shd w:val="clear" w:color="auto" w:fill="auto"/>
            <w:noWrap/>
            <w:hideMark/>
          </w:tcPr>
          <w:p w:rsidR="00AC71BF" w:rsidRPr="00AC71BF" w:rsidRDefault="00AC71BF" w:rsidP="00AC71B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Total</w:t>
            </w:r>
          </w:p>
        </w:tc>
      </w:tr>
      <w:tr w:rsidR="00AC71BF" w:rsidRPr="00AC71BF"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7"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df</w:t>
            </w:r>
          </w:p>
        </w:tc>
        <w:tc>
          <w:tcPr>
            <w:tcW w:w="1297"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1</w:t>
            </w:r>
          </w:p>
        </w:tc>
        <w:tc>
          <w:tcPr>
            <w:tcW w:w="1163"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46</w:t>
            </w:r>
          </w:p>
        </w:tc>
        <w:tc>
          <w:tcPr>
            <w:tcW w:w="829"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47</w:t>
            </w:r>
          </w:p>
        </w:tc>
      </w:tr>
      <w:tr w:rsidR="00AC71BF" w:rsidRPr="00AC71BF" w:rsidTr="00933C1B">
        <w:trPr>
          <w:trHeight w:val="288"/>
        </w:trPr>
        <w:tc>
          <w:tcPr>
            <w:cnfStyle w:val="001000000000" w:firstRow="0" w:lastRow="0" w:firstColumn="1" w:lastColumn="0" w:oddVBand="0" w:evenVBand="0" w:oddHBand="0" w:evenHBand="0" w:firstRowFirstColumn="0" w:firstRowLastColumn="0" w:lastRowFirstColumn="0" w:lastRowLastColumn="0"/>
            <w:tcW w:w="837"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SS</w:t>
            </w:r>
          </w:p>
        </w:tc>
        <w:tc>
          <w:tcPr>
            <w:tcW w:w="1297"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5.537.267</w:t>
            </w:r>
          </w:p>
        </w:tc>
        <w:tc>
          <w:tcPr>
            <w:tcW w:w="1163"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1072545</w:t>
            </w:r>
          </w:p>
        </w:tc>
        <w:tc>
          <w:tcPr>
            <w:tcW w:w="829"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1073099</w:t>
            </w:r>
          </w:p>
        </w:tc>
      </w:tr>
      <w:tr w:rsidR="00AC71BF" w:rsidRPr="00AC71BF"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7"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MS</w:t>
            </w:r>
          </w:p>
        </w:tc>
        <w:tc>
          <w:tcPr>
            <w:tcW w:w="1297"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5.537.267</w:t>
            </w:r>
          </w:p>
        </w:tc>
        <w:tc>
          <w:tcPr>
            <w:tcW w:w="1163"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23316.2</w:t>
            </w:r>
          </w:p>
        </w:tc>
        <w:tc>
          <w:tcPr>
            <w:tcW w:w="829" w:type="dxa"/>
            <w:shd w:val="clear" w:color="auto" w:fill="auto"/>
            <w:noWrap/>
            <w:hideMark/>
          </w:tcPr>
          <w:p w:rsidR="00AC71BF" w:rsidRPr="00AC71BF" w:rsidRDefault="00AC71BF" w:rsidP="00AC71B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 </w:t>
            </w:r>
          </w:p>
        </w:tc>
      </w:tr>
      <w:tr w:rsidR="00AC71BF" w:rsidRPr="00AC71BF" w:rsidTr="00933C1B">
        <w:trPr>
          <w:trHeight w:val="288"/>
        </w:trPr>
        <w:tc>
          <w:tcPr>
            <w:cnfStyle w:val="001000000000" w:firstRow="0" w:lastRow="0" w:firstColumn="1" w:lastColumn="0" w:oddVBand="0" w:evenVBand="0" w:oddHBand="0" w:evenHBand="0" w:firstRowFirstColumn="0" w:firstRowLastColumn="0" w:lastRowFirstColumn="0" w:lastRowLastColumn="0"/>
            <w:tcW w:w="837"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F</w:t>
            </w:r>
          </w:p>
        </w:tc>
        <w:tc>
          <w:tcPr>
            <w:tcW w:w="1297"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0.023749</w:t>
            </w:r>
          </w:p>
        </w:tc>
        <w:tc>
          <w:tcPr>
            <w:tcW w:w="1163" w:type="dxa"/>
            <w:shd w:val="clear" w:color="auto" w:fill="auto"/>
            <w:noWrap/>
            <w:hideMark/>
          </w:tcPr>
          <w:p w:rsidR="00AC71BF" w:rsidRPr="00AC71BF" w:rsidRDefault="00AC71BF" w:rsidP="00AC71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ID" w:eastAsia="en-ID"/>
              </w:rPr>
            </w:pPr>
            <w:r w:rsidRPr="00AC71BF">
              <w:rPr>
                <w:rFonts w:ascii="Calibri" w:eastAsia="Times New Roman" w:hAnsi="Calibri" w:cs="Calibri"/>
                <w:color w:val="000000"/>
                <w:lang w:val="en-ID" w:eastAsia="en-ID"/>
              </w:rPr>
              <w:t> </w:t>
            </w:r>
          </w:p>
        </w:tc>
        <w:tc>
          <w:tcPr>
            <w:tcW w:w="829" w:type="dxa"/>
            <w:shd w:val="clear" w:color="auto" w:fill="auto"/>
            <w:noWrap/>
            <w:hideMark/>
          </w:tcPr>
          <w:p w:rsidR="00AC71BF" w:rsidRPr="00AC71BF" w:rsidRDefault="00AC71BF" w:rsidP="00AC71B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 </w:t>
            </w:r>
          </w:p>
        </w:tc>
      </w:tr>
      <w:tr w:rsidR="00AC71BF" w:rsidRPr="00AC71BF"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7"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Pr>
                <w:rFonts w:ascii="Times New Roman" w:eastAsia="Times New Roman" w:hAnsi="Times New Roman" w:cs="Times New Roman"/>
                <w:i/>
                <w:iCs/>
                <w:color w:val="000000"/>
                <w:lang w:eastAsia="en-ID"/>
              </w:rPr>
              <w:t>Sig</w:t>
            </w:r>
            <w:r w:rsidRPr="00AC71BF">
              <w:rPr>
                <w:rFonts w:ascii="Times New Roman" w:eastAsia="Times New Roman" w:hAnsi="Times New Roman" w:cs="Times New Roman"/>
                <w:i/>
                <w:iCs/>
                <w:color w:val="000000"/>
                <w:lang w:eastAsia="en-ID"/>
              </w:rPr>
              <w:t xml:space="preserve"> F</w:t>
            </w:r>
          </w:p>
        </w:tc>
        <w:tc>
          <w:tcPr>
            <w:tcW w:w="1297"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0.8782</w:t>
            </w:r>
          </w:p>
        </w:tc>
        <w:tc>
          <w:tcPr>
            <w:tcW w:w="1163" w:type="dxa"/>
            <w:shd w:val="clear" w:color="auto" w:fill="auto"/>
            <w:noWrap/>
            <w:hideMark/>
          </w:tcPr>
          <w:p w:rsidR="00AC71BF" w:rsidRPr="00AC71BF" w:rsidRDefault="00AC71BF" w:rsidP="00AC71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ID" w:eastAsia="en-ID"/>
              </w:rPr>
            </w:pPr>
            <w:r w:rsidRPr="00AC71BF">
              <w:rPr>
                <w:rFonts w:ascii="Calibri" w:eastAsia="Times New Roman" w:hAnsi="Calibri" w:cs="Calibri"/>
                <w:color w:val="000000"/>
                <w:lang w:val="en-ID" w:eastAsia="en-ID"/>
              </w:rPr>
              <w:t> </w:t>
            </w:r>
          </w:p>
        </w:tc>
        <w:tc>
          <w:tcPr>
            <w:tcW w:w="829" w:type="dxa"/>
            <w:shd w:val="clear" w:color="auto" w:fill="auto"/>
            <w:noWrap/>
            <w:hideMark/>
          </w:tcPr>
          <w:p w:rsidR="00AC71BF" w:rsidRPr="00AC71BF" w:rsidRDefault="00AC71BF" w:rsidP="00AC71B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 </w:t>
            </w:r>
          </w:p>
        </w:tc>
      </w:tr>
    </w:tbl>
    <w:p w:rsidR="00AC71BF" w:rsidRDefault="00AC71BF" w:rsidP="00933C1B">
      <w:pPr>
        <w:spacing w:line="240" w:lineRule="auto"/>
        <w:ind w:firstLine="720"/>
        <w:jc w:val="both"/>
        <w:rPr>
          <w:rFonts w:ascii="Times New Roman" w:hAnsi="Times New Roman" w:cs="Times New Roman"/>
          <w:sz w:val="24"/>
          <w:szCs w:val="24"/>
        </w:rPr>
      </w:pPr>
    </w:p>
    <w:tbl>
      <w:tblPr>
        <w:tblStyle w:val="LightShading"/>
        <w:tblW w:w="3843" w:type="dxa"/>
        <w:tblLook w:val="04A0" w:firstRow="1" w:lastRow="0" w:firstColumn="1" w:lastColumn="0" w:noHBand="0" w:noVBand="1"/>
      </w:tblPr>
      <w:tblGrid>
        <w:gridCol w:w="1393"/>
        <w:gridCol w:w="1096"/>
        <w:gridCol w:w="1354"/>
      </w:tblGrid>
      <w:tr w:rsidR="00AC71BF" w:rsidRPr="00AC71BF" w:rsidTr="00933C1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93"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 </w:t>
            </w:r>
          </w:p>
        </w:tc>
        <w:tc>
          <w:tcPr>
            <w:tcW w:w="1096" w:type="dxa"/>
            <w:shd w:val="clear" w:color="auto" w:fill="auto"/>
            <w:noWrap/>
            <w:hideMark/>
          </w:tcPr>
          <w:p w:rsidR="00AC71BF" w:rsidRPr="00AC71BF" w:rsidRDefault="00AC71BF" w:rsidP="00DC14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Intercept</w:t>
            </w:r>
          </w:p>
        </w:tc>
        <w:tc>
          <w:tcPr>
            <w:tcW w:w="1354" w:type="dxa"/>
            <w:shd w:val="clear" w:color="auto" w:fill="auto"/>
            <w:noWrap/>
            <w:hideMark/>
          </w:tcPr>
          <w:p w:rsidR="00AC71BF" w:rsidRPr="00AC71BF" w:rsidRDefault="00AC71BF" w:rsidP="00DC14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Inflasi Jawa Tengah (X)</w:t>
            </w:r>
          </w:p>
        </w:tc>
      </w:tr>
      <w:tr w:rsidR="00AC71BF" w:rsidRPr="00AC71BF"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93"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Coefficients</w:t>
            </w:r>
          </w:p>
        </w:tc>
        <w:tc>
          <w:tcPr>
            <w:tcW w:w="1096"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3.824.111</w:t>
            </w:r>
          </w:p>
        </w:tc>
        <w:tc>
          <w:tcPr>
            <w:tcW w:w="1354"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1.076.978</w:t>
            </w:r>
          </w:p>
        </w:tc>
      </w:tr>
      <w:tr w:rsidR="00AC71BF" w:rsidRPr="00AC71BF" w:rsidTr="00933C1B">
        <w:trPr>
          <w:trHeight w:val="288"/>
        </w:trPr>
        <w:tc>
          <w:tcPr>
            <w:cnfStyle w:val="001000000000" w:firstRow="0" w:lastRow="0" w:firstColumn="1" w:lastColumn="0" w:oddVBand="0" w:evenVBand="0" w:oddHBand="0" w:evenHBand="0" w:firstRowFirstColumn="0" w:firstRowLastColumn="0" w:lastRowFirstColumn="0" w:lastRowLastColumn="0"/>
            <w:tcW w:w="1393"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Standard Error</w:t>
            </w:r>
          </w:p>
        </w:tc>
        <w:tc>
          <w:tcPr>
            <w:tcW w:w="1096"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2.715.892</w:t>
            </w:r>
          </w:p>
        </w:tc>
        <w:tc>
          <w:tcPr>
            <w:tcW w:w="1354"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6.988.565</w:t>
            </w:r>
          </w:p>
        </w:tc>
      </w:tr>
      <w:tr w:rsidR="00AC71BF" w:rsidRPr="00AC71BF"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93"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t Stat</w:t>
            </w:r>
          </w:p>
        </w:tc>
        <w:tc>
          <w:tcPr>
            <w:tcW w:w="1096"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140.805</w:t>
            </w:r>
          </w:p>
        </w:tc>
        <w:tc>
          <w:tcPr>
            <w:tcW w:w="1354"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0.154106</w:t>
            </w:r>
          </w:p>
        </w:tc>
      </w:tr>
      <w:tr w:rsidR="00AC71BF" w:rsidRPr="00AC71BF" w:rsidTr="00933C1B">
        <w:trPr>
          <w:trHeight w:val="288"/>
        </w:trPr>
        <w:tc>
          <w:tcPr>
            <w:cnfStyle w:val="001000000000" w:firstRow="0" w:lastRow="0" w:firstColumn="1" w:lastColumn="0" w:oddVBand="0" w:evenVBand="0" w:oddHBand="0" w:evenHBand="0" w:firstRowFirstColumn="0" w:firstRowLastColumn="0" w:lastRowFirstColumn="0" w:lastRowLastColumn="0"/>
            <w:tcW w:w="1393"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P-value</w:t>
            </w:r>
          </w:p>
        </w:tc>
        <w:tc>
          <w:tcPr>
            <w:tcW w:w="1096"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2.72E-18</w:t>
            </w:r>
          </w:p>
        </w:tc>
        <w:tc>
          <w:tcPr>
            <w:tcW w:w="1354"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0.8782</w:t>
            </w:r>
          </w:p>
        </w:tc>
      </w:tr>
      <w:tr w:rsidR="00AC71BF" w:rsidRPr="00AC71BF"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93"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Lower 95%</w:t>
            </w:r>
          </w:p>
        </w:tc>
        <w:tc>
          <w:tcPr>
            <w:tcW w:w="1096"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3.277.431</w:t>
            </w:r>
          </w:p>
        </w:tc>
        <w:tc>
          <w:tcPr>
            <w:tcW w:w="1354"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-12990.3</w:t>
            </w:r>
          </w:p>
        </w:tc>
      </w:tr>
      <w:tr w:rsidR="00AC71BF" w:rsidRPr="00AC71BF" w:rsidTr="00933C1B">
        <w:trPr>
          <w:trHeight w:val="288"/>
        </w:trPr>
        <w:tc>
          <w:tcPr>
            <w:cnfStyle w:val="001000000000" w:firstRow="0" w:lastRow="0" w:firstColumn="1" w:lastColumn="0" w:oddVBand="0" w:evenVBand="0" w:oddHBand="0" w:evenHBand="0" w:firstRowFirstColumn="0" w:firstRowLastColumn="0" w:lastRowFirstColumn="0" w:lastRowLastColumn="0"/>
            <w:tcW w:w="1393"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Upper 95%</w:t>
            </w:r>
          </w:p>
        </w:tc>
        <w:tc>
          <w:tcPr>
            <w:tcW w:w="1096"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4.370.792</w:t>
            </w:r>
          </w:p>
        </w:tc>
        <w:tc>
          <w:tcPr>
            <w:tcW w:w="1354"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15144.23</w:t>
            </w:r>
          </w:p>
        </w:tc>
      </w:tr>
      <w:tr w:rsidR="00AC71BF" w:rsidRPr="00AC71BF"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93"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Lower 95.0%</w:t>
            </w:r>
          </w:p>
        </w:tc>
        <w:tc>
          <w:tcPr>
            <w:tcW w:w="1096"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3.277.431</w:t>
            </w:r>
          </w:p>
        </w:tc>
        <w:tc>
          <w:tcPr>
            <w:tcW w:w="1354" w:type="dxa"/>
            <w:shd w:val="clear" w:color="auto" w:fill="auto"/>
            <w:noWrap/>
            <w:hideMark/>
          </w:tcPr>
          <w:p w:rsidR="00AC71BF" w:rsidRPr="00AC71BF" w:rsidRDefault="00AC71BF" w:rsidP="00AC71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-12990.3</w:t>
            </w:r>
          </w:p>
        </w:tc>
      </w:tr>
      <w:tr w:rsidR="00AC71BF" w:rsidRPr="00AC71BF" w:rsidTr="00933C1B">
        <w:trPr>
          <w:trHeight w:val="288"/>
        </w:trPr>
        <w:tc>
          <w:tcPr>
            <w:cnfStyle w:val="001000000000" w:firstRow="0" w:lastRow="0" w:firstColumn="1" w:lastColumn="0" w:oddVBand="0" w:evenVBand="0" w:oddHBand="0" w:evenHBand="0" w:firstRowFirstColumn="0" w:firstRowLastColumn="0" w:lastRowFirstColumn="0" w:lastRowLastColumn="0"/>
            <w:tcW w:w="1393" w:type="dxa"/>
            <w:shd w:val="clear" w:color="auto" w:fill="auto"/>
            <w:noWrap/>
            <w:hideMark/>
          </w:tcPr>
          <w:p w:rsidR="00AC71BF" w:rsidRPr="00AC71BF" w:rsidRDefault="00AC71BF" w:rsidP="00AC71BF">
            <w:pPr>
              <w:spacing w:after="0" w:line="240" w:lineRule="auto"/>
              <w:jc w:val="center"/>
              <w:rPr>
                <w:rFonts w:ascii="Times New Roman" w:eastAsia="Times New Roman" w:hAnsi="Times New Roman" w:cs="Times New Roman"/>
                <w:i/>
                <w:iCs/>
                <w:color w:val="000000"/>
                <w:lang w:val="en-ID" w:eastAsia="en-ID"/>
              </w:rPr>
            </w:pPr>
            <w:r w:rsidRPr="00AC71BF">
              <w:rPr>
                <w:rFonts w:ascii="Times New Roman" w:eastAsia="Times New Roman" w:hAnsi="Times New Roman" w:cs="Times New Roman"/>
                <w:i/>
                <w:iCs/>
                <w:color w:val="000000"/>
                <w:lang w:eastAsia="en-ID"/>
              </w:rPr>
              <w:t>Upper 95.0%</w:t>
            </w:r>
          </w:p>
        </w:tc>
        <w:tc>
          <w:tcPr>
            <w:tcW w:w="1096"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4.370.792</w:t>
            </w:r>
          </w:p>
        </w:tc>
        <w:tc>
          <w:tcPr>
            <w:tcW w:w="1354" w:type="dxa"/>
            <w:shd w:val="clear" w:color="auto" w:fill="auto"/>
            <w:noWrap/>
            <w:hideMark/>
          </w:tcPr>
          <w:p w:rsidR="00AC71BF" w:rsidRPr="00AC71BF" w:rsidRDefault="00AC71BF" w:rsidP="00AC71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AC71BF">
              <w:rPr>
                <w:rFonts w:ascii="Times New Roman" w:eastAsia="Times New Roman" w:hAnsi="Times New Roman" w:cs="Times New Roman"/>
                <w:color w:val="000000"/>
                <w:lang w:eastAsia="en-ID"/>
              </w:rPr>
              <w:t>15144.23</w:t>
            </w:r>
          </w:p>
        </w:tc>
      </w:tr>
    </w:tbl>
    <w:p w:rsidR="00AC71BF" w:rsidRPr="000B6FD8" w:rsidRDefault="00AC71BF" w:rsidP="00933C1B">
      <w:pPr>
        <w:spacing w:line="240" w:lineRule="auto"/>
        <w:ind w:firstLine="720"/>
        <w:jc w:val="both"/>
        <w:rPr>
          <w:rFonts w:ascii="Times New Roman" w:hAnsi="Times New Roman" w:cs="Times New Roman"/>
          <w:sz w:val="24"/>
          <w:szCs w:val="24"/>
        </w:rPr>
      </w:pPr>
    </w:p>
    <w:p w:rsidR="00AA1AA5" w:rsidRPr="00933C1B" w:rsidRDefault="00AA1AA5" w:rsidP="0048450A">
      <w:pPr>
        <w:spacing w:after="240" w:line="240" w:lineRule="auto"/>
        <w:ind w:firstLine="720"/>
        <w:jc w:val="both"/>
        <w:rPr>
          <w:rFonts w:ascii="Times New Roman" w:hAnsi="Times New Roman" w:cs="Times New Roman"/>
          <w:szCs w:val="24"/>
        </w:rPr>
      </w:pPr>
      <w:r w:rsidRPr="00933C1B">
        <w:rPr>
          <w:rFonts w:ascii="Times New Roman" w:hAnsi="Times New Roman" w:cs="Times New Roman"/>
          <w:szCs w:val="24"/>
        </w:rPr>
        <w:t xml:space="preserve">Berdasarkan perhitungan di atas ditemukan bahwa tingkat keterkaitan antara 2 variabel yaitu tingkat inflasi Provinsi Jawa Tengah dan tingkat permintaan produk pada UD Permata Furni selama tahun 2019 hingga 2022 memiliki tingkat keterkaitan yang sangat rendah. Hal ini ditunjukkan dengan nilai </w:t>
      </w:r>
      <w:r w:rsidRPr="00933C1B">
        <w:rPr>
          <w:rFonts w:ascii="Times New Roman" w:hAnsi="Times New Roman" w:cs="Times New Roman"/>
          <w:i/>
          <w:iCs/>
          <w:szCs w:val="24"/>
        </w:rPr>
        <w:t>multiple R</w:t>
      </w:r>
      <w:r w:rsidRPr="00933C1B">
        <w:rPr>
          <w:rFonts w:ascii="Times New Roman" w:hAnsi="Times New Roman" w:cs="Times New Roman"/>
          <w:szCs w:val="24"/>
        </w:rPr>
        <w:t xml:space="preserve"> yang hanya mencapai 0.022716 yang mana jika merujuk pada hasil analisis tabel 1.2 terkait koefisien korelasi maka tingkat hubungan antara 2 variabel hanya berada pada kisaran 0.00 – 0.199 saja. Pada perhitungan selanjutnya ditemukan bahwa hasil signifikasi pada variabel tingkat inflasi Jawa Tengah dan permintaan UD Permata Furni lebih besar dari sig alpha yaitu 0.05 (sig &gt; 0.05) dengan angka </w:t>
      </w:r>
      <w:r w:rsidRPr="00933C1B">
        <w:rPr>
          <w:rFonts w:ascii="Times New Roman" w:eastAsia="Times New Roman" w:hAnsi="Times New Roman" w:cs="Times New Roman"/>
          <w:szCs w:val="24"/>
        </w:rPr>
        <w:t xml:space="preserve">0.8782, </w:t>
      </w:r>
      <w:r w:rsidRPr="00933C1B">
        <w:rPr>
          <w:rFonts w:ascii="Times New Roman" w:hAnsi="Times New Roman" w:cs="Times New Roman"/>
          <w:szCs w:val="24"/>
        </w:rPr>
        <w:t>yang mana mengartikan bahwa tingkat inflasi Jawa Tengah tidak memberikan pengaruh sama sekali terhadap tingkat permintaan pada UD Permata Furni. Selain itu dihasilkan pula persamaa regresi yaitu Y^= 382.411 + 1076.97X.</w:t>
      </w:r>
    </w:p>
    <w:p w:rsidR="00AA1AA5" w:rsidRPr="00933C1B" w:rsidRDefault="00AA1AA5" w:rsidP="0048450A">
      <w:pPr>
        <w:spacing w:after="240" w:line="240" w:lineRule="auto"/>
        <w:ind w:firstLine="720"/>
        <w:jc w:val="both"/>
        <w:rPr>
          <w:rFonts w:ascii="Times New Roman" w:hAnsi="Times New Roman" w:cs="Times New Roman"/>
          <w:szCs w:val="24"/>
        </w:rPr>
      </w:pPr>
      <w:proofErr w:type="gramStart"/>
      <w:r w:rsidRPr="00933C1B">
        <w:rPr>
          <w:rFonts w:ascii="Times New Roman" w:hAnsi="Times New Roman" w:cs="Times New Roman"/>
          <w:szCs w:val="24"/>
        </w:rPr>
        <w:t>UD Permata Furni merupakan perusahaan produksi furniture yang berbasis kepada pembuatan produk yang disesuaikan dengan pesanan konsumen, baik dari segi spesifikasi, harga, hingga tingkat kualitas produk.</w:t>
      </w:r>
      <w:proofErr w:type="gramEnd"/>
      <w:r w:rsidRPr="00933C1B">
        <w:rPr>
          <w:rFonts w:ascii="Times New Roman" w:hAnsi="Times New Roman" w:cs="Times New Roman"/>
          <w:szCs w:val="24"/>
        </w:rPr>
        <w:t xml:space="preserve"> Dalam menentukan harga produk, UD Permata Furni akan melakukan perhitungan yang matang bersama internal tim dengan mempertimbangkan segala jenis biaya yang dibutuhkan, selain itu dalam menentukan harga UD Permata Furni juga akan melakukan diskusi serta negosiasi dengan konsumen untuk menentukan titik tengah kesepakatan harga yang sama-sama disetujuai oleh kedua belah pihak. </w:t>
      </w:r>
      <w:proofErr w:type="gramStart"/>
      <w:r w:rsidRPr="00933C1B">
        <w:rPr>
          <w:rFonts w:ascii="Times New Roman" w:hAnsi="Times New Roman" w:cs="Times New Roman"/>
          <w:szCs w:val="24"/>
        </w:rPr>
        <w:t>Hal tersebut menyebabkan tidak adanya harga paten atau harga tetap yang ditetapkan oleh UD Permata Furni untuk setiap produk yang diproduksi oleh UD Permata Furni.</w:t>
      </w:r>
      <w:proofErr w:type="gramEnd"/>
      <w:r w:rsidRPr="00933C1B">
        <w:rPr>
          <w:rFonts w:ascii="Times New Roman" w:hAnsi="Times New Roman" w:cs="Times New Roman"/>
          <w:szCs w:val="24"/>
        </w:rPr>
        <w:t xml:space="preserve"> </w:t>
      </w:r>
    </w:p>
    <w:p w:rsidR="00933C1B" w:rsidRDefault="00AA1AA5" w:rsidP="0048450A">
      <w:pPr>
        <w:spacing w:after="240" w:line="240" w:lineRule="auto"/>
        <w:ind w:firstLine="720"/>
        <w:jc w:val="both"/>
        <w:rPr>
          <w:rFonts w:ascii="Roboto" w:hAnsi="Roboto"/>
          <w:szCs w:val="24"/>
          <w:shd w:val="clear" w:color="auto" w:fill="FFFFFF"/>
        </w:rPr>
      </w:pPr>
      <w:r w:rsidRPr="00933C1B">
        <w:rPr>
          <w:rFonts w:ascii="Times New Roman" w:hAnsi="Times New Roman" w:cs="Times New Roman"/>
          <w:szCs w:val="24"/>
        </w:rPr>
        <w:t xml:space="preserve">Berdasarkan wawancara peneliti dengan owner dari UD Permata Furni, Bapak Erie Sasmito diketahui bahwa selama Pandemi Covid-19 terutama pada tahun 2020 harga bahan </w:t>
      </w:r>
      <w:proofErr w:type="gramStart"/>
      <w:r w:rsidRPr="00933C1B">
        <w:rPr>
          <w:rFonts w:ascii="Times New Roman" w:hAnsi="Times New Roman" w:cs="Times New Roman"/>
          <w:szCs w:val="24"/>
        </w:rPr>
        <w:t>baku</w:t>
      </w:r>
      <w:proofErr w:type="gramEnd"/>
      <w:r w:rsidRPr="00933C1B">
        <w:rPr>
          <w:rFonts w:ascii="Times New Roman" w:hAnsi="Times New Roman" w:cs="Times New Roman"/>
          <w:szCs w:val="24"/>
        </w:rPr>
        <w:t xml:space="preserve"> utama yang digunakan untuk memproduksi furnitur UD Permata Furni yaitu kayu jati daur ulang atau </w:t>
      </w:r>
      <w:r w:rsidRPr="00933C1B">
        <w:rPr>
          <w:rFonts w:ascii="Times New Roman" w:hAnsi="Times New Roman" w:cs="Times New Roman"/>
          <w:i/>
          <w:szCs w:val="24"/>
        </w:rPr>
        <w:t>recycle teak wood</w:t>
      </w:r>
      <w:r w:rsidRPr="00933C1B">
        <w:rPr>
          <w:rFonts w:ascii="Times New Roman" w:hAnsi="Times New Roman" w:cs="Times New Roman"/>
          <w:szCs w:val="24"/>
        </w:rPr>
        <w:t xml:space="preserve"> mengalami penurunan harga sejumlah 3% - 5% dalam setahun. Hal ini dapat terjadi karena rendahnya jumlah permintaan kayu jati daur ulang atau recycle teak wood dibandingkan jumlah penawaran kayu jati daur ulang atau recycle teak wood pada supplier UD Permata Furni yang tersebar di berbagai Kota atau Kabupaten di Provinsi Jawa Tengah. Dalam wawancara tersebut diketahui bahwa selain turunnya harga pada bahan </w:t>
      </w:r>
      <w:proofErr w:type="gramStart"/>
      <w:r w:rsidRPr="00933C1B">
        <w:rPr>
          <w:rFonts w:ascii="Times New Roman" w:hAnsi="Times New Roman" w:cs="Times New Roman"/>
          <w:szCs w:val="24"/>
        </w:rPr>
        <w:t>baku</w:t>
      </w:r>
      <w:proofErr w:type="gramEnd"/>
      <w:r w:rsidRPr="00933C1B">
        <w:rPr>
          <w:rFonts w:ascii="Times New Roman" w:hAnsi="Times New Roman" w:cs="Times New Roman"/>
          <w:szCs w:val="24"/>
        </w:rPr>
        <w:t xml:space="preserve"> utama pembuatan furnitur, UD Permata Furni tidak menemukan perbedaan tingkat harga dalam hal lain jika dibandingkan dengan tahun-tahun sebelum terjadinya Pandemi Covid-19 seperti bahan baku pendukung, biaya pengiriman, biaya tenaga kerja, dan lain-lain. </w:t>
      </w:r>
      <w:proofErr w:type="gramStart"/>
      <w:r w:rsidRPr="00933C1B">
        <w:rPr>
          <w:rFonts w:ascii="Times New Roman" w:hAnsi="Times New Roman" w:cs="Times New Roman"/>
          <w:szCs w:val="24"/>
        </w:rPr>
        <w:t>Dalam rangka Memastikan kontinuitas aktivitas produksi pada UMKM, pemerintah Provinsi Jawa Tengah mengeluarkan kebijakan mengenai anggaran bantuan bagi UMKM di Jawa Tengah.</w:t>
      </w:r>
      <w:proofErr w:type="gramEnd"/>
      <w:r w:rsidRPr="00933C1B">
        <w:rPr>
          <w:rFonts w:ascii="Times New Roman" w:hAnsi="Times New Roman" w:cs="Times New Roman"/>
          <w:szCs w:val="24"/>
        </w:rPr>
        <w:t xml:space="preserve"> Hal ini diungkapkan dalam pernyataan </w:t>
      </w:r>
      <w:r w:rsidRPr="00933C1B">
        <w:rPr>
          <w:rFonts w:ascii="Times New Roman" w:hAnsi="Times New Roman" w:cs="Times New Roman"/>
          <w:szCs w:val="24"/>
        </w:rPr>
        <w:fldChar w:fldCharType="begin" w:fldLock="1"/>
      </w:r>
      <w:r w:rsidRPr="00933C1B">
        <w:rPr>
          <w:rFonts w:ascii="Times New Roman" w:hAnsi="Times New Roman" w:cs="Times New Roman"/>
          <w:szCs w:val="24"/>
        </w:rPr>
        <w:instrText>ADDIN CSL_CITATION {"citationItems":[{"id":"ITEM-1","itemData":{"author":[{"dropping-particle":"","family":"Tengah","given":"DJBP Kanwil Jawa","non-dropping-particle":"","parse-names":false,"suffix":""}],"id":"ITEM-1","issued":{"date-parts":[["2020"]]},"publisher-place":"Semarang","title":"FGD : Harmonisasi Kebijakan Fiskal Pusat dan Daerah Dalam Masa Pandemi COVID-19","type":"report"},"uris":["http://www.mendeley.com/documents/?uuid=b105b6bb-fdc1-44ec-bf77-890575e447a9"]}],"mendeley":{"formattedCitation":"(Tengah, 2020)","manualFormatting":"DJBP Kanwil Jawa Tengah (2020)","plainTextFormattedCitation":"(Tengah, 2020)","previouslyFormattedCitation":"(Tengah, 2020)"},"properties":{"noteIndex":0},"schema":"https://github.com/citation-style-language/schema/raw/master/csl-citation.json"}</w:instrText>
      </w:r>
      <w:r w:rsidRPr="00933C1B">
        <w:rPr>
          <w:rFonts w:ascii="Times New Roman" w:hAnsi="Times New Roman" w:cs="Times New Roman"/>
          <w:szCs w:val="24"/>
        </w:rPr>
        <w:fldChar w:fldCharType="separate"/>
      </w:r>
      <w:r w:rsidRPr="00933C1B">
        <w:rPr>
          <w:rFonts w:ascii="Times New Roman" w:hAnsi="Times New Roman" w:cs="Times New Roman"/>
          <w:noProof/>
          <w:szCs w:val="24"/>
        </w:rPr>
        <w:t>DJBP Kanwil Jawa Tengah (2020)</w:t>
      </w:r>
      <w:r w:rsidRPr="00933C1B">
        <w:rPr>
          <w:rFonts w:ascii="Times New Roman" w:hAnsi="Times New Roman" w:cs="Times New Roman"/>
          <w:szCs w:val="24"/>
        </w:rPr>
        <w:fldChar w:fldCharType="end"/>
      </w:r>
      <w:r w:rsidRPr="00933C1B">
        <w:rPr>
          <w:rFonts w:ascii="Times New Roman" w:hAnsi="Times New Roman" w:cs="Times New Roman"/>
          <w:szCs w:val="24"/>
        </w:rPr>
        <w:t xml:space="preserve"> pada 25 Juni 2020 yakni “</w:t>
      </w:r>
      <w:r w:rsidRPr="00933C1B">
        <w:rPr>
          <w:rFonts w:ascii="Times New Roman" w:hAnsi="Times New Roman" w:cs="Times New Roman"/>
          <w:i/>
          <w:iCs/>
          <w:szCs w:val="24"/>
        </w:rPr>
        <w:t>s</w:t>
      </w:r>
      <w:r w:rsidRPr="00933C1B">
        <w:rPr>
          <w:rFonts w:ascii="Times New Roman" w:hAnsi="Times New Roman" w:cs="Times New Roman"/>
          <w:i/>
          <w:iCs/>
          <w:szCs w:val="24"/>
          <w:shd w:val="clear" w:color="auto" w:fill="FFFFFF"/>
        </w:rPr>
        <w:t>ecara nasional pemerintah telah menganggarkan Rp677,20 Triliun untuk biaya penanganan COVID-19 yang meliputi bidang kesehatan, perlindungan sosial, insentif usaha, UMKM, pembiayaan korporasi serta sektoral K/L dan pemda, refocusing APBD, rekonsiliasi pajak pusat dan belanja APBD serta implementasi SP2D </w:t>
      </w:r>
      <w:r w:rsidRPr="00933C1B">
        <w:rPr>
          <w:rStyle w:val="Emphasis"/>
          <w:rFonts w:ascii="Times New Roman" w:hAnsi="Times New Roman" w:cs="Times New Roman"/>
          <w:i w:val="0"/>
          <w:iCs w:val="0"/>
          <w:szCs w:val="24"/>
          <w:shd w:val="clear" w:color="auto" w:fill="FFFFFF"/>
        </w:rPr>
        <w:t>online</w:t>
      </w:r>
      <w:r w:rsidRPr="00933C1B">
        <w:rPr>
          <w:rFonts w:ascii="Times New Roman" w:hAnsi="Times New Roman" w:cs="Times New Roman"/>
          <w:i/>
          <w:iCs/>
          <w:szCs w:val="24"/>
          <w:shd w:val="clear" w:color="auto" w:fill="FFFFFF"/>
        </w:rPr>
        <w:t> di Bank Jateng</w:t>
      </w:r>
      <w:r w:rsidRPr="00933C1B">
        <w:rPr>
          <w:rFonts w:ascii="Roboto" w:hAnsi="Roboto"/>
          <w:szCs w:val="24"/>
          <w:shd w:val="clear" w:color="auto" w:fill="FFFFFF"/>
        </w:rPr>
        <w:t>”.</w:t>
      </w:r>
    </w:p>
    <w:p w:rsidR="00933C1B" w:rsidRPr="00933C1B" w:rsidRDefault="00933C1B" w:rsidP="00933C1B">
      <w:pPr>
        <w:spacing w:line="240" w:lineRule="auto"/>
        <w:ind w:firstLine="720"/>
        <w:jc w:val="both"/>
        <w:rPr>
          <w:rFonts w:ascii="Roboto" w:hAnsi="Roboto"/>
          <w:szCs w:val="24"/>
          <w:shd w:val="clear" w:color="auto" w:fill="FFFFFF"/>
        </w:rPr>
      </w:pPr>
    </w:p>
    <w:p w:rsidR="00AA1AA5" w:rsidRPr="00A56FDA" w:rsidRDefault="00AA1AA5" w:rsidP="0048450A">
      <w:pPr>
        <w:spacing w:after="120" w:line="360" w:lineRule="auto"/>
        <w:jc w:val="both"/>
        <w:rPr>
          <w:rFonts w:ascii="Times New Roman" w:hAnsi="Times New Roman" w:cs="Times New Roman"/>
          <w:b/>
          <w:sz w:val="24"/>
          <w:szCs w:val="24"/>
        </w:rPr>
      </w:pPr>
      <w:proofErr w:type="gramStart"/>
      <w:r w:rsidRPr="00A56FDA">
        <w:rPr>
          <w:rFonts w:ascii="Times New Roman" w:hAnsi="Times New Roman" w:cs="Times New Roman"/>
          <w:b/>
          <w:sz w:val="24"/>
          <w:szCs w:val="24"/>
          <w:shd w:val="clear" w:color="auto" w:fill="FFFFFF"/>
        </w:rPr>
        <w:t>b</w:t>
      </w:r>
      <w:proofErr w:type="gramEnd"/>
      <w:r w:rsidR="000A6A0A">
        <w:rPr>
          <w:rFonts w:ascii="Times New Roman" w:eastAsiaTheme="majorEastAsia" w:hAnsi="Times New Roman" w:cs="Times New Roman"/>
          <w:b/>
          <w:bCs/>
          <w:sz w:val="24"/>
          <w:szCs w:val="24"/>
        </w:rPr>
        <w:t>.</w:t>
      </w:r>
      <w:r w:rsidRPr="00A56FDA">
        <w:rPr>
          <w:rFonts w:ascii="Times New Roman" w:eastAsiaTheme="majorEastAsia" w:hAnsi="Times New Roman" w:cs="Times New Roman"/>
          <w:b/>
          <w:bCs/>
          <w:sz w:val="24"/>
          <w:szCs w:val="24"/>
        </w:rPr>
        <w:t xml:space="preserve"> </w:t>
      </w:r>
      <w:bookmarkStart w:id="3" w:name="_Toc138324289"/>
      <w:r w:rsidRPr="00A56FDA">
        <w:rPr>
          <w:rFonts w:ascii="Times New Roman" w:hAnsi="Times New Roman" w:cs="Times New Roman"/>
          <w:b/>
          <w:sz w:val="24"/>
          <w:szCs w:val="24"/>
        </w:rPr>
        <w:t>Pengaruh Nilai Tukar Rupiah Terhadap Permintaan Furnitur UD Permata Furni</w:t>
      </w:r>
      <w:bookmarkEnd w:id="3"/>
    </w:p>
    <w:p w:rsidR="00AA1AA5" w:rsidRPr="00933C1B" w:rsidRDefault="00AA1AA5" w:rsidP="0048450A">
      <w:pPr>
        <w:spacing w:after="240" w:line="240" w:lineRule="auto"/>
        <w:ind w:firstLine="720"/>
        <w:jc w:val="both"/>
        <w:rPr>
          <w:rFonts w:ascii="Times New Roman" w:hAnsi="Times New Roman" w:cs="Times New Roman"/>
          <w:szCs w:val="24"/>
        </w:rPr>
      </w:pPr>
      <w:proofErr w:type="gramStart"/>
      <w:r w:rsidRPr="00933C1B">
        <w:rPr>
          <w:rFonts w:ascii="Times New Roman" w:hAnsi="Times New Roman" w:cs="Times New Roman"/>
          <w:szCs w:val="24"/>
        </w:rPr>
        <w:t>Nilai tukar Rupiah menjadi suatu komponen yang penting bagi perusahaan yang dalam melakukan aktivitas bisnisnya terjadi kontak langsung dengan pasar yang berada di luar negeri.</w:t>
      </w:r>
      <w:proofErr w:type="gramEnd"/>
      <w:r w:rsidRPr="00933C1B">
        <w:rPr>
          <w:rFonts w:ascii="Times New Roman" w:hAnsi="Times New Roman" w:cs="Times New Roman"/>
          <w:szCs w:val="24"/>
        </w:rPr>
        <w:t xml:space="preserve"> </w:t>
      </w:r>
      <w:proofErr w:type="gramStart"/>
      <w:r w:rsidRPr="00933C1B">
        <w:rPr>
          <w:rFonts w:ascii="Times New Roman" w:hAnsi="Times New Roman" w:cs="Times New Roman"/>
          <w:szCs w:val="24"/>
        </w:rPr>
        <w:t>Aktivitas bisnis ini dapat berupa ekspor, impor ataupun keduanya.</w:t>
      </w:r>
      <w:proofErr w:type="gramEnd"/>
      <w:r w:rsidRPr="00933C1B">
        <w:rPr>
          <w:rFonts w:ascii="Times New Roman" w:hAnsi="Times New Roman" w:cs="Times New Roman"/>
          <w:szCs w:val="24"/>
        </w:rPr>
        <w:t xml:space="preserve"> </w:t>
      </w:r>
      <w:proofErr w:type="gramStart"/>
      <w:r w:rsidRPr="00933C1B">
        <w:rPr>
          <w:rFonts w:ascii="Times New Roman" w:hAnsi="Times New Roman" w:cs="Times New Roman"/>
          <w:szCs w:val="24"/>
        </w:rPr>
        <w:t>Dengan melakukan kontak bisnis dengan pihak yang berada di luar negeri menyebabkan pelaku bisnis yang ada di Indonesia perlu memahami adanya perbedaan nilai mata uang yang digunakan dalam melakukan bisnis internasional.</w:t>
      </w:r>
      <w:proofErr w:type="gramEnd"/>
      <w:r w:rsidRPr="00933C1B">
        <w:rPr>
          <w:rFonts w:ascii="Times New Roman" w:hAnsi="Times New Roman" w:cs="Times New Roman"/>
          <w:szCs w:val="24"/>
        </w:rPr>
        <w:t xml:space="preserve"> </w:t>
      </w:r>
      <w:proofErr w:type="gramStart"/>
      <w:r w:rsidRPr="00933C1B">
        <w:rPr>
          <w:rFonts w:ascii="Times New Roman" w:hAnsi="Times New Roman" w:cs="Times New Roman"/>
          <w:szCs w:val="24"/>
        </w:rPr>
        <w:t>Perbedaan nilai mata uang ini dapat menyebabkan kerugian maupun untung tergantung dengan situasi dan kondisi pasar internasional.</w:t>
      </w:r>
      <w:proofErr w:type="gramEnd"/>
      <w:r w:rsidRPr="00933C1B">
        <w:rPr>
          <w:rFonts w:ascii="Times New Roman" w:hAnsi="Times New Roman" w:cs="Times New Roman"/>
          <w:szCs w:val="24"/>
        </w:rPr>
        <w:t xml:space="preserve"> </w:t>
      </w:r>
    </w:p>
    <w:p w:rsidR="000B6FD8" w:rsidRPr="00933C1B" w:rsidRDefault="00AA1AA5" w:rsidP="0048450A">
      <w:pPr>
        <w:spacing w:after="240" w:line="240" w:lineRule="auto"/>
        <w:ind w:firstLine="720"/>
        <w:jc w:val="both"/>
        <w:rPr>
          <w:rFonts w:ascii="Times New Roman" w:hAnsi="Times New Roman" w:cs="Times New Roman"/>
          <w:szCs w:val="24"/>
        </w:rPr>
      </w:pPr>
      <w:r w:rsidRPr="00933C1B">
        <w:rPr>
          <w:rFonts w:ascii="Times New Roman" w:hAnsi="Times New Roman" w:cs="Times New Roman"/>
          <w:szCs w:val="24"/>
        </w:rPr>
        <w:t xml:space="preserve">UD Permata Furni merupakan salah satu pelaku usaha yang berkecimpung dalam dunia bisnis internasional, yang mana dalam memasarkan produknya UD Permata Furni menargetkan pasar di berbagai negara yang tersebar di berbagai benua mulai dari beberapa negara di benua Asia hingga negara-negara di benua Eropa. </w:t>
      </w:r>
      <w:proofErr w:type="gramStart"/>
      <w:r w:rsidRPr="00933C1B">
        <w:rPr>
          <w:rFonts w:ascii="Times New Roman" w:hAnsi="Times New Roman" w:cs="Times New Roman"/>
          <w:szCs w:val="24"/>
        </w:rPr>
        <w:t>UD Permata Furni menggunakan US Dollar sebagai mata uang utama dalam transaksi internasional untuk menjual produk furniturnya.</w:t>
      </w:r>
      <w:proofErr w:type="gramEnd"/>
      <w:r w:rsidRPr="00933C1B">
        <w:rPr>
          <w:rFonts w:ascii="Times New Roman" w:hAnsi="Times New Roman" w:cs="Times New Roman"/>
          <w:szCs w:val="24"/>
        </w:rPr>
        <w:t xml:space="preserve"> </w:t>
      </w:r>
      <w:proofErr w:type="gramStart"/>
      <w:r w:rsidRPr="00933C1B">
        <w:rPr>
          <w:rFonts w:ascii="Times New Roman" w:hAnsi="Times New Roman" w:cs="Times New Roman"/>
          <w:szCs w:val="24"/>
        </w:rPr>
        <w:t>US Dollar merupakan mata uang yang cukup kuat apabila dibandingkan dengan mata uang Indonesia yaitu Rupiah, sehingga kenaikan dan penurunan nilai dari US Dollar dapat mempengaruhi aktivitas bisnis internasional.</w:t>
      </w:r>
      <w:proofErr w:type="gramEnd"/>
    </w:p>
    <w:p w:rsidR="000B6FD8" w:rsidRPr="00933C1B" w:rsidRDefault="000B6FD8" w:rsidP="0048450A">
      <w:pPr>
        <w:spacing w:after="240" w:line="240" w:lineRule="auto"/>
        <w:ind w:firstLine="720"/>
        <w:jc w:val="both"/>
        <w:rPr>
          <w:rFonts w:ascii="Times New Roman" w:hAnsi="Times New Roman" w:cs="Times New Roman"/>
          <w:szCs w:val="24"/>
        </w:rPr>
      </w:pPr>
      <w:proofErr w:type="gramStart"/>
      <w:r w:rsidRPr="00933C1B">
        <w:rPr>
          <w:rFonts w:ascii="Times New Roman" w:hAnsi="Times New Roman" w:cs="Times New Roman"/>
          <w:szCs w:val="24"/>
        </w:rPr>
        <w:t>Nilai tukar Rupiah terhadap US Dollar selama tahun 2019 hingga tahun 2022.</w:t>
      </w:r>
      <w:proofErr w:type="gramEnd"/>
      <w:r w:rsidRPr="00933C1B">
        <w:rPr>
          <w:rFonts w:ascii="Times New Roman" w:hAnsi="Times New Roman" w:cs="Times New Roman"/>
          <w:szCs w:val="24"/>
        </w:rPr>
        <w:t xml:space="preserve"> </w:t>
      </w:r>
      <w:proofErr w:type="gramStart"/>
      <w:r w:rsidRPr="00933C1B">
        <w:rPr>
          <w:rFonts w:ascii="Times New Roman" w:hAnsi="Times New Roman" w:cs="Times New Roman"/>
          <w:szCs w:val="24"/>
        </w:rPr>
        <w:t>Selama tahun 2019 nilai tukar Rupiah cukup stabil dikisaran harga Rp 14.000,00 terhadap US Dollar.</w:t>
      </w:r>
      <w:proofErr w:type="gramEnd"/>
      <w:r w:rsidRPr="00933C1B">
        <w:rPr>
          <w:rFonts w:ascii="Times New Roman" w:hAnsi="Times New Roman" w:cs="Times New Roman"/>
          <w:szCs w:val="24"/>
        </w:rPr>
        <w:t xml:space="preserve"> </w:t>
      </w:r>
      <w:proofErr w:type="gramStart"/>
      <w:r w:rsidRPr="00933C1B">
        <w:rPr>
          <w:rFonts w:ascii="Times New Roman" w:hAnsi="Times New Roman" w:cs="Times New Roman"/>
          <w:szCs w:val="24"/>
        </w:rPr>
        <w:t>Pelemahan nilai tukar Rupiah sempat terjadi di bulan Maret dan April tahun 2020 yang ditandai dengan meningkatnya nilai tukar Rupiah terhadap US Dollar hingga mencapai kisaran harga Rp 16.000,00.</w:t>
      </w:r>
      <w:proofErr w:type="gramEnd"/>
      <w:r w:rsidRPr="00933C1B">
        <w:rPr>
          <w:rFonts w:ascii="Times New Roman" w:hAnsi="Times New Roman" w:cs="Times New Roman"/>
          <w:szCs w:val="24"/>
        </w:rPr>
        <w:t xml:space="preserve"> Lonjakan nilai tukar Rupiah terhadap US Dollar kembali terjadi pada awal tahun 2022 dengan permulaan lonjakan di bulan Januari yang menyentuh harga Rp 14.381,00. Kenaikan ini terus terjadi hingga akhir tahun 2022 yang mana pada Desember 2022 nilai tukar Rupiah terhadap US Dollar telah mencapai Rp 15.731,00.</w:t>
      </w:r>
    </w:p>
    <w:p w:rsidR="00AA1AA5" w:rsidRPr="00933C1B" w:rsidRDefault="00AA1AA5" w:rsidP="0048450A">
      <w:pPr>
        <w:spacing w:after="240" w:line="240" w:lineRule="auto"/>
        <w:ind w:firstLine="720"/>
        <w:jc w:val="both"/>
        <w:rPr>
          <w:rFonts w:ascii="Times New Roman" w:hAnsi="Times New Roman" w:cs="Times New Roman"/>
          <w:szCs w:val="24"/>
        </w:rPr>
      </w:pPr>
      <w:proofErr w:type="gramStart"/>
      <w:r w:rsidRPr="00933C1B">
        <w:rPr>
          <w:rFonts w:ascii="Times New Roman" w:hAnsi="Times New Roman" w:cs="Times New Roman"/>
          <w:szCs w:val="24"/>
        </w:rPr>
        <w:t>Perusahaan UD Permata Furni melaksanakan segala bentuk operasional perusahaan hanya di dalam Indonesia.</w:t>
      </w:r>
      <w:proofErr w:type="gramEnd"/>
      <w:r w:rsidRPr="00933C1B">
        <w:rPr>
          <w:rFonts w:ascii="Times New Roman" w:hAnsi="Times New Roman" w:cs="Times New Roman"/>
          <w:szCs w:val="24"/>
        </w:rPr>
        <w:t xml:space="preserve"> </w:t>
      </w:r>
      <w:proofErr w:type="gramStart"/>
      <w:r w:rsidRPr="00933C1B">
        <w:rPr>
          <w:rFonts w:ascii="Times New Roman" w:hAnsi="Times New Roman" w:cs="Times New Roman"/>
          <w:szCs w:val="24"/>
        </w:rPr>
        <w:t>Dalam melaksanakan berbagai bentuk kegiatan operasional perusahaan tentunya UD Permata Furni menggunakan mata uang Rupiah sebagai mata uang utama dalam operasional internal perusahaan.</w:t>
      </w:r>
      <w:proofErr w:type="gramEnd"/>
      <w:r w:rsidRPr="00933C1B">
        <w:rPr>
          <w:rFonts w:ascii="Times New Roman" w:hAnsi="Times New Roman" w:cs="Times New Roman"/>
          <w:szCs w:val="24"/>
        </w:rPr>
        <w:t xml:space="preserve"> UD Permata Furni menyediakan segala kebutuhan operasional dengan memaksimalkan sumber daya dalam negeri seperti bahan </w:t>
      </w:r>
      <w:proofErr w:type="gramStart"/>
      <w:r w:rsidRPr="00933C1B">
        <w:rPr>
          <w:rFonts w:ascii="Times New Roman" w:hAnsi="Times New Roman" w:cs="Times New Roman"/>
          <w:szCs w:val="24"/>
        </w:rPr>
        <w:t>baku</w:t>
      </w:r>
      <w:proofErr w:type="gramEnd"/>
      <w:r w:rsidRPr="00933C1B">
        <w:rPr>
          <w:rFonts w:ascii="Times New Roman" w:hAnsi="Times New Roman" w:cs="Times New Roman"/>
          <w:szCs w:val="24"/>
        </w:rPr>
        <w:t xml:space="preserve"> utama serta para tenaga kerja. Selain menggunakan Rupiah untuk biaya operasional, UD Permata Furni juga menggunakan Rupiah untuk pembelian bahan </w:t>
      </w:r>
      <w:proofErr w:type="gramStart"/>
      <w:r w:rsidRPr="00933C1B">
        <w:rPr>
          <w:rFonts w:ascii="Times New Roman" w:hAnsi="Times New Roman" w:cs="Times New Roman"/>
          <w:szCs w:val="24"/>
        </w:rPr>
        <w:t>baku</w:t>
      </w:r>
      <w:proofErr w:type="gramEnd"/>
      <w:r w:rsidRPr="00933C1B">
        <w:rPr>
          <w:rFonts w:ascii="Times New Roman" w:hAnsi="Times New Roman" w:cs="Times New Roman"/>
          <w:szCs w:val="24"/>
        </w:rPr>
        <w:t xml:space="preserve">. UD Permata Furni menggunakan bahan </w:t>
      </w:r>
      <w:proofErr w:type="gramStart"/>
      <w:r w:rsidRPr="00933C1B">
        <w:rPr>
          <w:rFonts w:ascii="Times New Roman" w:hAnsi="Times New Roman" w:cs="Times New Roman"/>
          <w:szCs w:val="24"/>
        </w:rPr>
        <w:t>baku</w:t>
      </w:r>
      <w:proofErr w:type="gramEnd"/>
      <w:r w:rsidRPr="00933C1B">
        <w:rPr>
          <w:rFonts w:ascii="Times New Roman" w:hAnsi="Times New Roman" w:cs="Times New Roman"/>
          <w:szCs w:val="24"/>
        </w:rPr>
        <w:t xml:space="preserve"> utama berupa kayu jati daur ulang atau </w:t>
      </w:r>
      <w:r w:rsidRPr="00933C1B">
        <w:rPr>
          <w:rFonts w:ascii="Times New Roman" w:hAnsi="Times New Roman" w:cs="Times New Roman"/>
          <w:i/>
          <w:iCs/>
          <w:szCs w:val="24"/>
        </w:rPr>
        <w:t>recycle teak wood</w:t>
      </w:r>
      <w:r w:rsidRPr="00933C1B">
        <w:rPr>
          <w:rFonts w:ascii="Times New Roman" w:hAnsi="Times New Roman" w:cs="Times New Roman"/>
          <w:szCs w:val="24"/>
        </w:rPr>
        <w:t xml:space="preserve"> yang didapatkan dari beberapa supplier di Jawa Tengah untuk memproduksi furnitur UD Permata Furni.</w:t>
      </w:r>
      <w:r w:rsidRPr="00933C1B">
        <w:rPr>
          <w:szCs w:val="24"/>
        </w:rPr>
        <w:t xml:space="preserve"> </w:t>
      </w:r>
      <w:r w:rsidRPr="00933C1B">
        <w:rPr>
          <w:rFonts w:ascii="Times New Roman" w:hAnsi="Times New Roman" w:cs="Times New Roman"/>
          <w:szCs w:val="24"/>
        </w:rPr>
        <w:t xml:space="preserve">Dalam hal pemasokan bahan baku, UD Permata Furni sama sekali tidak membeli bahan baku melalui impor, maka dari itu pembelian bahan baku yang dilakukan oleh UD Permata Furni seluruhnya menggunakan mata uang Rupiah sebagai alat bertransaksi. </w:t>
      </w:r>
    </w:p>
    <w:p w:rsidR="000B6FD8" w:rsidRDefault="000B6FD8" w:rsidP="0048450A">
      <w:pPr>
        <w:spacing w:after="240" w:line="240" w:lineRule="auto"/>
        <w:ind w:firstLine="720"/>
        <w:jc w:val="both"/>
        <w:rPr>
          <w:rFonts w:ascii="Times New Roman" w:hAnsi="Times New Roman" w:cs="Times New Roman"/>
          <w:szCs w:val="24"/>
        </w:rPr>
      </w:pPr>
      <w:proofErr w:type="gramStart"/>
      <w:r w:rsidRPr="00933C1B">
        <w:rPr>
          <w:rFonts w:ascii="Times New Roman" w:hAnsi="Times New Roman" w:cs="Times New Roman"/>
          <w:szCs w:val="24"/>
        </w:rPr>
        <w:t>Selanjutnya peneliti bermaksud untuk meneliti bagaimana hubungan atau korelasi dan pengaruh nilai tukar Rupiah terhadap permintaan produk furnitur UD Permata Furni.</w:t>
      </w:r>
      <w:proofErr w:type="gramEnd"/>
    </w:p>
    <w:p w:rsidR="00224E60" w:rsidRPr="00933C1B" w:rsidRDefault="00224E60" w:rsidP="0048450A">
      <w:pPr>
        <w:spacing w:after="240" w:line="240" w:lineRule="auto"/>
        <w:ind w:firstLine="720"/>
        <w:jc w:val="both"/>
        <w:rPr>
          <w:rFonts w:ascii="Times New Roman" w:hAnsi="Times New Roman" w:cs="Times New Roman"/>
          <w:szCs w:val="24"/>
        </w:rPr>
      </w:pPr>
      <w:bookmarkStart w:id="4" w:name="_GoBack"/>
      <w:bookmarkEnd w:id="4"/>
    </w:p>
    <w:tbl>
      <w:tblPr>
        <w:tblStyle w:val="LightShading"/>
        <w:tblW w:w="2536" w:type="dxa"/>
        <w:tblLook w:val="04A0" w:firstRow="1" w:lastRow="0" w:firstColumn="1" w:lastColumn="0" w:noHBand="0" w:noVBand="1"/>
      </w:tblPr>
      <w:tblGrid>
        <w:gridCol w:w="1669"/>
        <w:gridCol w:w="1041"/>
      </w:tblGrid>
      <w:tr w:rsidR="000B6FD8" w:rsidRPr="00933C1B" w:rsidTr="00933C1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36" w:type="dxa"/>
            <w:gridSpan w:val="2"/>
            <w:shd w:val="clear" w:color="auto" w:fill="auto"/>
            <w:noWrap/>
            <w:hideMark/>
          </w:tcPr>
          <w:p w:rsidR="000B6FD8" w:rsidRPr="00933C1B" w:rsidRDefault="000B6FD8" w:rsidP="000B6FD8">
            <w:pPr>
              <w:spacing w:after="0" w:line="360" w:lineRule="auto"/>
              <w:jc w:val="center"/>
              <w:rPr>
                <w:rFonts w:ascii="Times New Roman" w:eastAsia="Times New Roman" w:hAnsi="Times New Roman" w:cs="Times New Roman"/>
                <w:i/>
                <w:iCs/>
                <w:szCs w:val="16"/>
              </w:rPr>
            </w:pPr>
            <w:r w:rsidRPr="00933C1B">
              <w:rPr>
                <w:rFonts w:ascii="Times New Roman" w:eastAsia="Times New Roman" w:hAnsi="Times New Roman" w:cs="Times New Roman"/>
                <w:i/>
                <w:iCs/>
                <w:szCs w:val="16"/>
              </w:rPr>
              <w:t>Regression Statistics</w:t>
            </w:r>
          </w:p>
        </w:tc>
      </w:tr>
      <w:tr w:rsidR="000B6FD8" w:rsidRPr="00933C1B" w:rsidTr="00933C1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9" w:type="dxa"/>
            <w:shd w:val="clear" w:color="auto" w:fill="auto"/>
            <w:noWrap/>
            <w:hideMark/>
          </w:tcPr>
          <w:p w:rsidR="000B6FD8" w:rsidRPr="00933C1B" w:rsidRDefault="000B6FD8" w:rsidP="000B6FD8">
            <w:pPr>
              <w:spacing w:after="0" w:line="360" w:lineRule="auto"/>
              <w:rPr>
                <w:rFonts w:ascii="Times New Roman" w:eastAsia="Times New Roman" w:hAnsi="Times New Roman" w:cs="Times New Roman"/>
                <w:szCs w:val="16"/>
              </w:rPr>
            </w:pPr>
            <w:r w:rsidRPr="00933C1B">
              <w:rPr>
                <w:rFonts w:ascii="Times New Roman" w:eastAsia="Times New Roman" w:hAnsi="Times New Roman" w:cs="Times New Roman"/>
                <w:szCs w:val="16"/>
              </w:rPr>
              <w:t>Multiple R</w:t>
            </w:r>
          </w:p>
        </w:tc>
        <w:tc>
          <w:tcPr>
            <w:tcW w:w="867" w:type="dxa"/>
            <w:shd w:val="clear" w:color="auto" w:fill="auto"/>
            <w:noWrap/>
            <w:hideMark/>
          </w:tcPr>
          <w:p w:rsidR="000B6FD8" w:rsidRPr="00933C1B" w:rsidRDefault="000B6FD8" w:rsidP="000B6FD8">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16"/>
              </w:rPr>
            </w:pPr>
            <w:r w:rsidRPr="00933C1B">
              <w:rPr>
                <w:rFonts w:ascii="Times New Roman" w:eastAsia="Times New Roman" w:hAnsi="Times New Roman" w:cs="Times New Roman"/>
                <w:szCs w:val="16"/>
              </w:rPr>
              <w:t>0.063424</w:t>
            </w:r>
          </w:p>
        </w:tc>
      </w:tr>
      <w:tr w:rsidR="000B6FD8" w:rsidRPr="00933C1B" w:rsidTr="00933C1B">
        <w:trPr>
          <w:trHeight w:val="290"/>
        </w:trPr>
        <w:tc>
          <w:tcPr>
            <w:cnfStyle w:val="001000000000" w:firstRow="0" w:lastRow="0" w:firstColumn="1" w:lastColumn="0" w:oddVBand="0" w:evenVBand="0" w:oddHBand="0" w:evenHBand="0" w:firstRowFirstColumn="0" w:firstRowLastColumn="0" w:lastRowFirstColumn="0" w:lastRowLastColumn="0"/>
            <w:tcW w:w="1669" w:type="dxa"/>
            <w:shd w:val="clear" w:color="auto" w:fill="auto"/>
            <w:noWrap/>
            <w:hideMark/>
          </w:tcPr>
          <w:p w:rsidR="000B6FD8" w:rsidRPr="00933C1B" w:rsidRDefault="000B6FD8" w:rsidP="000B6FD8">
            <w:pPr>
              <w:spacing w:after="0" w:line="360" w:lineRule="auto"/>
              <w:rPr>
                <w:rFonts w:ascii="Times New Roman" w:eastAsia="Times New Roman" w:hAnsi="Times New Roman" w:cs="Times New Roman"/>
                <w:szCs w:val="16"/>
              </w:rPr>
            </w:pPr>
            <w:r w:rsidRPr="00933C1B">
              <w:rPr>
                <w:rFonts w:ascii="Times New Roman" w:eastAsia="Times New Roman" w:hAnsi="Times New Roman" w:cs="Times New Roman"/>
                <w:szCs w:val="16"/>
              </w:rPr>
              <w:t>R Square</w:t>
            </w:r>
          </w:p>
        </w:tc>
        <w:tc>
          <w:tcPr>
            <w:tcW w:w="867" w:type="dxa"/>
            <w:shd w:val="clear" w:color="auto" w:fill="auto"/>
            <w:noWrap/>
            <w:hideMark/>
          </w:tcPr>
          <w:p w:rsidR="000B6FD8" w:rsidRPr="00933C1B" w:rsidRDefault="000B6FD8" w:rsidP="000B6FD8">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16"/>
              </w:rPr>
            </w:pPr>
            <w:r w:rsidRPr="00933C1B">
              <w:rPr>
                <w:rFonts w:ascii="Times New Roman" w:eastAsia="Times New Roman" w:hAnsi="Times New Roman" w:cs="Times New Roman"/>
                <w:szCs w:val="16"/>
              </w:rPr>
              <w:t>0.004023</w:t>
            </w:r>
          </w:p>
        </w:tc>
      </w:tr>
      <w:tr w:rsidR="000B6FD8" w:rsidRPr="00933C1B" w:rsidTr="00933C1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9" w:type="dxa"/>
            <w:shd w:val="clear" w:color="auto" w:fill="auto"/>
            <w:noWrap/>
            <w:hideMark/>
          </w:tcPr>
          <w:p w:rsidR="000B6FD8" w:rsidRPr="00933C1B" w:rsidRDefault="000B6FD8" w:rsidP="000B6FD8">
            <w:pPr>
              <w:spacing w:after="0" w:line="360" w:lineRule="auto"/>
              <w:rPr>
                <w:rFonts w:ascii="Times New Roman" w:eastAsia="Times New Roman" w:hAnsi="Times New Roman" w:cs="Times New Roman"/>
                <w:szCs w:val="16"/>
              </w:rPr>
            </w:pPr>
            <w:r w:rsidRPr="00933C1B">
              <w:rPr>
                <w:rFonts w:ascii="Times New Roman" w:eastAsia="Times New Roman" w:hAnsi="Times New Roman" w:cs="Times New Roman"/>
                <w:szCs w:val="16"/>
              </w:rPr>
              <w:t>Adjusted R Square</w:t>
            </w:r>
          </w:p>
        </w:tc>
        <w:tc>
          <w:tcPr>
            <w:tcW w:w="867" w:type="dxa"/>
            <w:shd w:val="clear" w:color="auto" w:fill="auto"/>
            <w:noWrap/>
            <w:hideMark/>
          </w:tcPr>
          <w:p w:rsidR="000B6FD8" w:rsidRPr="00933C1B" w:rsidRDefault="000B6FD8" w:rsidP="000B6FD8">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16"/>
              </w:rPr>
            </w:pPr>
            <w:r w:rsidRPr="00933C1B">
              <w:rPr>
                <w:rFonts w:ascii="Times New Roman" w:eastAsia="Times New Roman" w:hAnsi="Times New Roman" w:cs="Times New Roman"/>
                <w:szCs w:val="16"/>
              </w:rPr>
              <w:t>-0.01763</w:t>
            </w:r>
          </w:p>
        </w:tc>
      </w:tr>
      <w:tr w:rsidR="000B6FD8" w:rsidRPr="00933C1B" w:rsidTr="00933C1B">
        <w:trPr>
          <w:trHeight w:val="290"/>
        </w:trPr>
        <w:tc>
          <w:tcPr>
            <w:cnfStyle w:val="001000000000" w:firstRow="0" w:lastRow="0" w:firstColumn="1" w:lastColumn="0" w:oddVBand="0" w:evenVBand="0" w:oddHBand="0" w:evenHBand="0" w:firstRowFirstColumn="0" w:firstRowLastColumn="0" w:lastRowFirstColumn="0" w:lastRowLastColumn="0"/>
            <w:tcW w:w="1669" w:type="dxa"/>
            <w:shd w:val="clear" w:color="auto" w:fill="auto"/>
            <w:noWrap/>
            <w:hideMark/>
          </w:tcPr>
          <w:p w:rsidR="000B6FD8" w:rsidRPr="00933C1B" w:rsidRDefault="000B6FD8" w:rsidP="000B6FD8">
            <w:pPr>
              <w:spacing w:after="0" w:line="360" w:lineRule="auto"/>
              <w:rPr>
                <w:rFonts w:ascii="Times New Roman" w:eastAsia="Times New Roman" w:hAnsi="Times New Roman" w:cs="Times New Roman"/>
                <w:szCs w:val="16"/>
              </w:rPr>
            </w:pPr>
            <w:r w:rsidRPr="00933C1B">
              <w:rPr>
                <w:rFonts w:ascii="Times New Roman" w:eastAsia="Times New Roman" w:hAnsi="Times New Roman" w:cs="Times New Roman"/>
                <w:szCs w:val="16"/>
              </w:rPr>
              <w:t>Standard Error</w:t>
            </w:r>
          </w:p>
        </w:tc>
        <w:tc>
          <w:tcPr>
            <w:tcW w:w="867" w:type="dxa"/>
            <w:shd w:val="clear" w:color="auto" w:fill="auto"/>
            <w:noWrap/>
            <w:hideMark/>
          </w:tcPr>
          <w:p w:rsidR="000B6FD8" w:rsidRPr="00933C1B" w:rsidRDefault="000B6FD8" w:rsidP="000B6FD8">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16"/>
              </w:rPr>
            </w:pPr>
            <w:r w:rsidRPr="00933C1B">
              <w:rPr>
                <w:rFonts w:ascii="Times New Roman" w:eastAsia="Times New Roman" w:hAnsi="Times New Roman" w:cs="Times New Roman"/>
                <w:szCs w:val="16"/>
              </w:rPr>
              <w:t>152.4283</w:t>
            </w:r>
          </w:p>
        </w:tc>
      </w:tr>
      <w:tr w:rsidR="000B6FD8" w:rsidRPr="00933C1B" w:rsidTr="00933C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9" w:type="dxa"/>
            <w:shd w:val="clear" w:color="auto" w:fill="auto"/>
            <w:noWrap/>
            <w:hideMark/>
          </w:tcPr>
          <w:p w:rsidR="000B6FD8" w:rsidRPr="00933C1B" w:rsidRDefault="000B6FD8" w:rsidP="000B6FD8">
            <w:pPr>
              <w:spacing w:after="0" w:line="360" w:lineRule="auto"/>
              <w:rPr>
                <w:rFonts w:ascii="Times New Roman" w:eastAsia="Times New Roman" w:hAnsi="Times New Roman" w:cs="Times New Roman"/>
                <w:szCs w:val="16"/>
              </w:rPr>
            </w:pPr>
            <w:r w:rsidRPr="00933C1B">
              <w:rPr>
                <w:rFonts w:ascii="Times New Roman" w:eastAsia="Times New Roman" w:hAnsi="Times New Roman" w:cs="Times New Roman"/>
                <w:szCs w:val="16"/>
              </w:rPr>
              <w:t>Observations</w:t>
            </w:r>
          </w:p>
        </w:tc>
        <w:tc>
          <w:tcPr>
            <w:tcW w:w="867" w:type="dxa"/>
            <w:shd w:val="clear" w:color="auto" w:fill="auto"/>
            <w:noWrap/>
            <w:hideMark/>
          </w:tcPr>
          <w:p w:rsidR="000B6FD8" w:rsidRPr="00933C1B" w:rsidRDefault="000B6FD8" w:rsidP="000B6FD8">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16"/>
              </w:rPr>
            </w:pPr>
            <w:r w:rsidRPr="00933C1B">
              <w:rPr>
                <w:rFonts w:ascii="Times New Roman" w:eastAsia="Times New Roman" w:hAnsi="Times New Roman" w:cs="Times New Roman"/>
                <w:szCs w:val="16"/>
              </w:rPr>
              <w:t>48</w:t>
            </w:r>
          </w:p>
        </w:tc>
      </w:tr>
    </w:tbl>
    <w:p w:rsidR="000B6FD8" w:rsidRDefault="000B6FD8" w:rsidP="000B6FD8">
      <w:pPr>
        <w:spacing w:line="360" w:lineRule="auto"/>
        <w:ind w:firstLine="720"/>
        <w:jc w:val="both"/>
        <w:rPr>
          <w:rFonts w:ascii="Times New Roman" w:hAnsi="Times New Roman" w:cs="Times New Roman"/>
          <w:sz w:val="24"/>
          <w:szCs w:val="24"/>
        </w:rPr>
      </w:pPr>
    </w:p>
    <w:tbl>
      <w:tblPr>
        <w:tblStyle w:val="LightShading"/>
        <w:tblW w:w="3840" w:type="dxa"/>
        <w:tblLook w:val="04A0" w:firstRow="1" w:lastRow="0" w:firstColumn="1" w:lastColumn="0" w:noHBand="0" w:noVBand="1"/>
      </w:tblPr>
      <w:tblGrid>
        <w:gridCol w:w="960"/>
        <w:gridCol w:w="1243"/>
        <w:gridCol w:w="1036"/>
        <w:gridCol w:w="986"/>
      </w:tblGrid>
      <w:tr w:rsidR="000A6A0A" w:rsidRPr="000A6A0A" w:rsidTr="00933C1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 </w:t>
            </w:r>
          </w:p>
        </w:tc>
        <w:tc>
          <w:tcPr>
            <w:tcW w:w="960" w:type="dxa"/>
            <w:shd w:val="clear" w:color="auto" w:fill="auto"/>
            <w:noWrap/>
            <w:hideMark/>
          </w:tcPr>
          <w:p w:rsidR="000A6A0A" w:rsidRPr="000A6A0A" w:rsidRDefault="000A6A0A" w:rsidP="000A6A0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Regression</w:t>
            </w:r>
          </w:p>
        </w:tc>
        <w:tc>
          <w:tcPr>
            <w:tcW w:w="960" w:type="dxa"/>
            <w:shd w:val="clear" w:color="auto" w:fill="auto"/>
            <w:noWrap/>
            <w:hideMark/>
          </w:tcPr>
          <w:p w:rsidR="000A6A0A" w:rsidRPr="000A6A0A" w:rsidRDefault="000A6A0A" w:rsidP="000A6A0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Residual</w:t>
            </w:r>
          </w:p>
        </w:tc>
        <w:tc>
          <w:tcPr>
            <w:tcW w:w="960" w:type="dxa"/>
            <w:shd w:val="clear" w:color="auto" w:fill="auto"/>
            <w:noWrap/>
            <w:hideMark/>
          </w:tcPr>
          <w:p w:rsidR="000A6A0A" w:rsidRPr="000A6A0A" w:rsidRDefault="000A6A0A" w:rsidP="000A6A0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Total</w:t>
            </w:r>
          </w:p>
        </w:tc>
      </w:tr>
      <w:tr w:rsidR="000A6A0A" w:rsidRPr="000A6A0A"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df</w:t>
            </w:r>
          </w:p>
        </w:tc>
        <w:tc>
          <w:tcPr>
            <w:tcW w:w="960"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1</w:t>
            </w:r>
          </w:p>
        </w:tc>
        <w:tc>
          <w:tcPr>
            <w:tcW w:w="960"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46</w:t>
            </w:r>
          </w:p>
        </w:tc>
        <w:tc>
          <w:tcPr>
            <w:tcW w:w="960"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47</w:t>
            </w:r>
          </w:p>
        </w:tc>
      </w:tr>
      <w:tr w:rsidR="000A6A0A" w:rsidRPr="000A6A0A" w:rsidTr="00933C1B">
        <w:trPr>
          <w:trHeight w:val="288"/>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SS</w:t>
            </w:r>
          </w:p>
        </w:tc>
        <w:tc>
          <w:tcPr>
            <w:tcW w:w="960" w:type="dxa"/>
            <w:shd w:val="clear" w:color="auto" w:fill="auto"/>
            <w:noWrap/>
            <w:hideMark/>
          </w:tcPr>
          <w:p w:rsidR="000A6A0A" w:rsidRPr="000A6A0A" w:rsidRDefault="000A6A0A" w:rsidP="000A6A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4.316.608</w:t>
            </w:r>
          </w:p>
        </w:tc>
        <w:tc>
          <w:tcPr>
            <w:tcW w:w="960" w:type="dxa"/>
            <w:shd w:val="clear" w:color="auto" w:fill="auto"/>
            <w:noWrap/>
            <w:hideMark/>
          </w:tcPr>
          <w:p w:rsidR="000A6A0A" w:rsidRPr="000A6A0A" w:rsidRDefault="000A6A0A" w:rsidP="000A6A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1068782</w:t>
            </w:r>
          </w:p>
        </w:tc>
        <w:tc>
          <w:tcPr>
            <w:tcW w:w="960" w:type="dxa"/>
            <w:shd w:val="clear" w:color="auto" w:fill="auto"/>
            <w:noWrap/>
            <w:hideMark/>
          </w:tcPr>
          <w:p w:rsidR="000A6A0A" w:rsidRPr="000A6A0A" w:rsidRDefault="000A6A0A" w:rsidP="000A6A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1073099</w:t>
            </w:r>
          </w:p>
        </w:tc>
      </w:tr>
      <w:tr w:rsidR="000A6A0A" w:rsidRPr="000A6A0A"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MS</w:t>
            </w:r>
          </w:p>
        </w:tc>
        <w:tc>
          <w:tcPr>
            <w:tcW w:w="960"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4.316.608</w:t>
            </w:r>
          </w:p>
        </w:tc>
        <w:tc>
          <w:tcPr>
            <w:tcW w:w="960"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23234.4</w:t>
            </w:r>
          </w:p>
        </w:tc>
        <w:tc>
          <w:tcPr>
            <w:tcW w:w="960" w:type="dxa"/>
            <w:shd w:val="clear" w:color="auto" w:fill="auto"/>
            <w:noWrap/>
            <w:hideMark/>
          </w:tcPr>
          <w:p w:rsidR="000A6A0A" w:rsidRPr="000A6A0A" w:rsidRDefault="000A6A0A" w:rsidP="000A6A0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 </w:t>
            </w:r>
          </w:p>
        </w:tc>
      </w:tr>
      <w:tr w:rsidR="000A6A0A" w:rsidRPr="000A6A0A" w:rsidTr="00933C1B">
        <w:trPr>
          <w:trHeight w:val="288"/>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F</w:t>
            </w:r>
          </w:p>
        </w:tc>
        <w:tc>
          <w:tcPr>
            <w:tcW w:w="960" w:type="dxa"/>
            <w:shd w:val="clear" w:color="auto" w:fill="auto"/>
            <w:noWrap/>
            <w:hideMark/>
          </w:tcPr>
          <w:p w:rsidR="000A6A0A" w:rsidRPr="000A6A0A" w:rsidRDefault="000A6A0A" w:rsidP="000A6A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0.185785</w:t>
            </w:r>
          </w:p>
        </w:tc>
        <w:tc>
          <w:tcPr>
            <w:tcW w:w="960" w:type="dxa"/>
            <w:shd w:val="clear" w:color="auto" w:fill="auto"/>
            <w:noWrap/>
            <w:hideMark/>
          </w:tcPr>
          <w:p w:rsidR="000A6A0A" w:rsidRPr="000A6A0A" w:rsidRDefault="000A6A0A" w:rsidP="000A6A0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ID" w:eastAsia="en-ID"/>
              </w:rPr>
            </w:pPr>
            <w:r w:rsidRPr="000A6A0A">
              <w:rPr>
                <w:rFonts w:ascii="Calibri" w:eastAsia="Times New Roman" w:hAnsi="Calibri" w:cs="Calibri"/>
                <w:color w:val="000000"/>
                <w:lang w:val="en-ID" w:eastAsia="en-ID"/>
              </w:rPr>
              <w:t> </w:t>
            </w:r>
          </w:p>
        </w:tc>
        <w:tc>
          <w:tcPr>
            <w:tcW w:w="960" w:type="dxa"/>
            <w:shd w:val="clear" w:color="auto" w:fill="auto"/>
            <w:noWrap/>
            <w:hideMark/>
          </w:tcPr>
          <w:p w:rsidR="000A6A0A" w:rsidRPr="000A6A0A" w:rsidRDefault="000A6A0A" w:rsidP="000A6A0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 </w:t>
            </w:r>
          </w:p>
        </w:tc>
      </w:tr>
      <w:tr w:rsidR="000A6A0A" w:rsidRPr="000A6A0A"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Sig F</w:t>
            </w:r>
          </w:p>
        </w:tc>
        <w:tc>
          <w:tcPr>
            <w:tcW w:w="960"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0.668461</w:t>
            </w:r>
          </w:p>
        </w:tc>
        <w:tc>
          <w:tcPr>
            <w:tcW w:w="960" w:type="dxa"/>
            <w:shd w:val="clear" w:color="auto" w:fill="auto"/>
            <w:noWrap/>
            <w:hideMark/>
          </w:tcPr>
          <w:p w:rsidR="000A6A0A" w:rsidRPr="000A6A0A" w:rsidRDefault="000A6A0A" w:rsidP="000A6A0A">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ID" w:eastAsia="en-ID"/>
              </w:rPr>
            </w:pPr>
            <w:r w:rsidRPr="000A6A0A">
              <w:rPr>
                <w:rFonts w:ascii="Calibri" w:eastAsia="Times New Roman" w:hAnsi="Calibri" w:cs="Calibri"/>
                <w:color w:val="000000"/>
                <w:lang w:val="en-ID" w:eastAsia="en-ID"/>
              </w:rPr>
              <w:t> </w:t>
            </w:r>
          </w:p>
        </w:tc>
        <w:tc>
          <w:tcPr>
            <w:tcW w:w="960" w:type="dxa"/>
            <w:shd w:val="clear" w:color="auto" w:fill="auto"/>
            <w:noWrap/>
            <w:hideMark/>
          </w:tcPr>
          <w:p w:rsidR="000A6A0A" w:rsidRPr="000A6A0A" w:rsidRDefault="000A6A0A" w:rsidP="000A6A0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 </w:t>
            </w:r>
          </w:p>
        </w:tc>
      </w:tr>
    </w:tbl>
    <w:p w:rsidR="000B6FD8" w:rsidRPr="000B6FD8" w:rsidRDefault="000B6FD8" w:rsidP="000B6FD8">
      <w:pPr>
        <w:spacing w:line="360" w:lineRule="auto"/>
        <w:ind w:firstLine="720"/>
        <w:jc w:val="both"/>
        <w:rPr>
          <w:rFonts w:ascii="Times New Roman" w:hAnsi="Times New Roman" w:cs="Times New Roman"/>
          <w:sz w:val="24"/>
          <w:szCs w:val="24"/>
        </w:rPr>
      </w:pPr>
    </w:p>
    <w:tbl>
      <w:tblPr>
        <w:tblStyle w:val="LightShading"/>
        <w:tblW w:w="3794" w:type="dxa"/>
        <w:tblLook w:val="04A0" w:firstRow="1" w:lastRow="0" w:firstColumn="1" w:lastColumn="0" w:noHBand="0" w:noVBand="1"/>
      </w:tblPr>
      <w:tblGrid>
        <w:gridCol w:w="1304"/>
        <w:gridCol w:w="1096"/>
        <w:gridCol w:w="1394"/>
      </w:tblGrid>
      <w:tr w:rsidR="000A6A0A" w:rsidRPr="000A6A0A" w:rsidTr="00933C1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4"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 </w:t>
            </w:r>
          </w:p>
        </w:tc>
        <w:tc>
          <w:tcPr>
            <w:tcW w:w="1096" w:type="dxa"/>
            <w:shd w:val="clear" w:color="auto" w:fill="auto"/>
            <w:noWrap/>
            <w:hideMark/>
          </w:tcPr>
          <w:p w:rsidR="000A6A0A" w:rsidRPr="000A6A0A" w:rsidRDefault="000A6A0A" w:rsidP="000A6A0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Intercept</w:t>
            </w:r>
          </w:p>
        </w:tc>
        <w:tc>
          <w:tcPr>
            <w:tcW w:w="1394" w:type="dxa"/>
            <w:shd w:val="clear" w:color="auto" w:fill="auto"/>
            <w:noWrap/>
            <w:hideMark/>
          </w:tcPr>
          <w:p w:rsidR="000A6A0A" w:rsidRPr="000A6A0A" w:rsidRDefault="000A6A0A" w:rsidP="000A6A0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Nilai Tukar Rupiah (X)</w:t>
            </w:r>
          </w:p>
        </w:tc>
      </w:tr>
      <w:tr w:rsidR="000A6A0A" w:rsidRPr="000A6A0A"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4"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Coefficients</w:t>
            </w:r>
          </w:p>
        </w:tc>
        <w:tc>
          <w:tcPr>
            <w:tcW w:w="1096"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5.421.101</w:t>
            </w:r>
          </w:p>
        </w:tc>
        <w:tc>
          <w:tcPr>
            <w:tcW w:w="1394"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-0.0111</w:t>
            </w:r>
          </w:p>
        </w:tc>
      </w:tr>
      <w:tr w:rsidR="000A6A0A" w:rsidRPr="000A6A0A" w:rsidTr="00933C1B">
        <w:trPr>
          <w:trHeight w:val="288"/>
        </w:trPr>
        <w:tc>
          <w:tcPr>
            <w:cnfStyle w:val="001000000000" w:firstRow="0" w:lastRow="0" w:firstColumn="1" w:lastColumn="0" w:oddVBand="0" w:evenVBand="0" w:oddHBand="0" w:evenHBand="0" w:firstRowFirstColumn="0" w:firstRowLastColumn="0" w:lastRowFirstColumn="0" w:lastRowLastColumn="0"/>
            <w:tcW w:w="1304"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Standard Error</w:t>
            </w:r>
          </w:p>
        </w:tc>
        <w:tc>
          <w:tcPr>
            <w:tcW w:w="1096" w:type="dxa"/>
            <w:shd w:val="clear" w:color="auto" w:fill="auto"/>
            <w:noWrap/>
            <w:hideMark/>
          </w:tcPr>
          <w:p w:rsidR="000A6A0A" w:rsidRPr="000A6A0A" w:rsidRDefault="000A6A0A" w:rsidP="000A6A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3.654.959</w:t>
            </w:r>
          </w:p>
        </w:tc>
        <w:tc>
          <w:tcPr>
            <w:tcW w:w="1394" w:type="dxa"/>
            <w:shd w:val="clear" w:color="auto" w:fill="auto"/>
            <w:noWrap/>
            <w:hideMark/>
          </w:tcPr>
          <w:p w:rsidR="000A6A0A" w:rsidRPr="000A6A0A" w:rsidRDefault="000A6A0A" w:rsidP="000A6A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0.025744</w:t>
            </w:r>
          </w:p>
        </w:tc>
      </w:tr>
      <w:tr w:rsidR="000A6A0A" w:rsidRPr="000A6A0A"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4"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t Stat</w:t>
            </w:r>
          </w:p>
        </w:tc>
        <w:tc>
          <w:tcPr>
            <w:tcW w:w="1096"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1.483.218</w:t>
            </w:r>
          </w:p>
        </w:tc>
        <w:tc>
          <w:tcPr>
            <w:tcW w:w="1394"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-0.43103</w:t>
            </w:r>
          </w:p>
        </w:tc>
      </w:tr>
      <w:tr w:rsidR="000A6A0A" w:rsidRPr="000A6A0A" w:rsidTr="00933C1B">
        <w:trPr>
          <w:trHeight w:val="288"/>
        </w:trPr>
        <w:tc>
          <w:tcPr>
            <w:cnfStyle w:val="001000000000" w:firstRow="0" w:lastRow="0" w:firstColumn="1" w:lastColumn="0" w:oddVBand="0" w:evenVBand="0" w:oddHBand="0" w:evenHBand="0" w:firstRowFirstColumn="0" w:firstRowLastColumn="0" w:lastRowFirstColumn="0" w:lastRowLastColumn="0"/>
            <w:tcW w:w="1304"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P-value</w:t>
            </w:r>
          </w:p>
        </w:tc>
        <w:tc>
          <w:tcPr>
            <w:tcW w:w="1096" w:type="dxa"/>
            <w:shd w:val="clear" w:color="auto" w:fill="auto"/>
            <w:noWrap/>
            <w:hideMark/>
          </w:tcPr>
          <w:p w:rsidR="000A6A0A" w:rsidRPr="000A6A0A" w:rsidRDefault="000A6A0A" w:rsidP="000A6A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0.144836</w:t>
            </w:r>
          </w:p>
        </w:tc>
        <w:tc>
          <w:tcPr>
            <w:tcW w:w="1394" w:type="dxa"/>
            <w:shd w:val="clear" w:color="auto" w:fill="auto"/>
            <w:noWrap/>
            <w:hideMark/>
          </w:tcPr>
          <w:p w:rsidR="000A6A0A" w:rsidRPr="000A6A0A" w:rsidRDefault="000A6A0A" w:rsidP="000A6A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0.668461</w:t>
            </w:r>
          </w:p>
        </w:tc>
      </w:tr>
      <w:tr w:rsidR="000A6A0A" w:rsidRPr="000A6A0A"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4"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Lower 95%</w:t>
            </w:r>
          </w:p>
        </w:tc>
        <w:tc>
          <w:tcPr>
            <w:tcW w:w="1096"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-193.595</w:t>
            </w:r>
          </w:p>
        </w:tc>
        <w:tc>
          <w:tcPr>
            <w:tcW w:w="1394"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-0.06292</w:t>
            </w:r>
          </w:p>
        </w:tc>
      </w:tr>
      <w:tr w:rsidR="000A6A0A" w:rsidRPr="000A6A0A" w:rsidTr="00933C1B">
        <w:trPr>
          <w:trHeight w:val="288"/>
        </w:trPr>
        <w:tc>
          <w:tcPr>
            <w:cnfStyle w:val="001000000000" w:firstRow="0" w:lastRow="0" w:firstColumn="1" w:lastColumn="0" w:oddVBand="0" w:evenVBand="0" w:oddHBand="0" w:evenHBand="0" w:firstRowFirstColumn="0" w:firstRowLastColumn="0" w:lastRowFirstColumn="0" w:lastRowLastColumn="0"/>
            <w:tcW w:w="1304"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Upper 95%</w:t>
            </w:r>
          </w:p>
        </w:tc>
        <w:tc>
          <w:tcPr>
            <w:tcW w:w="1096" w:type="dxa"/>
            <w:shd w:val="clear" w:color="auto" w:fill="auto"/>
            <w:noWrap/>
            <w:hideMark/>
          </w:tcPr>
          <w:p w:rsidR="000A6A0A" w:rsidRPr="000A6A0A" w:rsidRDefault="000A6A0A" w:rsidP="000A6A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1.277.815</w:t>
            </w:r>
          </w:p>
        </w:tc>
        <w:tc>
          <w:tcPr>
            <w:tcW w:w="1394" w:type="dxa"/>
            <w:shd w:val="clear" w:color="auto" w:fill="auto"/>
            <w:noWrap/>
            <w:hideMark/>
          </w:tcPr>
          <w:p w:rsidR="000A6A0A" w:rsidRPr="000A6A0A" w:rsidRDefault="000A6A0A" w:rsidP="000A6A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0.040724</w:t>
            </w:r>
          </w:p>
        </w:tc>
      </w:tr>
      <w:tr w:rsidR="000A6A0A" w:rsidRPr="000A6A0A" w:rsidTr="0093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4"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Lower 95.0%</w:t>
            </w:r>
          </w:p>
        </w:tc>
        <w:tc>
          <w:tcPr>
            <w:tcW w:w="1096"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-193.595</w:t>
            </w:r>
          </w:p>
        </w:tc>
        <w:tc>
          <w:tcPr>
            <w:tcW w:w="1394" w:type="dxa"/>
            <w:shd w:val="clear" w:color="auto" w:fill="auto"/>
            <w:noWrap/>
            <w:hideMark/>
          </w:tcPr>
          <w:p w:rsidR="000A6A0A" w:rsidRPr="000A6A0A" w:rsidRDefault="000A6A0A" w:rsidP="000A6A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-0.06292</w:t>
            </w:r>
          </w:p>
        </w:tc>
      </w:tr>
      <w:tr w:rsidR="000A6A0A" w:rsidRPr="000A6A0A" w:rsidTr="00933C1B">
        <w:trPr>
          <w:trHeight w:val="288"/>
        </w:trPr>
        <w:tc>
          <w:tcPr>
            <w:cnfStyle w:val="001000000000" w:firstRow="0" w:lastRow="0" w:firstColumn="1" w:lastColumn="0" w:oddVBand="0" w:evenVBand="0" w:oddHBand="0" w:evenHBand="0" w:firstRowFirstColumn="0" w:firstRowLastColumn="0" w:lastRowFirstColumn="0" w:lastRowLastColumn="0"/>
            <w:tcW w:w="1304" w:type="dxa"/>
            <w:shd w:val="clear" w:color="auto" w:fill="auto"/>
            <w:noWrap/>
            <w:hideMark/>
          </w:tcPr>
          <w:p w:rsidR="000A6A0A" w:rsidRPr="000A6A0A" w:rsidRDefault="000A6A0A" w:rsidP="000A6A0A">
            <w:pPr>
              <w:spacing w:after="0" w:line="240" w:lineRule="auto"/>
              <w:jc w:val="center"/>
              <w:rPr>
                <w:rFonts w:ascii="Times New Roman" w:eastAsia="Times New Roman" w:hAnsi="Times New Roman" w:cs="Times New Roman"/>
                <w:i/>
                <w:iCs/>
                <w:color w:val="000000"/>
                <w:szCs w:val="16"/>
                <w:lang w:val="en-ID" w:eastAsia="en-ID"/>
              </w:rPr>
            </w:pPr>
            <w:r w:rsidRPr="000A6A0A">
              <w:rPr>
                <w:rFonts w:ascii="Times New Roman" w:eastAsia="Times New Roman" w:hAnsi="Times New Roman" w:cs="Times New Roman"/>
                <w:i/>
                <w:iCs/>
                <w:color w:val="000000"/>
                <w:szCs w:val="16"/>
                <w:lang w:eastAsia="en-ID"/>
              </w:rPr>
              <w:t>Upper 95.0%</w:t>
            </w:r>
          </w:p>
        </w:tc>
        <w:tc>
          <w:tcPr>
            <w:tcW w:w="1096" w:type="dxa"/>
            <w:shd w:val="clear" w:color="auto" w:fill="auto"/>
            <w:noWrap/>
            <w:hideMark/>
          </w:tcPr>
          <w:p w:rsidR="000A6A0A" w:rsidRPr="000A6A0A" w:rsidRDefault="000A6A0A" w:rsidP="000A6A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1.277.815</w:t>
            </w:r>
          </w:p>
        </w:tc>
        <w:tc>
          <w:tcPr>
            <w:tcW w:w="1394" w:type="dxa"/>
            <w:shd w:val="clear" w:color="auto" w:fill="auto"/>
            <w:noWrap/>
            <w:hideMark/>
          </w:tcPr>
          <w:p w:rsidR="000A6A0A" w:rsidRPr="000A6A0A" w:rsidRDefault="000A6A0A" w:rsidP="000A6A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16"/>
                <w:lang w:val="en-ID" w:eastAsia="en-ID"/>
              </w:rPr>
            </w:pPr>
            <w:r w:rsidRPr="000A6A0A">
              <w:rPr>
                <w:rFonts w:ascii="Times New Roman" w:eastAsia="Times New Roman" w:hAnsi="Times New Roman" w:cs="Times New Roman"/>
                <w:color w:val="000000"/>
                <w:szCs w:val="16"/>
                <w:lang w:eastAsia="en-ID"/>
              </w:rPr>
              <w:t>0.040724</w:t>
            </w:r>
          </w:p>
        </w:tc>
      </w:tr>
    </w:tbl>
    <w:p w:rsidR="000B6FD8" w:rsidRPr="000B6FD8" w:rsidRDefault="000B6FD8" w:rsidP="00933C1B">
      <w:pPr>
        <w:spacing w:line="240" w:lineRule="auto"/>
        <w:ind w:firstLine="720"/>
        <w:jc w:val="both"/>
        <w:rPr>
          <w:rFonts w:ascii="Times New Roman" w:hAnsi="Times New Roman" w:cs="Times New Roman"/>
          <w:sz w:val="24"/>
          <w:szCs w:val="24"/>
        </w:rPr>
      </w:pPr>
    </w:p>
    <w:p w:rsidR="000B6FD8" w:rsidRPr="00933C1B" w:rsidRDefault="000B6FD8" w:rsidP="00B21C6E">
      <w:pPr>
        <w:spacing w:after="240" w:line="240" w:lineRule="auto"/>
        <w:ind w:firstLine="720"/>
        <w:jc w:val="both"/>
        <w:rPr>
          <w:rFonts w:ascii="Times New Roman" w:hAnsi="Times New Roman" w:cs="Times New Roman"/>
          <w:szCs w:val="24"/>
        </w:rPr>
      </w:pPr>
      <w:r w:rsidRPr="00933C1B">
        <w:rPr>
          <w:rFonts w:ascii="Times New Roman" w:hAnsi="Times New Roman" w:cs="Times New Roman"/>
          <w:szCs w:val="24"/>
        </w:rPr>
        <w:t xml:space="preserve">Berdasarkan perhitungan di atas ditemukan bahwa tingkat keterkaitan antara 2 variabel yaitu nilai tukar Rupiah dan tingkat permintaan produk pada UD Permata Furni selama tahun 2019 hingga 2022 memiliki tingkat keterkaitan yang sangat rendah. Hal ini ditunjukkan dengan nilai </w:t>
      </w:r>
      <w:r w:rsidRPr="00933C1B">
        <w:rPr>
          <w:rFonts w:ascii="Times New Roman" w:hAnsi="Times New Roman" w:cs="Times New Roman"/>
          <w:i/>
          <w:iCs/>
          <w:szCs w:val="24"/>
        </w:rPr>
        <w:t>multiple R</w:t>
      </w:r>
      <w:r w:rsidRPr="00933C1B">
        <w:rPr>
          <w:rFonts w:ascii="Times New Roman" w:hAnsi="Times New Roman" w:cs="Times New Roman"/>
          <w:szCs w:val="24"/>
        </w:rPr>
        <w:t xml:space="preserve"> yang hanya mencapai </w:t>
      </w:r>
      <w:r w:rsidRPr="00933C1B">
        <w:rPr>
          <w:rFonts w:ascii="Times New Roman" w:eastAsia="Times New Roman" w:hAnsi="Times New Roman" w:cs="Times New Roman"/>
          <w:szCs w:val="24"/>
        </w:rPr>
        <w:t xml:space="preserve">0.063424 </w:t>
      </w:r>
      <w:r w:rsidRPr="00933C1B">
        <w:rPr>
          <w:rFonts w:ascii="Times New Roman" w:hAnsi="Times New Roman" w:cs="Times New Roman"/>
          <w:szCs w:val="24"/>
        </w:rPr>
        <w:t xml:space="preserve">yang mana jika merujuk pada hasil analisis tabel 1.2 terkait koefisien korelasi maka tingkat hubungan antara 2 variabel hanya berada pada kisaran 0.00 – 0.199 saja. Pada perhitungan selanjutnya ditemukan bahwa hasil signifikasi pada variabel nilai tukar Rupiah dan permintaan UD Permata Furni lebih besar dari sig alpha yaitu 0.05 (sig &gt; 0.05) dengan menyentuh angka </w:t>
      </w:r>
      <w:r w:rsidRPr="00933C1B">
        <w:rPr>
          <w:rFonts w:ascii="Times New Roman" w:eastAsia="Times New Roman" w:hAnsi="Times New Roman" w:cs="Times New Roman"/>
          <w:szCs w:val="24"/>
        </w:rPr>
        <w:t>0.668461,</w:t>
      </w:r>
      <w:r w:rsidRPr="00933C1B">
        <w:rPr>
          <w:rFonts w:ascii="Times New Roman" w:hAnsi="Times New Roman" w:cs="Times New Roman"/>
          <w:szCs w:val="24"/>
        </w:rPr>
        <w:t xml:space="preserve"> yang mana mengartikan bahwa nilai tukar Rupiah tidak memberikan pengaruh sama sekali terhadap tingkat permintaan pada UD Permata Furni. Selain itu dihasilkan pula persamaa regresi yaitu Y^ = 542.110 - 0.0111X.</w:t>
      </w:r>
    </w:p>
    <w:p w:rsidR="000B6FD8" w:rsidRPr="00933C1B" w:rsidRDefault="000B6FD8" w:rsidP="00B21C6E">
      <w:pPr>
        <w:spacing w:after="240" w:line="240" w:lineRule="auto"/>
        <w:ind w:firstLine="720"/>
        <w:jc w:val="both"/>
        <w:rPr>
          <w:rFonts w:ascii="Times New Roman" w:hAnsi="Times New Roman" w:cs="Times New Roman"/>
          <w:szCs w:val="24"/>
        </w:rPr>
      </w:pPr>
      <w:proofErr w:type="gramStart"/>
      <w:r w:rsidRPr="00933C1B">
        <w:rPr>
          <w:rFonts w:ascii="Times New Roman" w:hAnsi="Times New Roman" w:cs="Times New Roman"/>
          <w:szCs w:val="24"/>
        </w:rPr>
        <w:t>UD Permata Furni telah mengupayakan supaya keberlangsungan aktivitas produksi perusahaan mereka tetap berjalan.</w:t>
      </w:r>
      <w:proofErr w:type="gramEnd"/>
      <w:r w:rsidRPr="00933C1B">
        <w:rPr>
          <w:rFonts w:ascii="Times New Roman" w:hAnsi="Times New Roman" w:cs="Times New Roman"/>
          <w:szCs w:val="24"/>
        </w:rPr>
        <w:t xml:space="preserve"> Dengan adanya penurunan harga bahan baku dan biaya operasional yang masih sesuai dengan standar, maka biaya pokok produk UD Permata Furni dapat ditekan dan margin profit yang diambil perusahaan UD Permata Furni dapat diturunkan, sehingga menjadi suatu hal yang tepat ketika terjadi Pandemi Covid-19 UD Permata Furni mengambil keputusan untuk memberikan diskon kepada para konsumen. Hal ini dapat dinilai menjadi penawaran yang menarik bagi para konsumen UD Permata Furni yang merupakan distributor dari berbagai negara, yang mana dengan adanya penurunan harga produk pada UD Permata Furni maka ketika distributor tersebut menjual kembali produk dari UD Permata Furni akan mendapatkan margin profit yang lebih besar. </w:t>
      </w:r>
    </w:p>
    <w:p w:rsidR="00A56FDA" w:rsidRDefault="00A56FDA" w:rsidP="00B21C6E">
      <w:pPr>
        <w:spacing w:after="240" w:line="240" w:lineRule="auto"/>
        <w:ind w:firstLine="720"/>
        <w:jc w:val="both"/>
        <w:rPr>
          <w:rFonts w:ascii="Times New Roman" w:hAnsi="Times New Roman" w:cs="Times New Roman"/>
          <w:szCs w:val="24"/>
        </w:rPr>
      </w:pPr>
      <w:r w:rsidRPr="00933C1B">
        <w:rPr>
          <w:rFonts w:ascii="Times New Roman" w:hAnsi="Times New Roman" w:cs="Times New Roman"/>
          <w:szCs w:val="24"/>
        </w:rPr>
        <w:t xml:space="preserve">Dengan memanfaatkan kenaikan dan penurunan nilai tukar Rupiah, UD Permata Furni juga </w:t>
      </w:r>
      <w:proofErr w:type="gramStart"/>
      <w:r w:rsidRPr="00933C1B">
        <w:rPr>
          <w:rFonts w:ascii="Times New Roman" w:hAnsi="Times New Roman" w:cs="Times New Roman"/>
          <w:szCs w:val="24"/>
        </w:rPr>
        <w:t>akan</w:t>
      </w:r>
      <w:proofErr w:type="gramEnd"/>
      <w:r w:rsidRPr="00933C1B">
        <w:rPr>
          <w:rFonts w:ascii="Times New Roman" w:hAnsi="Times New Roman" w:cs="Times New Roman"/>
          <w:szCs w:val="24"/>
        </w:rPr>
        <w:t xml:space="preserve"> mendapatkan keuntungan melalui selisih nilai antara US Dollar dan Rupiah. Dengan biaya produksi yang murni menggunakan mata uang Rupiah, nilai mata uang Rupiah yang lebih kecil dibandingkan dengan US Dollar, dan hasil pendapatan yang hanya menggunakan mata uang US Dollar, maka meskipun nilai tukar Rupiah selalu mengalami perubahan, hal ini tidak akan memberikan pengaruh besar bagi produksi perusahaan. Perubahan nilai tukar Rupiah hanya </w:t>
      </w:r>
      <w:proofErr w:type="gramStart"/>
      <w:r w:rsidRPr="00933C1B">
        <w:rPr>
          <w:rFonts w:ascii="Times New Roman" w:hAnsi="Times New Roman" w:cs="Times New Roman"/>
          <w:szCs w:val="24"/>
        </w:rPr>
        <w:t>akan</w:t>
      </w:r>
      <w:proofErr w:type="gramEnd"/>
      <w:r w:rsidRPr="00933C1B">
        <w:rPr>
          <w:rFonts w:ascii="Times New Roman" w:hAnsi="Times New Roman" w:cs="Times New Roman"/>
          <w:szCs w:val="24"/>
        </w:rPr>
        <w:t xml:space="preserve"> mempengaruhi tingkat profit yang didapatkan perusahaan pada masa tersebut.</w:t>
      </w:r>
    </w:p>
    <w:p w:rsidR="00B21C6E" w:rsidRPr="00933C1B" w:rsidRDefault="00B21C6E" w:rsidP="00B21C6E">
      <w:pPr>
        <w:spacing w:after="240" w:line="240" w:lineRule="auto"/>
        <w:ind w:firstLine="720"/>
        <w:jc w:val="both"/>
        <w:rPr>
          <w:rFonts w:ascii="Times New Roman" w:hAnsi="Times New Roman" w:cs="Times New Roman"/>
          <w:szCs w:val="24"/>
        </w:rPr>
      </w:pPr>
    </w:p>
    <w:p w:rsidR="00A56FDA" w:rsidRDefault="00A56FDA" w:rsidP="00933C1B">
      <w:pPr>
        <w:spacing w:line="360" w:lineRule="auto"/>
        <w:jc w:val="center"/>
        <w:rPr>
          <w:rFonts w:ascii="Times New Roman" w:hAnsi="Times New Roman" w:cs="Times New Roman"/>
          <w:sz w:val="24"/>
          <w:szCs w:val="24"/>
        </w:rPr>
      </w:pPr>
      <w:r>
        <w:rPr>
          <w:noProof/>
          <w:lang w:val="en-ID" w:eastAsia="en-ID"/>
        </w:rPr>
        <w:drawing>
          <wp:inline distT="0" distB="0" distL="0" distR="0" wp14:anchorId="2E84EC98" wp14:editId="3C75521E">
            <wp:extent cx="3307080" cy="1889760"/>
            <wp:effectExtent l="0" t="0" r="26670" b="15240"/>
            <wp:docPr id="64" name="Chart 6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190C26-20BC-45F7-8169-3E06E668FA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6FDA" w:rsidRPr="00E67A86" w:rsidRDefault="00A56FDA" w:rsidP="00A56FDA">
      <w:pPr>
        <w:spacing w:after="0" w:line="240" w:lineRule="auto"/>
        <w:jc w:val="center"/>
        <w:rPr>
          <w:rFonts w:ascii="Times New Roman" w:hAnsi="Times New Roman" w:cs="Times New Roman"/>
        </w:rPr>
      </w:pPr>
      <w:r w:rsidRPr="00E67A86">
        <w:rPr>
          <w:rFonts w:ascii="Times New Roman" w:hAnsi="Times New Roman" w:cs="Times New Roman"/>
        </w:rPr>
        <w:t>Harga Produk Rata-Rata dalam US Dollar</w:t>
      </w:r>
    </w:p>
    <w:p w:rsidR="00A56FDA" w:rsidRPr="00E67A86" w:rsidRDefault="00A56FDA" w:rsidP="00A56FDA">
      <w:pPr>
        <w:spacing w:after="0" w:line="240" w:lineRule="auto"/>
        <w:jc w:val="center"/>
        <w:rPr>
          <w:rFonts w:ascii="Times New Roman" w:hAnsi="Times New Roman" w:cs="Times New Roman"/>
        </w:rPr>
      </w:pPr>
      <w:r w:rsidRPr="00E67A86">
        <w:rPr>
          <w:rFonts w:ascii="Times New Roman" w:hAnsi="Times New Roman" w:cs="Times New Roman"/>
        </w:rPr>
        <w:t xml:space="preserve">Sumber: </w:t>
      </w:r>
      <w:r w:rsidRPr="00FC3370">
        <w:rPr>
          <w:rFonts w:ascii="Times New Roman" w:hAnsi="Times New Roman" w:cs="Times New Roman"/>
        </w:rPr>
        <w:t>Internal Perusahaan UD Permata Furni</w:t>
      </w:r>
      <w:r>
        <w:rPr>
          <w:rFonts w:ascii="Times New Roman" w:hAnsi="Times New Roman" w:cs="Times New Roman"/>
        </w:rPr>
        <w:t xml:space="preserve"> (Data Olahan)</w:t>
      </w:r>
      <w:r w:rsidRPr="00FC3370">
        <w:rPr>
          <w:rFonts w:ascii="Times New Roman" w:hAnsi="Times New Roman" w:cs="Times New Roman"/>
        </w:rPr>
        <w:t>, 2022</w:t>
      </w:r>
    </w:p>
    <w:p w:rsidR="00A56FDA" w:rsidRDefault="00A56FDA" w:rsidP="00A56FDA">
      <w:pPr>
        <w:spacing w:line="360" w:lineRule="auto"/>
        <w:ind w:firstLine="720"/>
        <w:jc w:val="both"/>
        <w:rPr>
          <w:rFonts w:ascii="Times New Roman" w:hAnsi="Times New Roman" w:cs="Times New Roman"/>
          <w:sz w:val="24"/>
          <w:szCs w:val="24"/>
        </w:rPr>
      </w:pPr>
    </w:p>
    <w:p w:rsidR="00A56FDA" w:rsidRDefault="00A56FDA" w:rsidP="00B21C6E">
      <w:pPr>
        <w:spacing w:after="240" w:line="240" w:lineRule="auto"/>
        <w:ind w:firstLine="720"/>
        <w:jc w:val="both"/>
        <w:rPr>
          <w:rFonts w:ascii="Times New Roman" w:hAnsi="Times New Roman" w:cs="Times New Roman"/>
          <w:szCs w:val="24"/>
        </w:rPr>
      </w:pPr>
      <w:r w:rsidRPr="00526663">
        <w:rPr>
          <w:rFonts w:ascii="Times New Roman" w:hAnsi="Times New Roman" w:cs="Times New Roman"/>
          <w:szCs w:val="24"/>
        </w:rPr>
        <w:t xml:space="preserve">Grafik ini menunjukkan tingkat harga produk furnitur selama tahun 2019 hingga 2022 dalam bentuk mata uang US Dollar. </w:t>
      </w:r>
      <w:proofErr w:type="gramStart"/>
      <w:r w:rsidRPr="00526663">
        <w:rPr>
          <w:rFonts w:ascii="Times New Roman" w:hAnsi="Times New Roman" w:cs="Times New Roman"/>
          <w:szCs w:val="24"/>
        </w:rPr>
        <w:t>Pada grafik ini terlihat bahwa terjadi kenaikan dan penurunan harga selama tahun 2019 hingga 2020.</w:t>
      </w:r>
      <w:proofErr w:type="gramEnd"/>
      <w:r w:rsidRPr="00526663">
        <w:rPr>
          <w:rFonts w:ascii="Times New Roman" w:hAnsi="Times New Roman" w:cs="Times New Roman"/>
          <w:szCs w:val="24"/>
        </w:rPr>
        <w:t xml:space="preserve"> Pada tahun 2020, terjadi penurunan harga sebesar -1.96% dari tahun 2019, meskipun begitu pada tahun 2021 kembali terjadi kenaikan harga rata-rata sebesar 29.15% dari tahun 2020. </w:t>
      </w:r>
      <w:proofErr w:type="gramStart"/>
      <w:r w:rsidRPr="00526663">
        <w:rPr>
          <w:rFonts w:ascii="Times New Roman" w:hAnsi="Times New Roman" w:cs="Times New Roman"/>
          <w:szCs w:val="24"/>
        </w:rPr>
        <w:t>Pada tahun 2022 kembali terjadi penurunan harga rata-rata dalam bentuk US Dollar sebesar -3.31% dari tahun 2021.</w:t>
      </w:r>
      <w:proofErr w:type="gramEnd"/>
      <w:r w:rsidRPr="00526663">
        <w:rPr>
          <w:rFonts w:ascii="Times New Roman" w:hAnsi="Times New Roman" w:cs="Times New Roman"/>
          <w:szCs w:val="24"/>
        </w:rPr>
        <w:t xml:space="preserve"> </w:t>
      </w:r>
      <w:proofErr w:type="gramStart"/>
      <w:r w:rsidRPr="00526663">
        <w:rPr>
          <w:rFonts w:ascii="Times New Roman" w:hAnsi="Times New Roman" w:cs="Times New Roman"/>
          <w:szCs w:val="24"/>
        </w:rPr>
        <w:t>Singkatnya, pada grafik di atas terlihat bahwa harga produk rata-rata mengalami kenaikan dan penurunan di tahun-tahun tertentu seperti tahun 2020 dan 2022.</w:t>
      </w:r>
      <w:proofErr w:type="gramEnd"/>
    </w:p>
    <w:p w:rsidR="00526663" w:rsidRPr="00526663" w:rsidRDefault="00526663" w:rsidP="00526663">
      <w:pPr>
        <w:spacing w:line="240" w:lineRule="auto"/>
        <w:ind w:firstLine="720"/>
        <w:jc w:val="both"/>
        <w:rPr>
          <w:rFonts w:ascii="Times New Roman" w:hAnsi="Times New Roman" w:cs="Times New Roman"/>
          <w:szCs w:val="24"/>
        </w:rPr>
      </w:pPr>
    </w:p>
    <w:p w:rsidR="00A56FDA" w:rsidRDefault="00A56FDA" w:rsidP="00526663">
      <w:pPr>
        <w:spacing w:line="360" w:lineRule="auto"/>
        <w:jc w:val="center"/>
        <w:rPr>
          <w:rFonts w:ascii="Times New Roman" w:hAnsi="Times New Roman" w:cs="Times New Roman"/>
          <w:sz w:val="24"/>
          <w:szCs w:val="24"/>
        </w:rPr>
      </w:pPr>
      <w:r>
        <w:rPr>
          <w:noProof/>
          <w:lang w:val="en-ID" w:eastAsia="en-ID"/>
        </w:rPr>
        <w:drawing>
          <wp:inline distT="0" distB="0" distL="0" distR="0" wp14:anchorId="7BDC2D00" wp14:editId="48B74C9D">
            <wp:extent cx="3916680" cy="2087880"/>
            <wp:effectExtent l="0" t="0" r="26670" b="26670"/>
            <wp:docPr id="63" name="Chart 6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A0829F-B3D9-4C76-89DE-1017B54F3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6FDA" w:rsidRPr="00E67A86" w:rsidRDefault="00A56FDA" w:rsidP="00526663">
      <w:pPr>
        <w:spacing w:after="0" w:line="240" w:lineRule="auto"/>
        <w:jc w:val="center"/>
        <w:rPr>
          <w:rFonts w:ascii="Times New Roman" w:hAnsi="Times New Roman" w:cs="Times New Roman"/>
        </w:rPr>
      </w:pPr>
      <w:bookmarkStart w:id="5" w:name="_Toc134702123"/>
      <w:bookmarkStart w:id="6" w:name="_Toc138325521"/>
      <w:r w:rsidRPr="00E67A86">
        <w:rPr>
          <w:rFonts w:ascii="Times New Roman" w:hAnsi="Times New Roman" w:cs="Times New Roman"/>
        </w:rPr>
        <w:t>Harga Produk Rata-Rata dalam Rupiah</w:t>
      </w:r>
      <w:bookmarkEnd w:id="5"/>
      <w:bookmarkEnd w:id="6"/>
    </w:p>
    <w:p w:rsidR="00A56FDA" w:rsidRPr="00E67A86" w:rsidRDefault="00A56FDA" w:rsidP="00526663">
      <w:pPr>
        <w:spacing w:after="0" w:line="240" w:lineRule="auto"/>
        <w:jc w:val="center"/>
        <w:rPr>
          <w:rFonts w:ascii="Times New Roman" w:hAnsi="Times New Roman" w:cs="Times New Roman"/>
        </w:rPr>
      </w:pPr>
      <w:r w:rsidRPr="00E67A86">
        <w:rPr>
          <w:rFonts w:ascii="Times New Roman" w:hAnsi="Times New Roman" w:cs="Times New Roman"/>
        </w:rPr>
        <w:t xml:space="preserve">Sumber: </w:t>
      </w:r>
      <w:r w:rsidRPr="00FC3370">
        <w:rPr>
          <w:rFonts w:ascii="Times New Roman" w:hAnsi="Times New Roman" w:cs="Times New Roman"/>
        </w:rPr>
        <w:t>Internal Perusahaan UD Permata Furni</w:t>
      </w:r>
      <w:r>
        <w:rPr>
          <w:rFonts w:ascii="Times New Roman" w:hAnsi="Times New Roman" w:cs="Times New Roman"/>
        </w:rPr>
        <w:t xml:space="preserve"> (Data Olahan)</w:t>
      </w:r>
      <w:r w:rsidRPr="00FC3370">
        <w:rPr>
          <w:rFonts w:ascii="Times New Roman" w:hAnsi="Times New Roman" w:cs="Times New Roman"/>
        </w:rPr>
        <w:t>, 2022</w:t>
      </w:r>
    </w:p>
    <w:p w:rsidR="00A56FDA" w:rsidRPr="0031527A" w:rsidRDefault="00A56FDA" w:rsidP="00A56FDA">
      <w:pPr>
        <w:spacing w:line="360" w:lineRule="auto"/>
        <w:jc w:val="both"/>
        <w:rPr>
          <w:rFonts w:ascii="Times New Roman" w:hAnsi="Times New Roman" w:cs="Times New Roman"/>
          <w:sz w:val="24"/>
          <w:szCs w:val="24"/>
        </w:rPr>
      </w:pPr>
    </w:p>
    <w:p w:rsidR="00A56FDA" w:rsidRPr="00526663" w:rsidRDefault="00A56FDA" w:rsidP="00B21C6E">
      <w:pPr>
        <w:spacing w:after="240" w:line="240" w:lineRule="auto"/>
        <w:ind w:firstLine="720"/>
        <w:jc w:val="both"/>
        <w:rPr>
          <w:rFonts w:ascii="Times New Roman" w:hAnsi="Times New Roman" w:cs="Times New Roman"/>
          <w:szCs w:val="24"/>
        </w:rPr>
      </w:pPr>
      <w:proofErr w:type="gramStart"/>
      <w:r w:rsidRPr="00526663">
        <w:rPr>
          <w:rFonts w:ascii="Times New Roman" w:hAnsi="Times New Roman" w:cs="Times New Roman"/>
          <w:szCs w:val="24"/>
        </w:rPr>
        <w:t>Jika dibandingkan dengan grafik sebelumnya, terlihat bahwa apabila harga jual produk furnitur dikonversikan dalam bentuk Rupiah maka didapatkan grafik kenaikan harga selama tahun 2019 hingga tahun 2022.</w:t>
      </w:r>
      <w:proofErr w:type="gramEnd"/>
      <w:r w:rsidRPr="00526663">
        <w:rPr>
          <w:rFonts w:ascii="Times New Roman" w:hAnsi="Times New Roman" w:cs="Times New Roman"/>
          <w:szCs w:val="24"/>
        </w:rPr>
        <w:t xml:space="preserve"> </w:t>
      </w:r>
      <w:proofErr w:type="gramStart"/>
      <w:r w:rsidRPr="00526663">
        <w:rPr>
          <w:rFonts w:ascii="Times New Roman" w:hAnsi="Times New Roman" w:cs="Times New Roman"/>
          <w:szCs w:val="24"/>
        </w:rPr>
        <w:t>Pada tahun 2020, harga produk dalam bentuk Rupiah mengalami kenaikan sebesar 1.49% dari tahun 2019.</w:t>
      </w:r>
      <w:proofErr w:type="gramEnd"/>
      <w:r w:rsidRPr="00526663">
        <w:rPr>
          <w:rFonts w:ascii="Times New Roman" w:hAnsi="Times New Roman" w:cs="Times New Roman"/>
          <w:szCs w:val="24"/>
        </w:rPr>
        <w:t xml:space="preserve"> </w:t>
      </w:r>
      <w:proofErr w:type="gramStart"/>
      <w:r w:rsidRPr="00526663">
        <w:rPr>
          <w:rFonts w:ascii="Times New Roman" w:hAnsi="Times New Roman" w:cs="Times New Roman"/>
          <w:szCs w:val="24"/>
        </w:rPr>
        <w:t>Pada tahun 2021, harga produk mengalami kenaikan kembali sebesar 14.91% dari tahun 2020.</w:t>
      </w:r>
      <w:proofErr w:type="gramEnd"/>
      <w:r w:rsidRPr="00526663">
        <w:rPr>
          <w:rFonts w:ascii="Times New Roman" w:hAnsi="Times New Roman" w:cs="Times New Roman"/>
          <w:szCs w:val="24"/>
        </w:rPr>
        <w:t xml:space="preserve"> </w:t>
      </w:r>
      <w:proofErr w:type="gramStart"/>
      <w:r w:rsidRPr="00526663">
        <w:rPr>
          <w:rFonts w:ascii="Times New Roman" w:hAnsi="Times New Roman" w:cs="Times New Roman"/>
          <w:szCs w:val="24"/>
        </w:rPr>
        <w:t>Pada tahun 2022, harga rata-rata produk furnitur UD Permata Furni kembali mengalami kenaikan sebesar 10.83% dari tahun 2021.</w:t>
      </w:r>
      <w:proofErr w:type="gramEnd"/>
      <w:r w:rsidRPr="00526663">
        <w:rPr>
          <w:rFonts w:ascii="Times New Roman" w:hAnsi="Times New Roman" w:cs="Times New Roman"/>
          <w:szCs w:val="24"/>
        </w:rPr>
        <w:t xml:space="preserve"> Dengan hasil konversi menggunakan mata uang Rupiah, ditemukan bahwa secara keseluruhan sejak tahun 2019 hingga 2022 terjadi peningkatan harga rata-rata pada produk furnitur UD Permata Furni.</w:t>
      </w:r>
    </w:p>
    <w:p w:rsidR="00A56FDA" w:rsidRPr="00526663" w:rsidRDefault="00A56FDA" w:rsidP="00B21C6E">
      <w:pPr>
        <w:spacing w:after="240" w:line="240" w:lineRule="auto"/>
        <w:ind w:firstLine="720"/>
        <w:jc w:val="both"/>
        <w:rPr>
          <w:rFonts w:ascii="Times New Roman" w:hAnsi="Times New Roman" w:cs="Times New Roman"/>
          <w:szCs w:val="24"/>
        </w:rPr>
      </w:pPr>
      <w:proofErr w:type="gramStart"/>
      <w:r w:rsidRPr="00526663">
        <w:rPr>
          <w:rFonts w:ascii="Times New Roman" w:hAnsi="Times New Roman" w:cs="Times New Roman"/>
          <w:szCs w:val="24"/>
        </w:rPr>
        <w:t>Dari kedua grafik di atas terdapat perbedaan jumlah kenaikan dan penurunan pendapatan apabila dilihat dari kedua mata uang yang berbeda pada periode yang berbeda.</w:t>
      </w:r>
      <w:proofErr w:type="gramEnd"/>
      <w:r w:rsidRPr="00526663">
        <w:rPr>
          <w:rFonts w:ascii="Times New Roman" w:hAnsi="Times New Roman" w:cs="Times New Roman"/>
          <w:szCs w:val="24"/>
        </w:rPr>
        <w:t xml:space="preserve"> </w:t>
      </w:r>
      <w:proofErr w:type="gramStart"/>
      <w:r w:rsidRPr="00526663">
        <w:rPr>
          <w:rFonts w:ascii="Times New Roman" w:hAnsi="Times New Roman" w:cs="Times New Roman"/>
          <w:szCs w:val="24"/>
        </w:rPr>
        <w:t>Hal tersebut dapat dikarenakan oleh tingkat kenaikan dan penurunan suatu nilai tukar mata uang atas mata uang lainnya.</w:t>
      </w:r>
      <w:proofErr w:type="gramEnd"/>
      <w:r w:rsidRPr="00526663">
        <w:rPr>
          <w:rFonts w:ascii="Times New Roman" w:hAnsi="Times New Roman" w:cs="Times New Roman"/>
          <w:szCs w:val="24"/>
        </w:rPr>
        <w:t xml:space="preserve"> </w:t>
      </w:r>
      <w:proofErr w:type="gramStart"/>
      <w:r w:rsidRPr="00526663">
        <w:rPr>
          <w:rFonts w:ascii="Times New Roman" w:hAnsi="Times New Roman" w:cs="Times New Roman"/>
          <w:szCs w:val="24"/>
        </w:rPr>
        <w:t>Dalam kasus yang terjadi pada UD Permata Furni ini adalah nilai tukar Rupiah atas US Dollar.</w:t>
      </w:r>
      <w:proofErr w:type="gramEnd"/>
    </w:p>
    <w:p w:rsidR="005D4F3B" w:rsidRPr="000B6FD8" w:rsidRDefault="005D4F3B" w:rsidP="00B21C6E">
      <w:pPr>
        <w:spacing w:after="240" w:line="240" w:lineRule="auto"/>
        <w:jc w:val="both"/>
        <w:rPr>
          <w:rFonts w:ascii="Times New Roman" w:hAnsi="Times New Roman" w:cs="Times New Roman"/>
          <w:sz w:val="24"/>
          <w:szCs w:val="24"/>
        </w:rPr>
      </w:pPr>
    </w:p>
    <w:p w:rsidR="00900080" w:rsidRPr="00526663" w:rsidRDefault="00993275" w:rsidP="00B21C6E">
      <w:pPr>
        <w:spacing w:after="120" w:line="240" w:lineRule="auto"/>
        <w:jc w:val="both"/>
        <w:rPr>
          <w:rFonts w:ascii="Times New Roman" w:hAnsi="Times New Roman" w:cs="Times New Roman"/>
          <w:b/>
          <w:szCs w:val="24"/>
        </w:rPr>
      </w:pPr>
      <w:r w:rsidRPr="00526663">
        <w:rPr>
          <w:rFonts w:ascii="Times New Roman" w:hAnsi="Times New Roman" w:cs="Times New Roman"/>
          <w:b/>
          <w:szCs w:val="24"/>
        </w:rPr>
        <w:t>KESIMPULAN</w:t>
      </w:r>
    </w:p>
    <w:p w:rsidR="006D40DA" w:rsidRPr="00526663" w:rsidRDefault="00A56FDA" w:rsidP="00B21C6E">
      <w:pPr>
        <w:spacing w:after="240" w:line="240" w:lineRule="auto"/>
        <w:jc w:val="both"/>
        <w:rPr>
          <w:rFonts w:ascii="Times New Roman" w:hAnsi="Times New Roman" w:cs="Times New Roman"/>
          <w:szCs w:val="24"/>
        </w:rPr>
      </w:pPr>
      <w:r w:rsidRPr="00526663">
        <w:rPr>
          <w:rFonts w:ascii="Times New Roman" w:hAnsi="Times New Roman" w:cs="Times New Roman"/>
          <w:szCs w:val="24"/>
        </w:rPr>
        <w:tab/>
      </w:r>
      <w:r w:rsidR="006D40DA" w:rsidRPr="00526663">
        <w:rPr>
          <w:rFonts w:ascii="Times New Roman" w:hAnsi="Times New Roman" w:cs="Times New Roman"/>
          <w:szCs w:val="24"/>
        </w:rPr>
        <w:t>Berdasarkan hasil penelitian terkait dampak inflasi dan nilai tukar Rupiah di tengah Pandemi Covid-19 terhadap permintaan furnitur tahun 2020 dalam hal ini mengambil studi kasus salah satu perusahaan produksi furnitur di Kota Semarang yaitu UD Permata Furni dapat ditarik kesimpulan sebagai berikut:</w:t>
      </w:r>
    </w:p>
    <w:p w:rsidR="006D40DA" w:rsidRPr="00526663" w:rsidRDefault="00B21C6E" w:rsidP="00B21C6E">
      <w:pPr>
        <w:spacing w:after="240" w:line="240" w:lineRule="auto"/>
        <w:jc w:val="both"/>
        <w:rPr>
          <w:rFonts w:ascii="Times New Roman" w:hAnsi="Times New Roman" w:cs="Times New Roman"/>
          <w:szCs w:val="24"/>
        </w:rPr>
      </w:pPr>
      <w:r>
        <w:rPr>
          <w:rFonts w:ascii="Times New Roman" w:hAnsi="Times New Roman" w:cs="Times New Roman"/>
          <w:szCs w:val="24"/>
        </w:rPr>
        <w:t xml:space="preserve">1. </w:t>
      </w:r>
      <w:r w:rsidR="006D40DA" w:rsidRPr="00526663">
        <w:rPr>
          <w:rFonts w:ascii="Times New Roman" w:hAnsi="Times New Roman" w:cs="Times New Roman"/>
          <w:szCs w:val="24"/>
        </w:rPr>
        <w:t xml:space="preserve">Pengaruh inflasi terhadap permintaan UD Permata Furni selama tahun 2019 hingga 2022 dengan tiga jenis tingkat inflasi yaitu tingkat inflasi Indonesia, tingkat inflasi Jawa Tengah, dan tingkat inflasi pada sektor kehutanan ternyata menghasilkan suatu kesimpulan bahwa tingkat inflasi tidak memberikan pengaruh terhadap permintaan produk furnitur pada UD Permata Furni. </w:t>
      </w:r>
    </w:p>
    <w:p w:rsidR="006D40DA" w:rsidRPr="00526663" w:rsidRDefault="00B21C6E" w:rsidP="00B21C6E">
      <w:pPr>
        <w:spacing w:after="240" w:line="240" w:lineRule="auto"/>
        <w:jc w:val="both"/>
        <w:rPr>
          <w:rFonts w:ascii="Times New Roman" w:hAnsi="Times New Roman" w:cs="Times New Roman"/>
          <w:szCs w:val="24"/>
        </w:rPr>
      </w:pPr>
      <w:r>
        <w:rPr>
          <w:rFonts w:ascii="Times New Roman" w:hAnsi="Times New Roman" w:cs="Times New Roman"/>
          <w:szCs w:val="24"/>
        </w:rPr>
        <w:t xml:space="preserve">2. </w:t>
      </w:r>
      <w:r w:rsidR="006D40DA" w:rsidRPr="00526663">
        <w:rPr>
          <w:rFonts w:ascii="Times New Roman" w:hAnsi="Times New Roman" w:cs="Times New Roman"/>
          <w:szCs w:val="24"/>
        </w:rPr>
        <w:t>Nilai tukar Rupiah tidak memberikan pengaruh terhadap volume permintaan produk furnitur UD Permata Furni. Namun nilai tukar Rupiah memberikan pengaruh terhadap tingkat pendapatan atau profit yang didapatkan perusahaan melalui selisih nilai antara Rupiah dan US Dollar.</w:t>
      </w:r>
    </w:p>
    <w:p w:rsidR="00993275" w:rsidRPr="000B6FD8" w:rsidRDefault="00993275" w:rsidP="00526663">
      <w:pPr>
        <w:spacing w:line="240" w:lineRule="auto"/>
        <w:jc w:val="both"/>
        <w:rPr>
          <w:rFonts w:ascii="Times New Roman" w:hAnsi="Times New Roman" w:cs="Times New Roman"/>
          <w:sz w:val="24"/>
          <w:szCs w:val="24"/>
        </w:rPr>
      </w:pPr>
    </w:p>
    <w:p w:rsidR="00B21C6E" w:rsidRDefault="00B21C6E" w:rsidP="00B21C6E">
      <w:pPr>
        <w:spacing w:after="120" w:line="360" w:lineRule="auto"/>
        <w:jc w:val="both"/>
        <w:rPr>
          <w:rFonts w:ascii="Times New Roman" w:hAnsi="Times New Roman" w:cs="Times New Roman"/>
          <w:b/>
          <w:sz w:val="24"/>
          <w:szCs w:val="24"/>
        </w:rPr>
      </w:pPr>
    </w:p>
    <w:p w:rsidR="00B21C6E" w:rsidRDefault="00B21C6E" w:rsidP="00B21C6E">
      <w:pPr>
        <w:spacing w:after="120" w:line="360" w:lineRule="auto"/>
        <w:jc w:val="both"/>
        <w:rPr>
          <w:rFonts w:ascii="Times New Roman" w:hAnsi="Times New Roman" w:cs="Times New Roman"/>
          <w:b/>
          <w:sz w:val="24"/>
          <w:szCs w:val="24"/>
        </w:rPr>
      </w:pPr>
    </w:p>
    <w:p w:rsidR="00993275" w:rsidRPr="00A56FDA" w:rsidRDefault="00993275" w:rsidP="00B21C6E">
      <w:pPr>
        <w:spacing w:after="120" w:line="360" w:lineRule="auto"/>
        <w:jc w:val="both"/>
        <w:rPr>
          <w:rFonts w:ascii="Times New Roman" w:hAnsi="Times New Roman" w:cs="Times New Roman"/>
          <w:b/>
          <w:sz w:val="24"/>
          <w:szCs w:val="24"/>
        </w:rPr>
      </w:pPr>
      <w:r w:rsidRPr="00A56FDA">
        <w:rPr>
          <w:rFonts w:ascii="Times New Roman" w:hAnsi="Times New Roman" w:cs="Times New Roman"/>
          <w:b/>
          <w:sz w:val="24"/>
          <w:szCs w:val="24"/>
        </w:rPr>
        <w:t>SARAN</w:t>
      </w:r>
    </w:p>
    <w:p w:rsidR="006D40DA" w:rsidRPr="00526663" w:rsidRDefault="00A56FDA" w:rsidP="00B21C6E">
      <w:pPr>
        <w:spacing w:after="240" w:line="240" w:lineRule="auto"/>
        <w:jc w:val="both"/>
        <w:rPr>
          <w:rFonts w:ascii="Times New Roman" w:hAnsi="Times New Roman" w:cs="Times New Roman"/>
          <w:szCs w:val="24"/>
        </w:rPr>
      </w:pPr>
      <w:r>
        <w:rPr>
          <w:rFonts w:ascii="Times New Roman" w:hAnsi="Times New Roman" w:cs="Times New Roman"/>
          <w:sz w:val="24"/>
          <w:szCs w:val="24"/>
        </w:rPr>
        <w:tab/>
      </w:r>
      <w:r w:rsidR="006D40DA" w:rsidRPr="00526663">
        <w:rPr>
          <w:rFonts w:ascii="Times New Roman" w:hAnsi="Times New Roman" w:cs="Times New Roman"/>
          <w:szCs w:val="24"/>
        </w:rPr>
        <w:t xml:space="preserve">Berdasarkan kesimpulan di atas maka terdapat beberapa saran dari peneliti yang sekiranya dapat berguna dan bermanfaat sebagai pertimbangan bagi keberjalanan perusahaan UD Permata Furni di waktu yang </w:t>
      </w:r>
      <w:proofErr w:type="gramStart"/>
      <w:r w:rsidR="006D40DA" w:rsidRPr="00526663">
        <w:rPr>
          <w:rFonts w:ascii="Times New Roman" w:hAnsi="Times New Roman" w:cs="Times New Roman"/>
          <w:szCs w:val="24"/>
        </w:rPr>
        <w:t>akan</w:t>
      </w:r>
      <w:proofErr w:type="gramEnd"/>
      <w:r w:rsidR="006D40DA" w:rsidRPr="00526663">
        <w:rPr>
          <w:rFonts w:ascii="Times New Roman" w:hAnsi="Times New Roman" w:cs="Times New Roman"/>
          <w:szCs w:val="24"/>
        </w:rPr>
        <w:t xml:space="preserve"> datang, sebagai mana berikut:</w:t>
      </w:r>
    </w:p>
    <w:p w:rsidR="006D40DA" w:rsidRPr="00526663" w:rsidRDefault="00B21C6E" w:rsidP="00B21C6E">
      <w:pPr>
        <w:spacing w:after="240" w:line="240" w:lineRule="auto"/>
        <w:jc w:val="both"/>
        <w:rPr>
          <w:rFonts w:ascii="Times New Roman" w:hAnsi="Times New Roman" w:cs="Times New Roman"/>
          <w:szCs w:val="24"/>
        </w:rPr>
      </w:pPr>
      <w:r>
        <w:rPr>
          <w:rFonts w:ascii="Times New Roman" w:hAnsi="Times New Roman" w:cs="Times New Roman"/>
          <w:szCs w:val="24"/>
        </w:rPr>
        <w:t xml:space="preserve">1. </w:t>
      </w:r>
      <w:r w:rsidR="006D40DA" w:rsidRPr="00526663">
        <w:rPr>
          <w:rFonts w:ascii="Times New Roman" w:hAnsi="Times New Roman" w:cs="Times New Roman"/>
          <w:szCs w:val="24"/>
        </w:rPr>
        <w:t>Ketika nilai tukar Rupiah sedang mengalami pelemahan atas US Dollar, pihak perusahaan UD Permata Furni dapat memberikan diskon harga kepada para konsumen.</w:t>
      </w:r>
    </w:p>
    <w:p w:rsidR="000B6FD8" w:rsidRPr="00526663" w:rsidRDefault="00B21C6E" w:rsidP="00B21C6E">
      <w:pPr>
        <w:spacing w:after="240" w:line="240" w:lineRule="auto"/>
        <w:jc w:val="both"/>
        <w:rPr>
          <w:rFonts w:ascii="Times New Roman" w:hAnsi="Times New Roman" w:cs="Times New Roman"/>
          <w:szCs w:val="24"/>
        </w:rPr>
      </w:pPr>
      <w:r>
        <w:rPr>
          <w:rFonts w:ascii="Times New Roman" w:hAnsi="Times New Roman" w:cs="Times New Roman"/>
          <w:szCs w:val="24"/>
        </w:rPr>
        <w:t xml:space="preserve">2. </w:t>
      </w:r>
      <w:r w:rsidR="006D40DA" w:rsidRPr="00526663">
        <w:rPr>
          <w:rFonts w:ascii="Times New Roman" w:hAnsi="Times New Roman" w:cs="Times New Roman"/>
          <w:szCs w:val="24"/>
        </w:rPr>
        <w:t>Mempermudah akses negosiasi yang tidak hanya menggunakan media WhatsApp menjadi satu-satunya media komunikasi, namun juga dapat menggunakan media lain seperti Line, Facebook, Telegram, dan lain-lain.</w:t>
      </w:r>
    </w:p>
    <w:p w:rsidR="00526663" w:rsidRDefault="00526663" w:rsidP="000B6FD8">
      <w:pPr>
        <w:spacing w:line="360" w:lineRule="auto"/>
        <w:jc w:val="both"/>
        <w:rPr>
          <w:rFonts w:ascii="Times New Roman" w:hAnsi="Times New Roman" w:cs="Times New Roman"/>
          <w:sz w:val="24"/>
          <w:szCs w:val="24"/>
        </w:rPr>
      </w:pPr>
    </w:p>
    <w:p w:rsidR="00526663" w:rsidRPr="000B6FD8" w:rsidRDefault="00526663" w:rsidP="000B6FD8">
      <w:pPr>
        <w:spacing w:line="360" w:lineRule="auto"/>
        <w:jc w:val="both"/>
        <w:rPr>
          <w:rFonts w:ascii="Times New Roman" w:hAnsi="Times New Roman" w:cs="Times New Roman"/>
          <w:sz w:val="24"/>
          <w:szCs w:val="24"/>
        </w:rPr>
        <w:sectPr w:rsidR="00526663" w:rsidRPr="000B6FD8" w:rsidSect="007A4A25">
          <w:type w:val="continuous"/>
          <w:pgSz w:w="11906" w:h="16838" w:code="9"/>
          <w:pgMar w:top="1440" w:right="1440" w:bottom="1440" w:left="1440" w:header="708" w:footer="708" w:gutter="0"/>
          <w:cols w:space="708"/>
          <w:docGrid w:linePitch="360"/>
        </w:sectPr>
      </w:pPr>
    </w:p>
    <w:p w:rsidR="006D40DA" w:rsidRPr="002036AD" w:rsidRDefault="006A338E" w:rsidP="00B21C6E">
      <w:pPr>
        <w:spacing w:after="120" w:line="360" w:lineRule="auto"/>
        <w:jc w:val="both"/>
        <w:rPr>
          <w:rFonts w:ascii="Times New Roman" w:hAnsi="Times New Roman" w:cs="Times New Roman"/>
          <w:b/>
          <w:sz w:val="24"/>
          <w:szCs w:val="24"/>
        </w:rPr>
      </w:pPr>
      <w:r w:rsidRPr="002036AD">
        <w:rPr>
          <w:rFonts w:ascii="Times New Roman" w:hAnsi="Times New Roman" w:cs="Times New Roman"/>
          <w:b/>
          <w:sz w:val="24"/>
          <w:szCs w:val="24"/>
        </w:rPr>
        <w:t>DAFTAR PUSTAKA</w:t>
      </w:r>
    </w:p>
    <w:p w:rsidR="006A338E" w:rsidRPr="00526663" w:rsidRDefault="006A338E" w:rsidP="00B21C6E">
      <w:pPr>
        <w:widowControl w:val="0"/>
        <w:autoSpaceDE w:val="0"/>
        <w:autoSpaceDN w:val="0"/>
        <w:adjustRightInd w:val="0"/>
        <w:spacing w:after="240" w:line="240" w:lineRule="auto"/>
        <w:ind w:left="480" w:hanging="480"/>
        <w:rPr>
          <w:rFonts w:ascii="Times New Roman" w:hAnsi="Times New Roman" w:cs="Times New Roman"/>
          <w:noProof/>
          <w:szCs w:val="24"/>
        </w:rPr>
      </w:pPr>
      <w:r w:rsidRPr="00526663">
        <w:rPr>
          <w:rFonts w:ascii="Times New Roman" w:hAnsi="Times New Roman" w:cs="Times New Roman"/>
          <w:noProof/>
          <w:szCs w:val="24"/>
        </w:rPr>
        <w:t xml:space="preserve">Asosiasi Mebel dan Kerajinan Indonesia. (2015). </w:t>
      </w:r>
      <w:r w:rsidRPr="00526663">
        <w:rPr>
          <w:rFonts w:ascii="Times New Roman" w:hAnsi="Times New Roman" w:cs="Times New Roman"/>
          <w:i/>
          <w:iCs/>
          <w:noProof/>
          <w:szCs w:val="24"/>
        </w:rPr>
        <w:t>Roadmap Industri Mebel dan Kerajinan Indonesia “Target Pencapaian Ekspor 5 Milyar USD.”</w:t>
      </w:r>
    </w:p>
    <w:p w:rsidR="002036AD" w:rsidRPr="00526663" w:rsidRDefault="002036AD" w:rsidP="00B21C6E">
      <w:pPr>
        <w:widowControl w:val="0"/>
        <w:autoSpaceDE w:val="0"/>
        <w:autoSpaceDN w:val="0"/>
        <w:adjustRightInd w:val="0"/>
        <w:spacing w:after="240" w:line="240" w:lineRule="auto"/>
        <w:ind w:left="480" w:hanging="480"/>
        <w:rPr>
          <w:rFonts w:ascii="Times New Roman" w:hAnsi="Times New Roman" w:cs="Times New Roman"/>
          <w:noProof/>
          <w:szCs w:val="24"/>
        </w:rPr>
      </w:pPr>
      <w:r w:rsidRPr="00526663">
        <w:rPr>
          <w:rFonts w:ascii="Times New Roman" w:hAnsi="Times New Roman" w:cs="Times New Roman"/>
          <w:noProof/>
          <w:szCs w:val="24"/>
        </w:rPr>
        <w:t xml:space="preserve">Ginting, A. M. (2013). Pengaruh Nilai Tukar Terhadap Ekspor Indonesia (The Influence of Exchange Rate on Indonesia’s Exports). </w:t>
      </w:r>
      <w:r w:rsidRPr="00526663">
        <w:rPr>
          <w:rFonts w:ascii="Times New Roman" w:hAnsi="Times New Roman" w:cs="Times New Roman"/>
          <w:i/>
          <w:iCs/>
          <w:noProof/>
          <w:szCs w:val="24"/>
        </w:rPr>
        <w:t>Buletin Ilmiah Litbang Perdagangan</w:t>
      </w:r>
      <w:r w:rsidRPr="00526663">
        <w:rPr>
          <w:rFonts w:ascii="Times New Roman" w:hAnsi="Times New Roman" w:cs="Times New Roman"/>
          <w:noProof/>
          <w:szCs w:val="24"/>
        </w:rPr>
        <w:t xml:space="preserve">, </w:t>
      </w:r>
      <w:r w:rsidRPr="00526663">
        <w:rPr>
          <w:rFonts w:ascii="Times New Roman" w:hAnsi="Times New Roman" w:cs="Times New Roman"/>
          <w:i/>
          <w:iCs/>
          <w:noProof/>
          <w:szCs w:val="24"/>
        </w:rPr>
        <w:t>7</w:t>
      </w:r>
      <w:r w:rsidRPr="00526663">
        <w:rPr>
          <w:rFonts w:ascii="Times New Roman" w:hAnsi="Times New Roman" w:cs="Times New Roman"/>
          <w:noProof/>
          <w:szCs w:val="24"/>
        </w:rPr>
        <w:t>(1), 1–18. http://jurnal.kemendag.go.id/bilp/article/view/96/61</w:t>
      </w:r>
    </w:p>
    <w:p w:rsidR="006A338E" w:rsidRPr="00526663" w:rsidRDefault="006A338E" w:rsidP="00B21C6E">
      <w:pPr>
        <w:widowControl w:val="0"/>
        <w:autoSpaceDE w:val="0"/>
        <w:autoSpaceDN w:val="0"/>
        <w:adjustRightInd w:val="0"/>
        <w:spacing w:after="240" w:line="240" w:lineRule="auto"/>
        <w:ind w:left="480" w:hanging="480"/>
        <w:rPr>
          <w:rFonts w:ascii="Times New Roman" w:hAnsi="Times New Roman" w:cs="Times New Roman"/>
          <w:noProof/>
          <w:szCs w:val="24"/>
        </w:rPr>
      </w:pPr>
      <w:r w:rsidRPr="00526663">
        <w:rPr>
          <w:rFonts w:ascii="Times New Roman" w:hAnsi="Times New Roman" w:cs="Times New Roman"/>
          <w:noProof/>
          <w:szCs w:val="24"/>
        </w:rPr>
        <w:t xml:space="preserve">Mankiw, N. G. (2006). </w:t>
      </w:r>
      <w:r w:rsidRPr="00526663">
        <w:rPr>
          <w:rFonts w:ascii="Times New Roman" w:hAnsi="Times New Roman" w:cs="Times New Roman"/>
          <w:i/>
          <w:iCs/>
          <w:noProof/>
          <w:szCs w:val="24"/>
        </w:rPr>
        <w:t>Principles of Economics</w:t>
      </w:r>
      <w:r w:rsidRPr="00526663">
        <w:rPr>
          <w:rFonts w:ascii="Times New Roman" w:hAnsi="Times New Roman" w:cs="Times New Roman"/>
          <w:noProof/>
          <w:szCs w:val="24"/>
        </w:rPr>
        <w:t xml:space="preserve"> (4th ed.). Erlangga.</w:t>
      </w:r>
    </w:p>
    <w:p w:rsidR="002036AD" w:rsidRPr="00526663" w:rsidRDefault="002036AD" w:rsidP="00B21C6E">
      <w:pPr>
        <w:widowControl w:val="0"/>
        <w:autoSpaceDE w:val="0"/>
        <w:autoSpaceDN w:val="0"/>
        <w:adjustRightInd w:val="0"/>
        <w:spacing w:after="240" w:line="240" w:lineRule="auto"/>
        <w:ind w:left="480" w:hanging="480"/>
        <w:rPr>
          <w:rFonts w:ascii="Times New Roman" w:hAnsi="Times New Roman" w:cs="Times New Roman"/>
          <w:noProof/>
          <w:szCs w:val="24"/>
        </w:rPr>
      </w:pPr>
      <w:r w:rsidRPr="00526663">
        <w:rPr>
          <w:rFonts w:ascii="Times New Roman" w:hAnsi="Times New Roman" w:cs="Times New Roman"/>
          <w:noProof/>
          <w:szCs w:val="24"/>
        </w:rPr>
        <w:t xml:space="preserve">Santosa, A. B. (2017). Analisis Inflasi di Indonesia. </w:t>
      </w:r>
      <w:r w:rsidRPr="00526663">
        <w:rPr>
          <w:rFonts w:ascii="Times New Roman" w:hAnsi="Times New Roman" w:cs="Times New Roman"/>
          <w:i/>
          <w:iCs/>
          <w:noProof/>
          <w:szCs w:val="24"/>
        </w:rPr>
        <w:t>Prosiding Seminar Nasional Multi Disiplin Ilmu &amp; Call Papers UNISBANK Ke-3 (SENDI_U 3) 2017</w:t>
      </w:r>
      <w:r w:rsidRPr="00526663">
        <w:rPr>
          <w:rFonts w:ascii="Times New Roman" w:hAnsi="Times New Roman" w:cs="Times New Roman"/>
          <w:noProof/>
          <w:szCs w:val="24"/>
        </w:rPr>
        <w:t>, 445–452.</w:t>
      </w:r>
    </w:p>
    <w:p w:rsidR="002036AD" w:rsidRPr="00526663" w:rsidRDefault="002036AD" w:rsidP="00B21C6E">
      <w:pPr>
        <w:widowControl w:val="0"/>
        <w:autoSpaceDE w:val="0"/>
        <w:autoSpaceDN w:val="0"/>
        <w:adjustRightInd w:val="0"/>
        <w:spacing w:after="240" w:line="240" w:lineRule="auto"/>
        <w:ind w:left="480" w:hanging="480"/>
        <w:rPr>
          <w:rFonts w:ascii="Times New Roman" w:hAnsi="Times New Roman" w:cs="Times New Roman"/>
          <w:noProof/>
          <w:szCs w:val="24"/>
        </w:rPr>
      </w:pPr>
      <w:r w:rsidRPr="00526663">
        <w:rPr>
          <w:rFonts w:ascii="Times New Roman" w:hAnsi="Times New Roman" w:cs="Times New Roman"/>
          <w:noProof/>
          <w:szCs w:val="24"/>
        </w:rPr>
        <w:t xml:space="preserve">Simorangkir, I. (2004). Sistem dan Kebijakan. </w:t>
      </w:r>
      <w:r w:rsidRPr="00526663">
        <w:rPr>
          <w:rFonts w:ascii="Times New Roman" w:hAnsi="Times New Roman" w:cs="Times New Roman"/>
          <w:i/>
          <w:iCs/>
          <w:noProof/>
          <w:szCs w:val="24"/>
        </w:rPr>
        <w:t>Sistem Dan Kebijakan Nilai Tukar</w:t>
      </w:r>
      <w:r w:rsidRPr="00526663">
        <w:rPr>
          <w:rFonts w:ascii="Times New Roman" w:hAnsi="Times New Roman" w:cs="Times New Roman"/>
          <w:noProof/>
          <w:szCs w:val="24"/>
        </w:rPr>
        <w:t xml:space="preserve">, </w:t>
      </w:r>
      <w:r w:rsidRPr="00526663">
        <w:rPr>
          <w:rFonts w:ascii="Times New Roman" w:hAnsi="Times New Roman" w:cs="Times New Roman"/>
          <w:i/>
          <w:iCs/>
          <w:noProof/>
          <w:szCs w:val="24"/>
        </w:rPr>
        <w:t>12</w:t>
      </w:r>
      <w:r w:rsidRPr="00526663">
        <w:rPr>
          <w:rFonts w:ascii="Times New Roman" w:hAnsi="Times New Roman" w:cs="Times New Roman"/>
          <w:noProof/>
          <w:szCs w:val="24"/>
        </w:rPr>
        <w:t>(12), 4.</w:t>
      </w:r>
    </w:p>
    <w:p w:rsidR="002036AD" w:rsidRDefault="002036AD" w:rsidP="000B6FD8">
      <w:pPr>
        <w:spacing w:line="360" w:lineRule="auto"/>
        <w:jc w:val="both"/>
        <w:rPr>
          <w:rFonts w:ascii="Times New Roman" w:hAnsi="Times New Roman" w:cs="Times New Roman"/>
          <w:sz w:val="24"/>
          <w:szCs w:val="24"/>
        </w:rPr>
        <w:sectPr w:rsidR="002036AD" w:rsidSect="00526663">
          <w:type w:val="continuous"/>
          <w:pgSz w:w="11906" w:h="16838" w:code="9"/>
          <w:pgMar w:top="1440" w:right="1440" w:bottom="1440" w:left="1440" w:header="708" w:footer="708" w:gutter="0"/>
          <w:cols w:space="708"/>
          <w:docGrid w:linePitch="360"/>
        </w:sectPr>
      </w:pPr>
    </w:p>
    <w:p w:rsidR="00526663" w:rsidRDefault="00526663" w:rsidP="000B6FD8">
      <w:pPr>
        <w:spacing w:line="360" w:lineRule="auto"/>
        <w:jc w:val="both"/>
        <w:rPr>
          <w:rFonts w:ascii="Times New Roman" w:hAnsi="Times New Roman" w:cs="Times New Roman"/>
          <w:sz w:val="24"/>
          <w:szCs w:val="24"/>
        </w:rPr>
        <w:sectPr w:rsidR="00526663" w:rsidSect="000B6FD8">
          <w:type w:val="continuous"/>
          <w:pgSz w:w="11906" w:h="16838" w:code="9"/>
          <w:pgMar w:top="1440" w:right="1440" w:bottom="1440" w:left="1440" w:header="708" w:footer="708" w:gutter="0"/>
          <w:cols w:space="708"/>
          <w:docGrid w:linePitch="360"/>
        </w:sectPr>
      </w:pPr>
    </w:p>
    <w:p w:rsidR="006D40DA" w:rsidRPr="000B6FD8" w:rsidRDefault="006D40DA" w:rsidP="000B6FD8">
      <w:pPr>
        <w:spacing w:line="360" w:lineRule="auto"/>
        <w:jc w:val="both"/>
        <w:rPr>
          <w:rFonts w:ascii="Times New Roman" w:hAnsi="Times New Roman" w:cs="Times New Roman"/>
          <w:sz w:val="24"/>
          <w:szCs w:val="24"/>
        </w:rPr>
      </w:pPr>
    </w:p>
    <w:sectPr w:rsidR="006D40DA" w:rsidRPr="000B6FD8" w:rsidSect="000B6FD8">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5FE" w:rsidRDefault="007835FE" w:rsidP="0048450A">
      <w:pPr>
        <w:spacing w:after="0" w:line="240" w:lineRule="auto"/>
      </w:pPr>
      <w:r>
        <w:separator/>
      </w:r>
    </w:p>
  </w:endnote>
  <w:endnote w:type="continuationSeparator" w:id="0">
    <w:p w:rsidR="007835FE" w:rsidRDefault="007835FE" w:rsidP="0048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5FE" w:rsidRDefault="007835FE" w:rsidP="0048450A">
      <w:pPr>
        <w:spacing w:after="0" w:line="240" w:lineRule="auto"/>
      </w:pPr>
      <w:r>
        <w:separator/>
      </w:r>
    </w:p>
  </w:footnote>
  <w:footnote w:type="continuationSeparator" w:id="0">
    <w:p w:rsidR="007835FE" w:rsidRDefault="007835FE" w:rsidP="0048450A">
      <w:pPr>
        <w:spacing w:after="0" w:line="240" w:lineRule="auto"/>
      </w:pPr>
      <w:r>
        <w:continuationSeparator/>
      </w:r>
    </w:p>
  </w:footnote>
  <w:footnote w:id="1">
    <w:p w:rsidR="0048450A" w:rsidRDefault="0048450A">
      <w:pPr>
        <w:pStyle w:val="FootnoteText"/>
      </w:pPr>
      <w:r>
        <w:rPr>
          <w:rStyle w:val="FootnoteReference"/>
        </w:rPr>
        <w:footnoteRef/>
      </w:r>
      <w:r>
        <w:t xml:space="preserve"> </w:t>
      </w:r>
    </w:p>
  </w:footnote>
  <w:footnote w:id="2">
    <w:p w:rsidR="0048450A" w:rsidRDefault="0048450A">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A052C"/>
    <w:multiLevelType w:val="multilevel"/>
    <w:tmpl w:val="BDE81C84"/>
    <w:lvl w:ilvl="0">
      <w:start w:val="1"/>
      <w:numFmt w:val="decimal"/>
      <w:lvlText w:val="%1."/>
      <w:lvlJc w:val="left"/>
      <w:pPr>
        <w:ind w:left="1080" w:hanging="360"/>
      </w:pPr>
      <w:rPr>
        <w:rFonts w:hint="default"/>
      </w:rPr>
    </w:lvl>
    <w:lvl w:ilvl="1">
      <w:start w:val="1"/>
      <w:numFmt w:val="decimal"/>
      <w:isLgl/>
      <w:lvlText w:val="%1.%2."/>
      <w:lvlJc w:val="left"/>
      <w:pPr>
        <w:ind w:left="45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649316C0"/>
    <w:multiLevelType w:val="multilevel"/>
    <w:tmpl w:val="03342DC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153"/>
    <w:rsid w:val="000A6A0A"/>
    <w:rsid w:val="000B6FD8"/>
    <w:rsid w:val="001751B6"/>
    <w:rsid w:val="00186E60"/>
    <w:rsid w:val="002036AD"/>
    <w:rsid w:val="00224E60"/>
    <w:rsid w:val="0032775D"/>
    <w:rsid w:val="003A20FB"/>
    <w:rsid w:val="0048450A"/>
    <w:rsid w:val="0051690D"/>
    <w:rsid w:val="00526663"/>
    <w:rsid w:val="005D4F3B"/>
    <w:rsid w:val="00694471"/>
    <w:rsid w:val="006A338E"/>
    <w:rsid w:val="006D40DA"/>
    <w:rsid w:val="007835FE"/>
    <w:rsid w:val="007A4A25"/>
    <w:rsid w:val="00801A74"/>
    <w:rsid w:val="00900080"/>
    <w:rsid w:val="00933C1B"/>
    <w:rsid w:val="00993275"/>
    <w:rsid w:val="00A56FDA"/>
    <w:rsid w:val="00AA1AA5"/>
    <w:rsid w:val="00AC71BF"/>
    <w:rsid w:val="00B21C6E"/>
    <w:rsid w:val="00C85EFF"/>
    <w:rsid w:val="00CE0368"/>
    <w:rsid w:val="00DC147D"/>
    <w:rsid w:val="00EE4EEA"/>
    <w:rsid w:val="00EE5CA1"/>
    <w:rsid w:val="00FB71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153"/>
    <w:pPr>
      <w:spacing w:after="160" w:line="259" w:lineRule="auto"/>
    </w:pPr>
    <w:rPr>
      <w:lang w:val="en-US"/>
    </w:rPr>
  </w:style>
  <w:style w:type="paragraph" w:styleId="Heading1">
    <w:name w:val="heading 1"/>
    <w:basedOn w:val="Normal"/>
    <w:next w:val="Normal"/>
    <w:link w:val="Heading1Char"/>
    <w:uiPriority w:val="9"/>
    <w:qFormat/>
    <w:rsid w:val="003A20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A1A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0FB"/>
    <w:rPr>
      <w:color w:val="0000FF" w:themeColor="hyperlink"/>
      <w:u w:val="single"/>
    </w:rPr>
  </w:style>
  <w:style w:type="character" w:customStyle="1" w:styleId="Heading1Char">
    <w:name w:val="Heading 1 Char"/>
    <w:basedOn w:val="DefaultParagraphFont"/>
    <w:link w:val="Heading1"/>
    <w:uiPriority w:val="9"/>
    <w:rsid w:val="003A20FB"/>
    <w:rPr>
      <w:rFonts w:asciiTheme="majorHAnsi" w:eastAsiaTheme="majorEastAsia" w:hAnsiTheme="majorHAnsi" w:cstheme="majorBidi"/>
      <w:color w:val="365F91" w:themeColor="accent1" w:themeShade="BF"/>
      <w:sz w:val="32"/>
      <w:szCs w:val="32"/>
      <w:lang w:val="en-US"/>
    </w:rPr>
  </w:style>
  <w:style w:type="character" w:styleId="Emphasis">
    <w:name w:val="Emphasis"/>
    <w:basedOn w:val="DefaultParagraphFont"/>
    <w:uiPriority w:val="20"/>
    <w:qFormat/>
    <w:rsid w:val="00AA1AA5"/>
    <w:rPr>
      <w:i/>
      <w:iCs/>
    </w:rPr>
  </w:style>
  <w:style w:type="character" w:customStyle="1" w:styleId="Heading2Char">
    <w:name w:val="Heading 2 Char"/>
    <w:basedOn w:val="DefaultParagraphFont"/>
    <w:link w:val="Heading2"/>
    <w:uiPriority w:val="9"/>
    <w:semiHidden/>
    <w:rsid w:val="00AA1AA5"/>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A56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FDA"/>
    <w:rPr>
      <w:rFonts w:ascii="Tahoma" w:hAnsi="Tahoma" w:cs="Tahoma"/>
      <w:sz w:val="16"/>
      <w:szCs w:val="16"/>
      <w:lang w:val="en-US"/>
    </w:rPr>
  </w:style>
  <w:style w:type="table" w:styleId="LightShading">
    <w:name w:val="Light Shading"/>
    <w:basedOn w:val="TableNormal"/>
    <w:uiPriority w:val="60"/>
    <w:rsid w:val="00933C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484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50A"/>
    <w:rPr>
      <w:sz w:val="20"/>
      <w:szCs w:val="20"/>
      <w:lang w:val="en-US"/>
    </w:rPr>
  </w:style>
  <w:style w:type="character" w:styleId="FootnoteReference">
    <w:name w:val="footnote reference"/>
    <w:basedOn w:val="DefaultParagraphFont"/>
    <w:uiPriority w:val="99"/>
    <w:semiHidden/>
    <w:unhideWhenUsed/>
    <w:rsid w:val="004845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153"/>
    <w:pPr>
      <w:spacing w:after="160" w:line="259" w:lineRule="auto"/>
    </w:pPr>
    <w:rPr>
      <w:lang w:val="en-US"/>
    </w:rPr>
  </w:style>
  <w:style w:type="paragraph" w:styleId="Heading1">
    <w:name w:val="heading 1"/>
    <w:basedOn w:val="Normal"/>
    <w:next w:val="Normal"/>
    <w:link w:val="Heading1Char"/>
    <w:uiPriority w:val="9"/>
    <w:qFormat/>
    <w:rsid w:val="003A20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A1A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0FB"/>
    <w:rPr>
      <w:color w:val="0000FF" w:themeColor="hyperlink"/>
      <w:u w:val="single"/>
    </w:rPr>
  </w:style>
  <w:style w:type="character" w:customStyle="1" w:styleId="Heading1Char">
    <w:name w:val="Heading 1 Char"/>
    <w:basedOn w:val="DefaultParagraphFont"/>
    <w:link w:val="Heading1"/>
    <w:uiPriority w:val="9"/>
    <w:rsid w:val="003A20FB"/>
    <w:rPr>
      <w:rFonts w:asciiTheme="majorHAnsi" w:eastAsiaTheme="majorEastAsia" w:hAnsiTheme="majorHAnsi" w:cstheme="majorBidi"/>
      <w:color w:val="365F91" w:themeColor="accent1" w:themeShade="BF"/>
      <w:sz w:val="32"/>
      <w:szCs w:val="32"/>
      <w:lang w:val="en-US"/>
    </w:rPr>
  </w:style>
  <w:style w:type="character" w:styleId="Emphasis">
    <w:name w:val="Emphasis"/>
    <w:basedOn w:val="DefaultParagraphFont"/>
    <w:uiPriority w:val="20"/>
    <w:qFormat/>
    <w:rsid w:val="00AA1AA5"/>
    <w:rPr>
      <w:i/>
      <w:iCs/>
    </w:rPr>
  </w:style>
  <w:style w:type="character" w:customStyle="1" w:styleId="Heading2Char">
    <w:name w:val="Heading 2 Char"/>
    <w:basedOn w:val="DefaultParagraphFont"/>
    <w:link w:val="Heading2"/>
    <w:uiPriority w:val="9"/>
    <w:semiHidden/>
    <w:rsid w:val="00AA1AA5"/>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A56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FDA"/>
    <w:rPr>
      <w:rFonts w:ascii="Tahoma" w:hAnsi="Tahoma" w:cs="Tahoma"/>
      <w:sz w:val="16"/>
      <w:szCs w:val="16"/>
      <w:lang w:val="en-US"/>
    </w:rPr>
  </w:style>
  <w:style w:type="table" w:styleId="LightShading">
    <w:name w:val="Light Shading"/>
    <w:basedOn w:val="TableNormal"/>
    <w:uiPriority w:val="60"/>
    <w:rsid w:val="00933C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484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50A"/>
    <w:rPr>
      <w:sz w:val="20"/>
      <w:szCs w:val="20"/>
      <w:lang w:val="en-US"/>
    </w:rPr>
  </w:style>
  <w:style w:type="character" w:styleId="FootnoteReference">
    <w:name w:val="footnote reference"/>
    <w:basedOn w:val="DefaultParagraphFont"/>
    <w:uiPriority w:val="99"/>
    <w:semiHidden/>
    <w:unhideWhenUsed/>
    <w:rsid w:val="00484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39204">
      <w:bodyDiv w:val="1"/>
      <w:marLeft w:val="0"/>
      <w:marRight w:val="0"/>
      <w:marTop w:val="0"/>
      <w:marBottom w:val="0"/>
      <w:divBdr>
        <w:top w:val="none" w:sz="0" w:space="0" w:color="auto"/>
        <w:left w:val="none" w:sz="0" w:space="0" w:color="auto"/>
        <w:bottom w:val="none" w:sz="0" w:space="0" w:color="auto"/>
        <w:right w:val="none" w:sz="0" w:space="0" w:color="auto"/>
      </w:divBdr>
    </w:div>
    <w:div w:id="507644524">
      <w:bodyDiv w:val="1"/>
      <w:marLeft w:val="0"/>
      <w:marRight w:val="0"/>
      <w:marTop w:val="0"/>
      <w:marBottom w:val="0"/>
      <w:divBdr>
        <w:top w:val="none" w:sz="0" w:space="0" w:color="auto"/>
        <w:left w:val="none" w:sz="0" w:space="0" w:color="auto"/>
        <w:bottom w:val="none" w:sz="0" w:space="0" w:color="auto"/>
        <w:right w:val="none" w:sz="0" w:space="0" w:color="auto"/>
      </w:divBdr>
    </w:div>
    <w:div w:id="654182688">
      <w:bodyDiv w:val="1"/>
      <w:marLeft w:val="0"/>
      <w:marRight w:val="0"/>
      <w:marTop w:val="0"/>
      <w:marBottom w:val="0"/>
      <w:divBdr>
        <w:top w:val="none" w:sz="0" w:space="0" w:color="auto"/>
        <w:left w:val="none" w:sz="0" w:space="0" w:color="auto"/>
        <w:bottom w:val="none" w:sz="0" w:space="0" w:color="auto"/>
        <w:right w:val="none" w:sz="0" w:space="0" w:color="auto"/>
      </w:divBdr>
    </w:div>
    <w:div w:id="722872526">
      <w:bodyDiv w:val="1"/>
      <w:marLeft w:val="0"/>
      <w:marRight w:val="0"/>
      <w:marTop w:val="0"/>
      <w:marBottom w:val="0"/>
      <w:divBdr>
        <w:top w:val="none" w:sz="0" w:space="0" w:color="auto"/>
        <w:left w:val="none" w:sz="0" w:space="0" w:color="auto"/>
        <w:bottom w:val="none" w:sz="0" w:space="0" w:color="auto"/>
        <w:right w:val="none" w:sz="0" w:space="0" w:color="auto"/>
      </w:divBdr>
    </w:div>
    <w:div w:id="748313299">
      <w:bodyDiv w:val="1"/>
      <w:marLeft w:val="0"/>
      <w:marRight w:val="0"/>
      <w:marTop w:val="0"/>
      <w:marBottom w:val="0"/>
      <w:divBdr>
        <w:top w:val="none" w:sz="0" w:space="0" w:color="auto"/>
        <w:left w:val="none" w:sz="0" w:space="0" w:color="auto"/>
        <w:bottom w:val="none" w:sz="0" w:space="0" w:color="auto"/>
        <w:right w:val="none" w:sz="0" w:space="0" w:color="auto"/>
      </w:divBdr>
    </w:div>
    <w:div w:id="1098789428">
      <w:bodyDiv w:val="1"/>
      <w:marLeft w:val="0"/>
      <w:marRight w:val="0"/>
      <w:marTop w:val="0"/>
      <w:marBottom w:val="0"/>
      <w:divBdr>
        <w:top w:val="none" w:sz="0" w:space="0" w:color="auto"/>
        <w:left w:val="none" w:sz="0" w:space="0" w:color="auto"/>
        <w:bottom w:val="none" w:sz="0" w:space="0" w:color="auto"/>
        <w:right w:val="none" w:sz="0" w:space="0" w:color="auto"/>
      </w:divBdr>
    </w:div>
    <w:div w:id="15948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alifiasafira2107@gmai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'[Chart in Microsoft Word]Sheet1'!$B$1</c:f>
              <c:strCache>
                <c:ptCount val="1"/>
                <c:pt idx="0">
                  <c:v>Harga Produk Rata-Rata (per m3) Dalam US Dollar</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Word]Sheet1'!$A$2:$A$5</c:f>
              <c:numCache>
                <c:formatCode>General</c:formatCode>
                <c:ptCount val="4"/>
                <c:pt idx="0">
                  <c:v>2019</c:v>
                </c:pt>
                <c:pt idx="1">
                  <c:v>2020</c:v>
                </c:pt>
                <c:pt idx="2">
                  <c:v>2021</c:v>
                </c:pt>
                <c:pt idx="3">
                  <c:v>2022</c:v>
                </c:pt>
              </c:numCache>
            </c:numRef>
          </c:cat>
          <c:val>
            <c:numRef>
              <c:f>'[Chart in Microsoft Word]Sheet1'!$B$2:$B$5</c:f>
              <c:numCache>
                <c:formatCode>_("$"* #,##0.00_);_("$"* \(#,##0.00\);_("$"* "-"??_);_(@_)</c:formatCode>
                <c:ptCount val="4"/>
                <c:pt idx="0">
                  <c:v>528.15761662708815</c:v>
                </c:pt>
                <c:pt idx="1">
                  <c:v>517.82127282838769</c:v>
                </c:pt>
                <c:pt idx="2">
                  <c:v>668.77346832677711</c:v>
                </c:pt>
                <c:pt idx="3">
                  <c:v>646.63</c:v>
                </c:pt>
              </c:numCache>
            </c:numRef>
          </c:val>
          <c:smooth val="0"/>
          <c:extLst xmlns:c16r2="http://schemas.microsoft.com/office/drawing/2015/06/chart">
            <c:ext xmlns:c16="http://schemas.microsoft.com/office/drawing/2014/chart" uri="{C3380CC4-5D6E-409C-BE32-E72D297353CC}">
              <c16:uniqueId val="{00000000-2813-4B92-84DB-1DCDC5495A22}"/>
            </c:ext>
          </c:extLst>
        </c:ser>
        <c:dLbls>
          <c:dLblPos val="ctr"/>
          <c:showLegendKey val="0"/>
          <c:showVal val="1"/>
          <c:showCatName val="0"/>
          <c:showSerName val="0"/>
          <c:showPercent val="0"/>
          <c:showBubbleSize val="0"/>
        </c:dLbls>
        <c:marker val="1"/>
        <c:smooth val="0"/>
        <c:axId val="286376960"/>
        <c:axId val="284584768"/>
      </c:lineChart>
      <c:catAx>
        <c:axId val="28637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4584768"/>
        <c:crosses val="autoZero"/>
        <c:auto val="1"/>
        <c:lblAlgn val="ctr"/>
        <c:lblOffset val="100"/>
        <c:noMultiLvlLbl val="0"/>
      </c:catAx>
      <c:valAx>
        <c:axId val="284584768"/>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6376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'[Chart in Microsoft Word]Sheet1'!$B$1</c:f>
              <c:strCache>
                <c:ptCount val="1"/>
                <c:pt idx="0">
                  <c:v>Harga Produk Rata-Rata (per m3)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Word]Sheet1'!$A$2:$A$5</c:f>
              <c:numCache>
                <c:formatCode>General</c:formatCode>
                <c:ptCount val="4"/>
                <c:pt idx="0">
                  <c:v>2019</c:v>
                </c:pt>
                <c:pt idx="1">
                  <c:v>2020</c:v>
                </c:pt>
                <c:pt idx="2">
                  <c:v>2021</c:v>
                </c:pt>
                <c:pt idx="3">
                  <c:v>2022</c:v>
                </c:pt>
              </c:numCache>
            </c:numRef>
          </c:cat>
          <c:val>
            <c:numRef>
              <c:f>'[Chart in Microsoft Word]Sheet1'!$B$2:$B$5</c:f>
              <c:numCache>
                <c:formatCode>_-[$Rp-421]* #,##0.00_-;\-[$Rp-421]* #,##0.00_-;_-[$Rp-421]* "-"??_-;_-@_-</c:formatCode>
                <c:ptCount val="4"/>
                <c:pt idx="0">
                  <c:v>7463173</c:v>
                </c:pt>
                <c:pt idx="1">
                  <c:v>7573265</c:v>
                </c:pt>
                <c:pt idx="2">
                  <c:v>8702749</c:v>
                </c:pt>
                <c:pt idx="3">
                  <c:v>9645593</c:v>
                </c:pt>
              </c:numCache>
            </c:numRef>
          </c:val>
          <c:smooth val="0"/>
          <c:extLst xmlns:c16r2="http://schemas.microsoft.com/office/drawing/2015/06/chart">
            <c:ext xmlns:c16="http://schemas.microsoft.com/office/drawing/2014/chart" uri="{C3380CC4-5D6E-409C-BE32-E72D297353CC}">
              <c16:uniqueId val="{00000000-8A3B-4644-8C92-6C33BA18F984}"/>
            </c:ext>
          </c:extLst>
        </c:ser>
        <c:dLbls>
          <c:dLblPos val="ctr"/>
          <c:showLegendKey val="0"/>
          <c:showVal val="1"/>
          <c:showCatName val="0"/>
          <c:showSerName val="0"/>
          <c:showPercent val="0"/>
          <c:showBubbleSize val="0"/>
        </c:dLbls>
        <c:marker val="1"/>
        <c:smooth val="0"/>
        <c:axId val="286376448"/>
        <c:axId val="284586496"/>
      </c:lineChart>
      <c:catAx>
        <c:axId val="28637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4586496"/>
        <c:crosses val="autoZero"/>
        <c:auto val="1"/>
        <c:lblAlgn val="ctr"/>
        <c:lblOffset val="100"/>
        <c:noMultiLvlLbl val="0"/>
      </c:catAx>
      <c:valAx>
        <c:axId val="284586496"/>
        <c:scaling>
          <c:orientation val="minMax"/>
        </c:scaling>
        <c:delete val="0"/>
        <c:axPos val="l"/>
        <c:majorGridlines>
          <c:spPr>
            <a:ln w="9525" cap="flat" cmpd="sng" algn="ctr">
              <a:solidFill>
                <a:schemeClr val="tx1">
                  <a:lumMod val="15000"/>
                  <a:lumOff val="85000"/>
                </a:schemeClr>
              </a:solidFill>
              <a:round/>
            </a:ln>
            <a:effectLst/>
          </c:spPr>
        </c:majorGridlines>
        <c:numFmt formatCode="_-[$Rp-421]* #,##0.00_-;\-[$Rp-421]* #,##0.00_-;_-[$Rp-421]*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6376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7B7B6-B5D3-4D29-A41A-ACF76AE8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4649</Words>
  <Characters>26502</Characters>
  <Application>Microsoft Office Word</Application>
  <DocSecurity>0</DocSecurity>
  <Lines>220</Lines>
  <Paragraphs>62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ABSTRAK</vt:lpstr>
      <vt:lpstr>ABSTRACT</vt:lpstr>
    </vt:vector>
  </TitlesOfParts>
  <Company/>
  <LinksUpToDate>false</LinksUpToDate>
  <CharactersWithSpaces>31089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Gembul_NTSS</dc:creator>
  <cp:lastModifiedBy>Gembul_NTSS</cp:lastModifiedBy>
  <cp:revision>4</cp:revision>
  <cp:lastPrinted>2023-06-27T02:00:00Z</cp:lastPrinted>
  <dcterms:created xsi:type="dcterms:W3CDTF">2023-06-27T01:57:00Z</dcterms:created>
  <dcterms:modified xsi:type="dcterms:W3CDTF">2023-06-27T08:09:00Z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fc276a0d-57e0-39a5-ad74-a131b6f593c0</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